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08FE" w14:textId="77777777" w:rsidR="009562BA" w:rsidRPr="00674967" w:rsidRDefault="009562BA" w:rsidP="009562B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4967">
        <w:rPr>
          <w:rFonts w:ascii="Arial" w:eastAsia="Times New Roman" w:hAnsi="Arial" w:cs="Arial"/>
          <w:b/>
          <w:sz w:val="28"/>
          <w:szCs w:val="28"/>
          <w:lang w:eastAsia="ru-RU"/>
        </w:rPr>
        <w:t>Что такое Технический регламент Евразийского экономического союза?</w:t>
      </w:r>
    </w:p>
    <w:p w14:paraId="2AD019F9" w14:textId="77777777" w:rsidR="009562BA" w:rsidRPr="00674967" w:rsidRDefault="009562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14:paraId="72706D0D" w14:textId="47495BC3" w:rsidR="00F70BBA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Технический регламент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 – 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официальный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документ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Евразийского экономического союза (далее 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- 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>ЕАЭС)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, устанавливающий обязательные требования к 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товарам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(внешний вид, состав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процесс производства, монтаж, эксплуатаци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, хранени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>е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, перевозк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>а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, утилизации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0CCDB0FF" w14:textId="630D084E" w:rsidR="009562BA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Продукция, в отношении который был принят и вступил в силу профильный Технический регламент, может выпускаться в обращение на таможенной территории Евразийского экономического союза (государствами-членами являются Россия, Беларусь, Казахстан, Армения и Кыргызстан) только при условии, что 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она соответствует всем установленным в нем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требованиям качества и безопасности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5E4ED284" w14:textId="60E4C88C" w:rsidR="009562BA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В настоящее время 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в ЕАЭС принято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более 4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0 Технических регламентов.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Технические регламенты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охватывают большое количество разнообразных товаров: промышленное и низковольтное оборудование, текстиль, обувь, продукты питания, мебель, маломерные суда, транспортные средства, лифты, взрывоопасное оборудование, товары для детей, упаковка, игрушки, косметика, табачные изделия и т.д. </w:t>
      </w:r>
    </w:p>
    <w:p w14:paraId="5E147BE4" w14:textId="377E89CD" w:rsidR="00F70BBA" w:rsidRPr="00674967" w:rsidRDefault="009562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П</w:t>
      </w:r>
      <w:r w:rsidR="00F70BBA" w:rsidRPr="00674967">
        <w:rPr>
          <w:rFonts w:ascii="Arial" w:eastAsia="Times New Roman" w:hAnsi="Arial" w:cs="Arial"/>
          <w:sz w:val="23"/>
          <w:szCs w:val="23"/>
          <w:lang w:eastAsia="ru-RU"/>
        </w:rPr>
        <w:t>еречень таких товаров определен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в </w:t>
      </w:r>
      <w:hyperlink r:id="rId5" w:tooltip="НПА:Решение Комиссии Таможенного союза от 28 ноября 2011 г. № 526" w:history="1">
        <w:r w:rsidRPr="00674967">
          <w:rPr>
            <w:rFonts w:ascii="Arial" w:eastAsia="Times New Roman" w:hAnsi="Arial" w:cs="Arial"/>
            <w:sz w:val="23"/>
            <w:szCs w:val="23"/>
            <w:lang w:eastAsia="ru-RU"/>
          </w:rPr>
          <w:t>Решени</w:t>
        </w:r>
        <w:r w:rsidRPr="00674967">
          <w:rPr>
            <w:rFonts w:ascii="Arial" w:eastAsia="Times New Roman" w:hAnsi="Arial" w:cs="Arial"/>
            <w:sz w:val="23"/>
            <w:szCs w:val="23"/>
            <w:lang w:eastAsia="ru-RU"/>
          </w:rPr>
          <w:t>и</w:t>
        </w:r>
        <w:r w:rsidRPr="00674967">
          <w:rPr>
            <w:rFonts w:ascii="Arial" w:eastAsia="Times New Roman" w:hAnsi="Arial" w:cs="Arial"/>
            <w:sz w:val="23"/>
            <w:szCs w:val="23"/>
            <w:lang w:eastAsia="ru-RU"/>
          </w:rPr>
          <w:t xml:space="preserve"> Комиссии Таможенного союза от 28.01.2011 N 526</w:t>
        </w:r>
      </w:hyperlink>
      <w:r w:rsidRPr="0067496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724619D5" w14:textId="0659F6FF" w:rsidR="009562BA" w:rsidRPr="00674967" w:rsidRDefault="009562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52E1B085" w14:textId="39577BE1" w:rsidR="00F70BBA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Технические регламенты имеют схожие черты с Директивами Европейского союза. Ниже представлена таблица с некоторыми принятыми Т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ехническими регламентами ЕАЭС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и их аналогами в Е</w:t>
      </w:r>
      <w:r w:rsidR="009562BA" w:rsidRPr="00674967">
        <w:rPr>
          <w:rFonts w:ascii="Arial" w:eastAsia="Times New Roman" w:hAnsi="Arial" w:cs="Arial"/>
          <w:sz w:val="23"/>
          <w:szCs w:val="23"/>
          <w:lang w:eastAsia="ru-RU"/>
        </w:rPr>
        <w:t>вропейском союзе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616"/>
      </w:tblGrid>
      <w:tr w:rsidR="00674967" w:rsidRPr="00674967" w14:paraId="585F2D6C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F3F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3DBE3A" w14:textId="5E732417" w:rsidR="00F70BBA" w:rsidRPr="00674967" w:rsidRDefault="00F70BBA" w:rsidP="00F70B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Технический регламент</w:t>
            </w:r>
            <w:r w:rsidR="009562BA" w:rsidRPr="0067496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67496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Евразийского экономического союза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3F3F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B77DBA" w14:textId="77777777" w:rsidR="00F70BBA" w:rsidRPr="00674967" w:rsidRDefault="00F70BBA" w:rsidP="00F70BBA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Директива ЕС</w:t>
            </w:r>
          </w:p>
        </w:tc>
      </w:tr>
      <w:tr w:rsidR="00674967" w:rsidRPr="00674967" w14:paraId="1047FD76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5E74CE" w14:textId="023C6572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ТС 004/2011 "О безопасности низковольтного оборудования"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B3E43F" w14:textId="429885FF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2014/35/EC (Directive 2014/35/EU On electrical equipment designed for use within certain voltage limits)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74967" w:rsidRPr="00674967" w14:paraId="5443475A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D350AA" w14:textId="610051A5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ТС 005/2011 "О безопасности упаковки"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CA62F6" w14:textId="2E3CEB2B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94/62/EC (Directive 94/62/EC On packaging and packaging waste)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74967" w:rsidRPr="00674967" w14:paraId="0BEC76E9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1530EF" w14:textId="149631C7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ТС 008/2011 "О безопасности игрушек"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030BE7" w14:textId="69265317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 2009/48/ЕС (</w:t>
            </w:r>
            <w:proofErr w:type="spellStart"/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Toys</w:t>
            </w:r>
            <w:proofErr w:type="spellEnd"/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Directive</w:t>
            </w:r>
            <w:proofErr w:type="spellEnd"/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2009/48/ЕС)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74967" w:rsidRPr="00674967" w14:paraId="4F11BDCB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9A81E5" w14:textId="6449032D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ТС 010/2011 "О безопасности машин и оборудования"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75D8FB" w14:textId="26EA65B2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2006/42/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(Directive 2006/42/EC On machinery)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74967" w:rsidRPr="00674967" w14:paraId="375BC180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AAFFD1" w14:textId="600BC630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ТС 011/2011 "О безопасности лифтов"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24E46C" w14:textId="4737585F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2014/33/EU (Directive 2014/33/EU of lifts and safety components for lifts)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74967" w:rsidRPr="00674967" w14:paraId="0CA51A5B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1B232A" w14:textId="3145FC85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ТР ТС 012/2011 "О безопасности оборудования для работы во взрывоопасных средах"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A20F007" w14:textId="02FD431B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2014/34/EU (Directive 2014/34/EU On equipment and protective systems intended for use in potentially explosive atmospheres)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74967" w:rsidRPr="00674967" w14:paraId="4875D643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F0D86C" w14:textId="64F54325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ТС 019/2011 "О безопасности средств индивидуальной защиты"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AB6607" w14:textId="39DB2298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2014/33/EU (Directive 89/686/EEC On personal protective equipment)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74967" w:rsidRPr="00674967" w14:paraId="3E57A014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A99943" w14:textId="02931395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ТС 020/2011 "Электромагнитная совместимость технических средств"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697FC5" w14:textId="54FCD563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 2014/30/ЕС (</w:t>
            </w:r>
            <w:proofErr w:type="spellStart"/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Directive</w:t>
            </w:r>
            <w:proofErr w:type="spellEnd"/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2014/30/ЕС EMC)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674967" w:rsidRPr="00674967" w14:paraId="618817ED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A4EE3D" w14:textId="5F62DBB9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ТС 028/2012 "О безопасности взрывчатых веществ и изделий на их основе"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54853B" w14:textId="43FF2E21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2014/28/EU (Directive 2014/28/EU of the of explosives for civil uses)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74967" w:rsidRPr="00674967" w14:paraId="60748191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0AC3BA" w14:textId="31D44AC1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ТС 032/2013 "О безопасности оборудования, работающего под избыточным давлением"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038E3C" w14:textId="2F1673B0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2014/68/EU (Directive 2014/68/EU of pressure equipment)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674967" w:rsidRPr="00674967" w14:paraId="1CBF0DCC" w14:textId="77777777" w:rsidTr="00F70BBA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9B757C" w14:textId="77777777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 ЕАЭС 037/2016 "Об ограничении применения опасных веществ в изделиях электротехники и радиоэлектроники"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6F6FFC6" w14:textId="7E983FCB" w:rsidR="00F70BBA" w:rsidRPr="00674967" w:rsidRDefault="00F70BBA" w:rsidP="00F70BB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Директива</w:t>
            </w:r>
            <w:r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2011/65/EU (Directive 2011/65/EU RoHS2)</w:t>
            </w:r>
            <w:r w:rsidR="009562BA" w:rsidRPr="00674967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14:paraId="5CDB18DA" w14:textId="77777777" w:rsidR="001977CE" w:rsidRPr="00674967" w:rsidRDefault="001977CE" w:rsidP="001977CE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475D4924" w14:textId="5BD8B9BC" w:rsidR="00F70BBA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Технический регламент принимается органом управления ЕЭАС – Евразийской экономической комиссией. Государственный контроль, а также ответственность за несоблюдение требований Технических регламентов, нарушения процедур оценки соответствия продукции проводится в соответствии с национальным законодательством стран-членов ЕАЭС.</w:t>
      </w:r>
    </w:p>
    <w:p w14:paraId="245A41BB" w14:textId="35987402" w:rsidR="001977CE" w:rsidRPr="00674967" w:rsidRDefault="001977CE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34A738BC" w14:textId="73779255" w:rsidR="001977CE" w:rsidRPr="00674967" w:rsidRDefault="001977CE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sz w:val="23"/>
          <w:szCs w:val="23"/>
          <w:lang w:eastAsia="ru-RU"/>
        </w:rPr>
        <w:t>Техническое регулирование в России</w:t>
      </w:r>
    </w:p>
    <w:p w14:paraId="02EE8E25" w14:textId="4FFA5707" w:rsidR="00F70BBA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В настоящий момент в России (как и в других странах-членах ЕАЭС) на продукци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ю, на которую еще не приняты Технические регламенты ЕАЭС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действуют национальные </w:t>
      </w:r>
      <w:r w:rsidR="00674967">
        <w:rPr>
          <w:rFonts w:ascii="Arial" w:eastAsia="Times New Roman" w:hAnsi="Arial" w:cs="Arial"/>
          <w:sz w:val="23"/>
          <w:szCs w:val="23"/>
          <w:lang w:eastAsia="ru-RU"/>
        </w:rPr>
        <w:t>правила сертификации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. Так, для ввоза в Россию литий-ионных батарей, литий-ионный аккумуляторов потребуется оформить Декларацию соответствия ГОСТ Р; для ввоза высоковольтного оборудования, медицинских изделий в зависимости от характеристик и вида продукции – Сертификат или Декларацию соответствия ГОСТ Р. </w:t>
      </w:r>
    </w:p>
    <w:p w14:paraId="14CFC94E" w14:textId="656EE405" w:rsidR="00F70BBA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В перспективе </w:t>
      </w:r>
      <w:r w:rsidR="00674967">
        <w:rPr>
          <w:rFonts w:ascii="Arial" w:eastAsia="Times New Roman" w:hAnsi="Arial" w:cs="Arial"/>
          <w:sz w:val="23"/>
          <w:szCs w:val="23"/>
          <w:lang w:eastAsia="ru-RU"/>
        </w:rPr>
        <w:t>национальные требования в области сертификации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будут отменены, а взамен 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них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будут приняты единые Т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ехнические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Р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>егламенты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для всех стран-членов ЕАЭС.</w:t>
      </w:r>
    </w:p>
    <w:p w14:paraId="4F78D310" w14:textId="6945FC14" w:rsidR="001977CE" w:rsidRPr="00674967" w:rsidRDefault="001977CE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14:paraId="3CE4815A" w14:textId="4FC02243" w:rsidR="001977CE" w:rsidRPr="00674967" w:rsidRDefault="001977CE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sz w:val="23"/>
          <w:szCs w:val="23"/>
          <w:lang w:eastAsia="ru-RU"/>
        </w:rPr>
        <w:t>Структура и содержание Технического регламента</w:t>
      </w:r>
    </w:p>
    <w:p w14:paraId="4F2BD051" w14:textId="6A2E7EBD" w:rsidR="001977CE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Т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>ехнические регламенты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имеют схожую структуру построения, стиль. Тем не менее, некоторые различия в 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структуре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Технических регламентов все-таки есть. Это связано с особенностями групп продукции, являющихся объектами технического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регулирования, а также разнообразием разработчиков Технических регламентов (за разработку т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>ого или иного регламента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ответственна определенная страна (страны) ЕАЭС).</w:t>
      </w:r>
    </w:p>
    <w:p w14:paraId="63EB01FD" w14:textId="2192E236" w:rsidR="00157C5B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Прежде всего 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каждый 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>Технически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>й</w:t>
      </w:r>
      <w:r w:rsidR="001977CE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регламент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содержит информацию об области применения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перечень продукции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,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а также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требования к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производств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>у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, хранени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>ю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, эксплуатации, транспортировки, реализации и утилизации, 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>товаров. Технический регламент может содержать п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еречень товаров-исключений, не попадающих под 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его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действие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14:paraId="1B065F45" w14:textId="5FD0BF05" w:rsidR="00674967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Технический регламент содерж</w:t>
      </w:r>
      <w:r w:rsidR="00157C5B" w:rsidRPr="00674967">
        <w:rPr>
          <w:rFonts w:ascii="Arial" w:eastAsia="Times New Roman" w:hAnsi="Arial" w:cs="Arial"/>
          <w:sz w:val="23"/>
          <w:szCs w:val="23"/>
          <w:lang w:eastAsia="ru-RU"/>
        </w:rPr>
        <w:t>и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т требования к </w:t>
      </w:r>
      <w:r w:rsidR="00674967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товарам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(процентное содержание вещества, вольтаж, состав и т.п.)</w:t>
      </w:r>
      <w:r w:rsidR="00674967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,  порядок оформления необходимых документов 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(Декларация</w:t>
      </w:r>
      <w:r w:rsidR="00674967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Сертификат соответствия, др.), </w:t>
      </w:r>
      <w:r w:rsidR="00674967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подтверждающих соответствие товаров требованиям этого Технического регламента. </w:t>
      </w:r>
    </w:p>
    <w:p w14:paraId="4AE73256" w14:textId="77B776EF" w:rsidR="00F70BBA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Технический регламент может содержать специальные термин</w:t>
      </w:r>
      <w:r w:rsidR="002F2E99">
        <w:rPr>
          <w:rFonts w:ascii="Arial" w:eastAsia="Times New Roman" w:hAnsi="Arial" w:cs="Arial"/>
          <w:sz w:val="23"/>
          <w:szCs w:val="23"/>
          <w:lang w:eastAsia="ru-RU"/>
        </w:rPr>
        <w:t xml:space="preserve">ы или требования к 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маркировке (например, нанесение знака </w:t>
      </w:r>
      <w:proofErr w:type="spellStart"/>
      <w:r w:rsidRPr="00674967">
        <w:rPr>
          <w:rFonts w:ascii="Arial" w:eastAsia="Times New Roman" w:hAnsi="Arial" w:cs="Arial"/>
          <w:sz w:val="23"/>
          <w:szCs w:val="23"/>
          <w:lang w:eastAsia="ru-RU"/>
        </w:rPr>
        <w:t>взрывозащиты</w:t>
      </w:r>
      <w:proofErr w:type="spellEnd"/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EX</w:t>
      </w:r>
      <w:r w:rsidR="00674967"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на взрывозащищенные товары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="002F2E99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2282E510" w14:textId="5D14636D" w:rsidR="00F70BBA" w:rsidRPr="00674967" w:rsidRDefault="00F70BBA" w:rsidP="00F70BBA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Примерное содержание Т</w:t>
      </w:r>
      <w:r w:rsidR="002F2E99">
        <w:rPr>
          <w:rFonts w:ascii="Arial" w:eastAsia="Times New Roman" w:hAnsi="Arial" w:cs="Arial"/>
          <w:sz w:val="23"/>
          <w:szCs w:val="23"/>
          <w:lang w:eastAsia="ru-RU"/>
        </w:rPr>
        <w:t>ехнического регламента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выглядит таким образом:</w:t>
      </w:r>
    </w:p>
    <w:p w14:paraId="129A5CCC" w14:textId="4629675C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Предисловие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 (в соответствии с каким документом принят </w:t>
      </w:r>
      <w:r w:rsidR="002F2E99">
        <w:rPr>
          <w:rFonts w:ascii="Arial" w:eastAsia="Times New Roman" w:hAnsi="Arial" w:cs="Arial"/>
          <w:sz w:val="23"/>
          <w:szCs w:val="23"/>
          <w:lang w:eastAsia="ru-RU"/>
        </w:rPr>
        <w:t>регламент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, цели принятия регламента)</w:t>
      </w:r>
    </w:p>
    <w:p w14:paraId="46E6CA9C" w14:textId="5057B27A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Область применения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 (товары, попадающие под действие </w:t>
      </w:r>
      <w:r w:rsidR="002F2E99">
        <w:rPr>
          <w:rFonts w:ascii="Arial" w:eastAsia="Times New Roman" w:hAnsi="Arial" w:cs="Arial"/>
          <w:sz w:val="23"/>
          <w:szCs w:val="23"/>
          <w:lang w:eastAsia="ru-RU"/>
        </w:rPr>
        <w:t>регламента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, товары-исключения)</w:t>
      </w:r>
    </w:p>
    <w:p w14:paraId="1EF7ADF9" w14:textId="77777777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Определения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 (термины, которые следует применять при использовании данного регламента)</w:t>
      </w:r>
    </w:p>
    <w:p w14:paraId="1ED9E122" w14:textId="77777777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Правила обращения на рынке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 (условия выпуска в обращения товара)</w:t>
      </w:r>
    </w:p>
    <w:p w14:paraId="279E8741" w14:textId="77777777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Требования к маркировке и эксплуатационным документам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 (идентификация товара, сведения, указанные в технических документах, упаковке, самом товаре)</w:t>
      </w:r>
    </w:p>
    <w:p w14:paraId="07B7A168" w14:textId="77777777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Требования безопасности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 (механические, химические, биологические, физические, радиационные и др. требования к товару)</w:t>
      </w:r>
    </w:p>
    <w:p w14:paraId="2AB7CFA0" w14:textId="77777777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Обеспечение соответствия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 (информация о методах исследования продукции, правилах отбора образцов и т.п.)</w:t>
      </w:r>
    </w:p>
    <w:p w14:paraId="68A4F37B" w14:textId="77777777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Подтверждение соответствия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 (форма оценки соответствия (Декларация, Сертификат, Свидетельство о государственной регистрации, государственный контроль(надзор) и т.д.), а также порядке оформления соответствующего документа)</w:t>
      </w:r>
    </w:p>
    <w:p w14:paraId="1B1DA508" w14:textId="4F1CAF07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Маркировка единым знаком обращения продукции на рынке государств - членов Таможенного союза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 (информация о нанесении на продукцию (сопроводительные документы) знак</w:t>
      </w:r>
      <w:r w:rsidR="00674967" w:rsidRPr="00674967">
        <w:rPr>
          <w:rFonts w:ascii="Arial" w:eastAsia="Times New Roman" w:hAnsi="Arial" w:cs="Arial"/>
          <w:sz w:val="23"/>
          <w:szCs w:val="23"/>
          <w:lang w:eastAsia="ru-RU"/>
        </w:rPr>
        <w:t>а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 ЕАС)</w:t>
      </w:r>
    </w:p>
    <w:p w14:paraId="5B50D43C" w14:textId="4FDCF85D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Защитительная оговорка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 xml:space="preserve"> (запрет на выпуск в обращение продукции, не соответствующей требованиям </w:t>
      </w:r>
      <w:r w:rsidR="002F2E99">
        <w:rPr>
          <w:rFonts w:ascii="Arial" w:eastAsia="Times New Roman" w:hAnsi="Arial" w:cs="Arial"/>
          <w:sz w:val="23"/>
          <w:szCs w:val="23"/>
          <w:lang w:eastAsia="ru-RU"/>
        </w:rPr>
        <w:t>регламента</w:t>
      </w:r>
      <w:bookmarkStart w:id="0" w:name="_GoBack"/>
      <w:bookmarkEnd w:id="0"/>
      <w:r w:rsidRPr="00674967">
        <w:rPr>
          <w:rFonts w:ascii="Arial" w:eastAsia="Times New Roman" w:hAnsi="Arial" w:cs="Arial"/>
          <w:sz w:val="23"/>
          <w:szCs w:val="23"/>
          <w:lang w:eastAsia="ru-RU"/>
        </w:rPr>
        <w:t>)</w:t>
      </w:r>
    </w:p>
    <w:p w14:paraId="46EAE1B4" w14:textId="77777777" w:rsidR="00F70BBA" w:rsidRPr="00674967" w:rsidRDefault="00F70BBA" w:rsidP="00F70BBA">
      <w:pPr>
        <w:numPr>
          <w:ilvl w:val="0"/>
          <w:numId w:val="3"/>
        </w:numPr>
        <w:shd w:val="clear" w:color="auto" w:fill="FFFFFF"/>
        <w:spacing w:before="60" w:after="60" w:line="240" w:lineRule="auto"/>
        <w:ind w:left="0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Приложения</w:t>
      </w:r>
      <w:r w:rsidRPr="00674967">
        <w:rPr>
          <w:rFonts w:ascii="Arial" w:eastAsia="Times New Roman" w:hAnsi="Arial" w:cs="Arial"/>
          <w:sz w:val="23"/>
          <w:szCs w:val="23"/>
          <w:lang w:eastAsia="ru-RU"/>
        </w:rPr>
        <w:t> (перечни товаров, подлежащих сертификации, нормы содержания определенных веществ в товаре, различные показатели безопасности и др.)</w:t>
      </w:r>
    </w:p>
    <w:p w14:paraId="7766A740" w14:textId="3C01CA55" w:rsidR="0098001E" w:rsidRPr="00674967" w:rsidRDefault="00F70BBA" w:rsidP="00674967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674967">
        <w:rPr>
          <w:rFonts w:ascii="Arial" w:eastAsia="Times New Roman" w:hAnsi="Arial" w:cs="Arial"/>
          <w:sz w:val="23"/>
          <w:szCs w:val="23"/>
          <w:lang w:eastAsia="ru-RU"/>
        </w:rPr>
        <w:t>Требования, установленные в Технических регламентах, являются обязательными для исполнения на таможенной территории ЕАЭС. Если продукция не включена в перечень продукции, подлежащей обязательному подтверждению соответствия, то оформить документ на добровольной основе нельзя. Но некоторые технические регламенты предусматривают возможность выбора между формой документа – Декларацией или Сертификатом.</w:t>
      </w:r>
    </w:p>
    <w:sectPr w:rsidR="0098001E" w:rsidRPr="00674967" w:rsidSect="00ED55F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73C4"/>
    <w:multiLevelType w:val="multilevel"/>
    <w:tmpl w:val="EE6C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F2421"/>
    <w:multiLevelType w:val="multilevel"/>
    <w:tmpl w:val="8A4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F45C81"/>
    <w:multiLevelType w:val="multilevel"/>
    <w:tmpl w:val="178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F9"/>
    <w:rsid w:val="000841F2"/>
    <w:rsid w:val="00157C5B"/>
    <w:rsid w:val="001977CE"/>
    <w:rsid w:val="002A6CF9"/>
    <w:rsid w:val="002F2E99"/>
    <w:rsid w:val="00674967"/>
    <w:rsid w:val="009562BA"/>
    <w:rsid w:val="0098001E"/>
    <w:rsid w:val="00AA548D"/>
    <w:rsid w:val="00ED55F7"/>
    <w:rsid w:val="00F7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895F"/>
  <w15:chartTrackingRefBased/>
  <w15:docId w15:val="{2DB6DFED-6E5E-4454-86B8-86C823AE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F70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F70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F70B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DefaultParagraphFont"/>
    <w:rsid w:val="00F70BBA"/>
  </w:style>
  <w:style w:type="paragraph" w:customStyle="1" w:styleId="toclevel-1">
    <w:name w:val="toclevel-1"/>
    <w:basedOn w:val="Normal"/>
    <w:rsid w:val="00F7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DefaultParagraphFont"/>
    <w:rsid w:val="00F70BBA"/>
  </w:style>
  <w:style w:type="character" w:customStyle="1" w:styleId="toctext">
    <w:name w:val="toctext"/>
    <w:basedOn w:val="DefaultParagraphFont"/>
    <w:rsid w:val="00F70BBA"/>
  </w:style>
  <w:style w:type="character" w:customStyle="1" w:styleId="mw-headline">
    <w:name w:val="mw-headline"/>
    <w:basedOn w:val="DefaultParagraphFont"/>
    <w:rsid w:val="00F7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49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8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clopedia.ifcg.ru/wiki/%D0%9D%D0%9F%D0%90:%D0%A0%D0%B5%D1%88%D0%B5%D0%BD%D0%B8%D0%B5_%D0%9A%D0%BE%D0%BC%D0%B8%D1%81%D1%81%D0%B8%D0%B8_%D0%A2%D0%B0%D0%BC%D0%BE%D0%B6%D0%B5%D0%BD%D0%BD%D0%BE%D0%B3%D0%BE_%D1%81%D0%BE%D1%8E%D0%B7%D0%B0_%D0%BE%D1%82_28_%D0%BD%D0%BE%D1%8F%D0%B1%D1%80%D1%8F_2011_%D0%B3._%E2%84%96_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Bulaeva</dc:creator>
  <cp:keywords/>
  <dc:description/>
  <cp:lastModifiedBy>Alexandra Bulaeva</cp:lastModifiedBy>
  <cp:revision>3</cp:revision>
  <dcterms:created xsi:type="dcterms:W3CDTF">2019-02-20T13:11:00Z</dcterms:created>
  <dcterms:modified xsi:type="dcterms:W3CDTF">2019-02-25T11:23:00Z</dcterms:modified>
</cp:coreProperties>
</file>