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97D" w:rsidRPr="000B0D1D" w:rsidRDefault="002139AA" w:rsidP="00516BA6">
      <w:pPr>
        <w:pStyle w:val="berschrift1"/>
      </w:pPr>
      <w:bookmarkStart w:id="0" w:name="_GoBack"/>
      <w:bookmarkEnd w:id="0"/>
      <w:r w:rsidRPr="000B0D1D">
        <w:tab/>
      </w:r>
      <w:r w:rsidR="000B0D1D">
        <w:t>Work</w:t>
      </w:r>
      <w:r w:rsidR="001B1F97">
        <w:t xml:space="preserve"> Stop</w:t>
      </w:r>
      <w:r w:rsidR="000B0D1D">
        <w:t xml:space="preserve"> Authority</w:t>
      </w:r>
      <w:r w:rsidR="000B0D1D" w:rsidRPr="000B0D1D">
        <w:t xml:space="preserve"> Policy </w:t>
      </w:r>
    </w:p>
    <w:p w:rsidR="00465819" w:rsidRDefault="00974D2B" w:rsidP="00F327A0">
      <w:pPr>
        <w:pStyle w:val="berschrift2"/>
      </w:pPr>
      <w:r w:rsidRPr="00992128">
        <w:t>Scope/ Objectives</w:t>
      </w:r>
    </w:p>
    <w:p w:rsidR="000B0D1D" w:rsidRPr="00D51021" w:rsidRDefault="000B0D1D" w:rsidP="00321879">
      <w:pPr>
        <w:autoSpaceDE w:val="0"/>
        <w:autoSpaceDN w:val="0"/>
        <w:adjustRightInd w:val="0"/>
        <w:rPr>
          <w:color w:val="000000"/>
          <w:szCs w:val="22"/>
        </w:rPr>
      </w:pPr>
      <w:r w:rsidRPr="00D51021">
        <w:rPr>
          <w:color w:val="000000"/>
          <w:szCs w:val="22"/>
        </w:rPr>
        <w:t xml:space="preserve">It is the right of any </w:t>
      </w:r>
      <w:r w:rsidR="00330D60">
        <w:rPr>
          <w:color w:val="000000"/>
          <w:szCs w:val="22"/>
        </w:rPr>
        <w:t xml:space="preserve">SMS </w:t>
      </w:r>
      <w:r w:rsidR="005A36EF">
        <w:rPr>
          <w:color w:val="000000"/>
          <w:szCs w:val="22"/>
        </w:rPr>
        <w:t xml:space="preserve">group BU </w:t>
      </w:r>
      <w:r w:rsidR="00330D60">
        <w:rPr>
          <w:color w:val="000000"/>
          <w:szCs w:val="22"/>
        </w:rPr>
        <w:t>Technical Service</w:t>
      </w:r>
      <w:r w:rsidRPr="00D51021">
        <w:rPr>
          <w:color w:val="000000"/>
          <w:szCs w:val="22"/>
        </w:rPr>
        <w:t xml:space="preserve"> worker to refuse to perform work in conditions that are unsafe or unhealthy. </w:t>
      </w:r>
    </w:p>
    <w:p w:rsidR="00CB469B" w:rsidRPr="00D51021" w:rsidRDefault="000B0D1D" w:rsidP="00321879">
      <w:pPr>
        <w:autoSpaceDE w:val="0"/>
        <w:autoSpaceDN w:val="0"/>
        <w:adjustRightInd w:val="0"/>
        <w:rPr>
          <w:szCs w:val="22"/>
        </w:rPr>
      </w:pPr>
      <w:r w:rsidRPr="00D51021">
        <w:rPr>
          <w:szCs w:val="22"/>
        </w:rPr>
        <w:t>Workers have the right to refuse to do a task if they believe in good faith that they are exposed to an imminent danger. “Good Faith” means that the worker had reasonable grounds to believe that imminent danger did exist, even if it was not found to exist.</w:t>
      </w:r>
    </w:p>
    <w:p w:rsidR="002D023C" w:rsidRDefault="002D023C" w:rsidP="002D023C">
      <w:pPr>
        <w:pStyle w:val="berschrift2"/>
      </w:pPr>
      <w:r w:rsidRPr="00992128">
        <w:t xml:space="preserve">Forms </w:t>
      </w:r>
    </w:p>
    <w:p w:rsidR="002D023C" w:rsidRDefault="00F52494" w:rsidP="002D023C">
      <w:pPr>
        <w:pStyle w:val="Listenabsatz"/>
        <w:numPr>
          <w:ilvl w:val="0"/>
          <w:numId w:val="7"/>
        </w:numPr>
      </w:pPr>
      <w:r>
        <w:t xml:space="preserve">Initial Incident Notification </w:t>
      </w:r>
    </w:p>
    <w:p w:rsidR="00F52494" w:rsidRDefault="00F52494" w:rsidP="002D023C">
      <w:pPr>
        <w:pStyle w:val="Listenabsatz"/>
        <w:numPr>
          <w:ilvl w:val="0"/>
          <w:numId w:val="7"/>
        </w:numPr>
      </w:pPr>
      <w:r>
        <w:t xml:space="preserve">Initial Incident Investigation </w:t>
      </w:r>
    </w:p>
    <w:p w:rsidR="00F52494" w:rsidRPr="00465819" w:rsidRDefault="00F52494" w:rsidP="002D023C">
      <w:pPr>
        <w:pStyle w:val="Listenabsatz"/>
        <w:numPr>
          <w:ilvl w:val="0"/>
          <w:numId w:val="7"/>
        </w:numPr>
      </w:pPr>
      <w:r>
        <w:t>Incident Investigation Report</w:t>
      </w:r>
    </w:p>
    <w:p w:rsidR="002D023C" w:rsidRDefault="002D023C" w:rsidP="002D023C">
      <w:pPr>
        <w:pStyle w:val="berschrift2"/>
      </w:pPr>
      <w:r w:rsidRPr="00992128">
        <w:t xml:space="preserve">References </w:t>
      </w:r>
    </w:p>
    <w:p w:rsidR="002D023C" w:rsidRPr="002D023C" w:rsidRDefault="005A36EF" w:rsidP="002D023C">
      <w:pPr>
        <w:pStyle w:val="Listenabsatz"/>
        <w:numPr>
          <w:ilvl w:val="0"/>
          <w:numId w:val="7"/>
        </w:numPr>
      </w:pPr>
      <w:r>
        <w:t xml:space="preserve">SMS group BU Technical Service </w:t>
      </w:r>
      <w:r w:rsidR="002D023C">
        <w:t>Incident Investigation Program</w:t>
      </w:r>
    </w:p>
    <w:p w:rsidR="00465819" w:rsidRPr="00465819" w:rsidRDefault="00483498" w:rsidP="00F327A0">
      <w:pPr>
        <w:pStyle w:val="berschrift2"/>
      </w:pPr>
      <w:r w:rsidRPr="00992128">
        <w:t>Roles/Responsibilities</w:t>
      </w:r>
    </w:p>
    <w:p w:rsidR="00516BA6" w:rsidRPr="00516BA6" w:rsidRDefault="00974D2B" w:rsidP="00516BA6">
      <w:pPr>
        <w:pStyle w:val="berschrift3"/>
      </w:pPr>
      <w:r w:rsidRPr="002139AA">
        <w:t>Management</w:t>
      </w:r>
      <w:r w:rsidRPr="00992128">
        <w:t xml:space="preserve"> </w:t>
      </w:r>
    </w:p>
    <w:p w:rsidR="00516BA6" w:rsidRDefault="00F52494" w:rsidP="00F52494">
      <w:pPr>
        <w:pStyle w:val="Listenabsatz"/>
        <w:numPr>
          <w:ilvl w:val="0"/>
          <w:numId w:val="7"/>
        </w:numPr>
      </w:pPr>
      <w:r>
        <w:t>Authorize all employees to stop work when the control of safety and health is not clearly established or understood without reprimand.</w:t>
      </w:r>
    </w:p>
    <w:p w:rsidR="00F52494" w:rsidRPr="00516BA6" w:rsidRDefault="00F52494" w:rsidP="00F52494">
      <w:pPr>
        <w:pStyle w:val="Listenabsatz"/>
        <w:numPr>
          <w:ilvl w:val="0"/>
          <w:numId w:val="7"/>
        </w:numPr>
      </w:pPr>
      <w:r>
        <w:t xml:space="preserve">Review and sign off on all work stoppage incidents. </w:t>
      </w:r>
    </w:p>
    <w:p w:rsidR="00974D2B" w:rsidRDefault="00974D2B" w:rsidP="00516BA6">
      <w:pPr>
        <w:pStyle w:val="berschrift3"/>
      </w:pPr>
      <w:r w:rsidRPr="00992128">
        <w:t xml:space="preserve">Safety Coordinator </w:t>
      </w:r>
    </w:p>
    <w:p w:rsidR="00B550BE" w:rsidRPr="00D51021" w:rsidRDefault="00B550BE" w:rsidP="00B550BE">
      <w:pPr>
        <w:numPr>
          <w:ilvl w:val="0"/>
          <w:numId w:val="12"/>
        </w:numPr>
        <w:autoSpaceDE w:val="0"/>
        <w:autoSpaceDN w:val="0"/>
        <w:adjustRightInd w:val="0"/>
        <w:rPr>
          <w:color w:val="000000"/>
          <w:szCs w:val="22"/>
        </w:rPr>
      </w:pPr>
      <w:r w:rsidRPr="00D51021">
        <w:rPr>
          <w:color w:val="000000"/>
          <w:szCs w:val="22"/>
        </w:rPr>
        <w:t xml:space="preserve">Approve return to work </w:t>
      </w:r>
      <w:r w:rsidR="00C01E8B">
        <w:rPr>
          <w:color w:val="000000"/>
          <w:szCs w:val="22"/>
        </w:rPr>
        <w:t>when disputed between employees and supervisors</w:t>
      </w:r>
    </w:p>
    <w:p w:rsidR="00F52494" w:rsidRDefault="00C01E8B" w:rsidP="00F52494">
      <w:pPr>
        <w:numPr>
          <w:ilvl w:val="0"/>
          <w:numId w:val="12"/>
        </w:numPr>
        <w:autoSpaceDE w:val="0"/>
        <w:autoSpaceDN w:val="0"/>
        <w:adjustRightInd w:val="0"/>
        <w:rPr>
          <w:color w:val="000000"/>
          <w:szCs w:val="22"/>
        </w:rPr>
      </w:pPr>
      <w:r>
        <w:rPr>
          <w:color w:val="000000"/>
          <w:szCs w:val="22"/>
        </w:rPr>
        <w:t>Distribute all cases of Work Stoppage according to the incident investigation program as a Near Miss</w:t>
      </w:r>
    </w:p>
    <w:p w:rsidR="00513CDA" w:rsidRPr="00F52494" w:rsidRDefault="00513CDA" w:rsidP="00F52494">
      <w:pPr>
        <w:numPr>
          <w:ilvl w:val="0"/>
          <w:numId w:val="12"/>
        </w:numPr>
        <w:autoSpaceDE w:val="0"/>
        <w:autoSpaceDN w:val="0"/>
        <w:adjustRightInd w:val="0"/>
        <w:rPr>
          <w:color w:val="000000"/>
          <w:szCs w:val="22"/>
        </w:rPr>
      </w:pPr>
      <w:r>
        <w:rPr>
          <w:color w:val="000000"/>
          <w:szCs w:val="22"/>
        </w:rPr>
        <w:t xml:space="preserve">Follow up on all corrective actions within in 30 days </w:t>
      </w:r>
    </w:p>
    <w:p w:rsidR="00516BA6" w:rsidRPr="00D51021" w:rsidRDefault="00B550BE" w:rsidP="00D51021">
      <w:pPr>
        <w:numPr>
          <w:ilvl w:val="0"/>
          <w:numId w:val="12"/>
        </w:numPr>
        <w:autoSpaceDE w:val="0"/>
        <w:autoSpaceDN w:val="0"/>
        <w:adjustRightInd w:val="0"/>
        <w:rPr>
          <w:color w:val="000000"/>
          <w:szCs w:val="22"/>
        </w:rPr>
      </w:pPr>
      <w:r w:rsidRPr="00D51021">
        <w:rPr>
          <w:color w:val="000000"/>
          <w:szCs w:val="22"/>
        </w:rPr>
        <w:t>Conduct annual review of Refusal to Perform Work Policy</w:t>
      </w:r>
    </w:p>
    <w:p w:rsidR="00974D2B" w:rsidRDefault="00974D2B" w:rsidP="00516BA6">
      <w:pPr>
        <w:pStyle w:val="berschrift3"/>
      </w:pPr>
      <w:r w:rsidRPr="00992128">
        <w:t xml:space="preserve">Supervisors </w:t>
      </w:r>
    </w:p>
    <w:p w:rsidR="000B0D1D" w:rsidRPr="00D51021" w:rsidRDefault="000B0D1D" w:rsidP="000B0D1D">
      <w:pPr>
        <w:autoSpaceDE w:val="0"/>
        <w:autoSpaceDN w:val="0"/>
        <w:adjustRightInd w:val="0"/>
        <w:ind w:left="720"/>
        <w:jc w:val="both"/>
        <w:rPr>
          <w:color w:val="000000"/>
          <w:szCs w:val="22"/>
        </w:rPr>
      </w:pPr>
      <w:r w:rsidRPr="00D51021">
        <w:rPr>
          <w:color w:val="000000"/>
          <w:szCs w:val="22"/>
        </w:rPr>
        <w:t xml:space="preserve">The </w:t>
      </w:r>
      <w:r w:rsidR="00F52494">
        <w:rPr>
          <w:color w:val="000000"/>
          <w:szCs w:val="22"/>
        </w:rPr>
        <w:t>supervisor</w:t>
      </w:r>
      <w:r w:rsidRPr="00D51021">
        <w:rPr>
          <w:color w:val="000000"/>
          <w:szCs w:val="22"/>
        </w:rPr>
        <w:t xml:space="preserve"> will review the work condition and ensure that the task can be performed in a safe manner before allowing work to continue, using the following steps: </w:t>
      </w:r>
    </w:p>
    <w:p w:rsidR="00C01E8B" w:rsidRDefault="00C01E8B" w:rsidP="000B0D1D">
      <w:pPr>
        <w:numPr>
          <w:ilvl w:val="0"/>
          <w:numId w:val="7"/>
        </w:numPr>
        <w:tabs>
          <w:tab w:val="left" w:pos="1080"/>
        </w:tabs>
        <w:autoSpaceDE w:val="0"/>
        <w:autoSpaceDN w:val="0"/>
        <w:adjustRightInd w:val="0"/>
        <w:ind w:left="1080"/>
        <w:rPr>
          <w:color w:val="000000"/>
          <w:szCs w:val="22"/>
        </w:rPr>
      </w:pPr>
      <w:r>
        <w:rPr>
          <w:color w:val="000000"/>
          <w:szCs w:val="22"/>
        </w:rPr>
        <w:t xml:space="preserve">Contacting the safety coordinator if there is a disagreement on the hazard. </w:t>
      </w:r>
    </w:p>
    <w:p w:rsidR="000B0D1D" w:rsidRPr="00D51021" w:rsidRDefault="000B0D1D" w:rsidP="000B0D1D">
      <w:pPr>
        <w:numPr>
          <w:ilvl w:val="0"/>
          <w:numId w:val="7"/>
        </w:numPr>
        <w:tabs>
          <w:tab w:val="left" w:pos="1080"/>
        </w:tabs>
        <w:autoSpaceDE w:val="0"/>
        <w:autoSpaceDN w:val="0"/>
        <w:adjustRightInd w:val="0"/>
        <w:ind w:left="1080"/>
        <w:rPr>
          <w:color w:val="000000"/>
          <w:szCs w:val="22"/>
        </w:rPr>
      </w:pPr>
      <w:r w:rsidRPr="00D51021">
        <w:rPr>
          <w:color w:val="000000"/>
          <w:szCs w:val="22"/>
        </w:rPr>
        <w:lastRenderedPageBreak/>
        <w:t>Allow employee</w:t>
      </w:r>
      <w:r w:rsidR="00513CDA">
        <w:rPr>
          <w:color w:val="000000"/>
          <w:szCs w:val="22"/>
        </w:rPr>
        <w:t>s</w:t>
      </w:r>
      <w:r w:rsidRPr="00D51021">
        <w:rPr>
          <w:color w:val="000000"/>
          <w:szCs w:val="22"/>
        </w:rPr>
        <w:t xml:space="preserve"> to refrain from performing the task until the task, equipment or environment has been determined to be safe.  If no hazards are found the </w:t>
      </w:r>
      <w:r w:rsidR="002D023C" w:rsidRPr="00D51021">
        <w:rPr>
          <w:color w:val="000000"/>
          <w:szCs w:val="22"/>
        </w:rPr>
        <w:t>employee will</w:t>
      </w:r>
      <w:r w:rsidR="00C01E8B">
        <w:rPr>
          <w:color w:val="000000"/>
          <w:szCs w:val="22"/>
        </w:rPr>
        <w:t xml:space="preserve"> be</w:t>
      </w:r>
      <w:r w:rsidRPr="00D51021">
        <w:rPr>
          <w:color w:val="000000"/>
          <w:szCs w:val="22"/>
        </w:rPr>
        <w:t xml:space="preserve"> instructed to return to work once approved by the safety coordinator.</w:t>
      </w:r>
    </w:p>
    <w:p w:rsidR="000B0D1D" w:rsidRPr="00D51021" w:rsidRDefault="000B0D1D" w:rsidP="000B0D1D">
      <w:pPr>
        <w:numPr>
          <w:ilvl w:val="0"/>
          <w:numId w:val="7"/>
        </w:numPr>
        <w:tabs>
          <w:tab w:val="left" w:pos="1080"/>
        </w:tabs>
        <w:autoSpaceDE w:val="0"/>
        <w:autoSpaceDN w:val="0"/>
        <w:adjustRightInd w:val="0"/>
        <w:ind w:left="1080"/>
        <w:rPr>
          <w:color w:val="000000"/>
          <w:szCs w:val="22"/>
        </w:rPr>
      </w:pPr>
      <w:r w:rsidRPr="00D51021">
        <w:rPr>
          <w:color w:val="000000"/>
          <w:szCs w:val="22"/>
        </w:rPr>
        <w:t xml:space="preserve">Assign employee to temporary work that they are capable of performing, if the immediate danger has not been eliminated. </w:t>
      </w:r>
    </w:p>
    <w:p w:rsidR="00465819" w:rsidRPr="00D51021" w:rsidRDefault="00C01E8B" w:rsidP="000B0D1D">
      <w:pPr>
        <w:numPr>
          <w:ilvl w:val="0"/>
          <w:numId w:val="7"/>
        </w:numPr>
        <w:tabs>
          <w:tab w:val="left" w:pos="1080"/>
        </w:tabs>
        <w:autoSpaceDE w:val="0"/>
        <w:autoSpaceDN w:val="0"/>
        <w:adjustRightInd w:val="0"/>
        <w:ind w:left="1080"/>
        <w:rPr>
          <w:rFonts w:ascii="Tahoma" w:hAnsi="Tahoma" w:cs="Tahoma"/>
          <w:color w:val="000000"/>
          <w:szCs w:val="22"/>
        </w:rPr>
      </w:pPr>
      <w:r>
        <w:rPr>
          <w:szCs w:val="22"/>
        </w:rPr>
        <w:t>Document</w:t>
      </w:r>
      <w:r w:rsidR="002D023C">
        <w:rPr>
          <w:szCs w:val="22"/>
        </w:rPr>
        <w:t xml:space="preserve"> and investigate </w:t>
      </w:r>
      <w:r>
        <w:rPr>
          <w:szCs w:val="22"/>
        </w:rPr>
        <w:t xml:space="preserve"> the incident as a near miss</w:t>
      </w:r>
    </w:p>
    <w:p w:rsidR="00974D2B" w:rsidRDefault="00974D2B" w:rsidP="00516BA6">
      <w:pPr>
        <w:pStyle w:val="berschrift3"/>
      </w:pPr>
      <w:r w:rsidRPr="00992128">
        <w:t xml:space="preserve">Employees </w:t>
      </w:r>
    </w:p>
    <w:p w:rsidR="000B0D1D" w:rsidRPr="00D51021" w:rsidRDefault="00B54613" w:rsidP="00B54613">
      <w:pPr>
        <w:autoSpaceDE w:val="0"/>
        <w:autoSpaceDN w:val="0"/>
        <w:adjustRightInd w:val="0"/>
        <w:ind w:left="720"/>
        <w:rPr>
          <w:color w:val="000000"/>
          <w:szCs w:val="22"/>
        </w:rPr>
      </w:pPr>
      <w:r>
        <w:rPr>
          <w:color w:val="000000"/>
          <w:szCs w:val="22"/>
        </w:rPr>
        <w:t xml:space="preserve">The </w:t>
      </w:r>
      <w:r w:rsidR="001D3829">
        <w:rPr>
          <w:color w:val="000000"/>
          <w:szCs w:val="22"/>
        </w:rPr>
        <w:t>employee</w:t>
      </w:r>
      <w:r>
        <w:rPr>
          <w:color w:val="000000"/>
          <w:szCs w:val="22"/>
        </w:rPr>
        <w:t xml:space="preserve"> must</w:t>
      </w:r>
      <w:r w:rsidR="000B0D1D" w:rsidRPr="00D51021">
        <w:rPr>
          <w:color w:val="000000"/>
          <w:szCs w:val="22"/>
        </w:rPr>
        <w:t xml:space="preserve">: </w:t>
      </w:r>
    </w:p>
    <w:p w:rsidR="007E109B" w:rsidRPr="00C01E8B" w:rsidRDefault="007E109B" w:rsidP="007E109B">
      <w:pPr>
        <w:numPr>
          <w:ilvl w:val="0"/>
          <w:numId w:val="7"/>
        </w:numPr>
        <w:tabs>
          <w:tab w:val="left" w:pos="1080"/>
        </w:tabs>
        <w:autoSpaceDE w:val="0"/>
        <w:autoSpaceDN w:val="0"/>
        <w:adjustRightInd w:val="0"/>
        <w:ind w:left="1080"/>
        <w:rPr>
          <w:color w:val="000000"/>
          <w:szCs w:val="22"/>
        </w:rPr>
      </w:pPr>
      <w:r>
        <w:rPr>
          <w:color w:val="000000"/>
          <w:szCs w:val="22"/>
        </w:rPr>
        <w:t>Identify</w:t>
      </w:r>
      <w:r w:rsidRPr="00D51021">
        <w:rPr>
          <w:color w:val="000000"/>
          <w:szCs w:val="22"/>
        </w:rPr>
        <w:t xml:space="preserve"> the unsafe condition. </w:t>
      </w:r>
    </w:p>
    <w:p w:rsidR="000B0D1D" w:rsidRPr="00D51021" w:rsidRDefault="000B0D1D" w:rsidP="000B0D1D">
      <w:pPr>
        <w:numPr>
          <w:ilvl w:val="0"/>
          <w:numId w:val="7"/>
        </w:numPr>
        <w:tabs>
          <w:tab w:val="left" w:pos="1080"/>
        </w:tabs>
        <w:autoSpaceDE w:val="0"/>
        <w:autoSpaceDN w:val="0"/>
        <w:adjustRightInd w:val="0"/>
        <w:ind w:left="1080"/>
        <w:rPr>
          <w:color w:val="000000"/>
          <w:szCs w:val="22"/>
        </w:rPr>
      </w:pPr>
      <w:r w:rsidRPr="00D51021">
        <w:rPr>
          <w:color w:val="000000"/>
          <w:szCs w:val="22"/>
        </w:rPr>
        <w:t xml:space="preserve">Inform immediate </w:t>
      </w:r>
      <w:r w:rsidR="00B54613">
        <w:rPr>
          <w:color w:val="000000"/>
          <w:szCs w:val="22"/>
        </w:rPr>
        <w:t>Supervisor</w:t>
      </w:r>
      <w:r w:rsidRPr="00D51021">
        <w:rPr>
          <w:color w:val="000000"/>
          <w:szCs w:val="22"/>
        </w:rPr>
        <w:t xml:space="preserve"> that, in their opinion, a task is unsafe to perform, a machine is unsafe to operate or an environment is unsafe to work in. </w:t>
      </w:r>
    </w:p>
    <w:p w:rsidR="00CB469B" w:rsidRPr="007E109B" w:rsidRDefault="000B0D1D" w:rsidP="007E109B">
      <w:pPr>
        <w:numPr>
          <w:ilvl w:val="0"/>
          <w:numId w:val="7"/>
        </w:numPr>
        <w:tabs>
          <w:tab w:val="left" w:pos="1080"/>
        </w:tabs>
        <w:autoSpaceDE w:val="0"/>
        <w:autoSpaceDN w:val="0"/>
        <w:adjustRightInd w:val="0"/>
        <w:ind w:left="1080"/>
        <w:rPr>
          <w:color w:val="000000"/>
          <w:szCs w:val="22"/>
        </w:rPr>
      </w:pPr>
      <w:r w:rsidRPr="00D51021">
        <w:rPr>
          <w:color w:val="000000"/>
          <w:szCs w:val="22"/>
        </w:rPr>
        <w:t xml:space="preserve">File a </w:t>
      </w:r>
      <w:r w:rsidR="007E109B">
        <w:rPr>
          <w:color w:val="000000"/>
          <w:szCs w:val="22"/>
        </w:rPr>
        <w:t xml:space="preserve">Near Miss Report about the </w:t>
      </w:r>
      <w:r w:rsidRPr="00D51021">
        <w:rPr>
          <w:color w:val="000000"/>
          <w:szCs w:val="22"/>
        </w:rPr>
        <w:t xml:space="preserve">unsafe condition. </w:t>
      </w:r>
    </w:p>
    <w:p w:rsidR="00F327A0" w:rsidRPr="00F327A0" w:rsidRDefault="00974D2B" w:rsidP="00321879">
      <w:pPr>
        <w:pStyle w:val="berschrift2"/>
      </w:pPr>
      <w:r w:rsidRPr="00992128">
        <w:t xml:space="preserve">Program Content </w:t>
      </w:r>
    </w:p>
    <w:p w:rsidR="00F327A0" w:rsidRDefault="00B27DB2" w:rsidP="00516BA6">
      <w:pPr>
        <w:pStyle w:val="berschrift3"/>
      </w:pPr>
      <w:r>
        <w:t>Policy Information</w:t>
      </w:r>
    </w:p>
    <w:p w:rsidR="00F327A0" w:rsidRPr="00F52494" w:rsidRDefault="00F52494" w:rsidP="00F52494">
      <w:pPr>
        <w:pStyle w:val="berschrift4"/>
        <w:numPr>
          <w:ilvl w:val="0"/>
          <w:numId w:val="0"/>
        </w:numPr>
        <w:spacing w:before="0" w:after="0"/>
        <w:ind w:left="720"/>
        <w:rPr>
          <w:b w:val="0"/>
        </w:rPr>
      </w:pPr>
      <w:r w:rsidRPr="00F52494">
        <w:rPr>
          <w:b w:val="0"/>
        </w:rPr>
        <w:t xml:space="preserve">Stop </w:t>
      </w:r>
      <w:r w:rsidR="00A95EF0">
        <w:rPr>
          <w:b w:val="0"/>
        </w:rPr>
        <w:t>– discontinue the practice in question and prevent other employees in the area from completing the task</w:t>
      </w:r>
    </w:p>
    <w:p w:rsidR="00F52494" w:rsidRDefault="00F52494" w:rsidP="007E109B">
      <w:pPr>
        <w:ind w:left="720"/>
      </w:pPr>
      <w:r>
        <w:t>Notify</w:t>
      </w:r>
      <w:r w:rsidR="00A95EF0">
        <w:t xml:space="preserve"> – Inform the area supervisor </w:t>
      </w:r>
      <w:r w:rsidR="007E109B">
        <w:t xml:space="preserve">of the issue by completing the Initial Incident Report </w:t>
      </w:r>
    </w:p>
    <w:p w:rsidR="00F52494" w:rsidRDefault="00F52494" w:rsidP="007E109B">
      <w:pPr>
        <w:ind w:left="720"/>
      </w:pPr>
      <w:r>
        <w:t>Correct</w:t>
      </w:r>
      <w:r w:rsidR="007E109B">
        <w:t xml:space="preserve"> – Work with the supervisor to correct the unsafe condition.  No work may resume until all issues and conce</w:t>
      </w:r>
      <w:r w:rsidR="00513CDA">
        <w:t xml:space="preserve">rns have been.  In the event that the employee and the supervisor cannot achieve a satisfactory solution the safety coordinator will act as the mediator. </w:t>
      </w:r>
    </w:p>
    <w:p w:rsidR="00465819" w:rsidRDefault="00F52494" w:rsidP="00513CDA">
      <w:pPr>
        <w:ind w:left="720"/>
      </w:pPr>
      <w:r>
        <w:t>Resume</w:t>
      </w:r>
      <w:r w:rsidR="00513CDA">
        <w:t xml:space="preserve"> – Once corrections have been made and all parties are satisfied with the solutions that have been implemented work may re-commence. </w:t>
      </w:r>
    </w:p>
    <w:p w:rsidR="00F52494" w:rsidRDefault="00F52494" w:rsidP="00513CDA">
      <w:pPr>
        <w:ind w:left="720"/>
      </w:pPr>
      <w:r>
        <w:t>Follow Up</w:t>
      </w:r>
      <w:r w:rsidR="00513CDA">
        <w:t xml:space="preserve"> – To ensure the corrective actions are adequate and have not created any additional or unforeseen hazards all corrective actions should be reviewed by the safety coordinator within 30 days. </w:t>
      </w:r>
    </w:p>
    <w:p w:rsidR="00465819" w:rsidRDefault="00483498" w:rsidP="00516BA6">
      <w:pPr>
        <w:pStyle w:val="berschrift2"/>
      </w:pPr>
      <w:r w:rsidRPr="00992128">
        <w:t>Training and Awareness</w:t>
      </w:r>
    </w:p>
    <w:p w:rsidR="007553A9" w:rsidRDefault="007553A9" w:rsidP="007553A9">
      <w:pPr>
        <w:pStyle w:val="berschrift3"/>
      </w:pPr>
      <w:r>
        <w:t xml:space="preserve">Initial Training </w:t>
      </w:r>
    </w:p>
    <w:p w:rsidR="00384B67" w:rsidRPr="00384B67" w:rsidRDefault="00384B67" w:rsidP="00384B67">
      <w:pPr>
        <w:ind w:left="720"/>
      </w:pPr>
      <w:r>
        <w:t xml:space="preserve">To ensure all employees have a basic </w:t>
      </w:r>
      <w:r w:rsidR="00513CDA">
        <w:t>understanding of</w:t>
      </w:r>
      <w:r>
        <w:t xml:space="preserve"> this program all newly hired employees will undergo </w:t>
      </w:r>
      <w:r w:rsidR="00321879">
        <w:t>Work Stop Authority</w:t>
      </w:r>
      <w:r>
        <w:t xml:space="preserve"> training as part of the </w:t>
      </w:r>
      <w:r w:rsidR="00330D60">
        <w:t xml:space="preserve">SMS </w:t>
      </w:r>
      <w:r w:rsidR="005A36EF">
        <w:t xml:space="preserve">group BU </w:t>
      </w:r>
      <w:r w:rsidR="00330D60">
        <w:t>Technical Service</w:t>
      </w:r>
      <w:r>
        <w:t xml:space="preserve"> new employee orientation. </w:t>
      </w:r>
    </w:p>
    <w:p w:rsidR="00465819" w:rsidRDefault="007553A9" w:rsidP="007553A9">
      <w:pPr>
        <w:pStyle w:val="berschrift3"/>
      </w:pPr>
      <w:r>
        <w:lastRenderedPageBreak/>
        <w:t xml:space="preserve">Refresher Training </w:t>
      </w:r>
    </w:p>
    <w:p w:rsidR="00384B67" w:rsidRDefault="00AB6A0A" w:rsidP="00C01E8B">
      <w:pPr>
        <w:pStyle w:val="Textkrper"/>
        <w:ind w:left="720"/>
        <w:rPr>
          <w:rFonts w:ascii="Arial" w:hAnsi="Arial" w:cs="Arial"/>
          <w:b w:val="0"/>
          <w:bCs w:val="0"/>
          <w:sz w:val="24"/>
        </w:rPr>
      </w:pPr>
      <w:r w:rsidRPr="00B60E3A">
        <w:rPr>
          <w:rFonts w:ascii="Arial" w:hAnsi="Arial" w:cs="Arial"/>
          <w:b w:val="0"/>
          <w:bCs w:val="0"/>
          <w:sz w:val="24"/>
        </w:rPr>
        <w:t xml:space="preserve">All employees shall complete </w:t>
      </w:r>
      <w:r>
        <w:rPr>
          <w:rFonts w:ascii="Arial" w:hAnsi="Arial" w:cs="Arial"/>
          <w:b w:val="0"/>
          <w:bCs w:val="0"/>
          <w:sz w:val="24"/>
        </w:rPr>
        <w:t xml:space="preserve">retraining </w:t>
      </w:r>
      <w:r w:rsidR="00C01E8B">
        <w:rPr>
          <w:rFonts w:ascii="Arial" w:hAnsi="Arial" w:cs="Arial"/>
          <w:b w:val="0"/>
          <w:bCs w:val="0"/>
          <w:sz w:val="24"/>
        </w:rPr>
        <w:t>as needed.</w:t>
      </w:r>
    </w:p>
    <w:p w:rsidR="00C01E8B" w:rsidRDefault="00C01E8B" w:rsidP="00C01E8B">
      <w:pPr>
        <w:pStyle w:val="berschrift3"/>
      </w:pPr>
      <w:r>
        <w:t xml:space="preserve">Training Documentation </w:t>
      </w:r>
    </w:p>
    <w:p w:rsidR="00384B67" w:rsidRDefault="00384B67" w:rsidP="00384B67">
      <w:pPr>
        <w:ind w:left="720"/>
      </w:pPr>
      <w:r>
        <w:t xml:space="preserve">All training/ retraining must be documented, signed and certified. </w:t>
      </w:r>
    </w:p>
    <w:p w:rsidR="00883A43" w:rsidRPr="00895398" w:rsidRDefault="00883A43" w:rsidP="00883A43">
      <w:pPr>
        <w:pStyle w:val="Listenabsatz"/>
        <w:numPr>
          <w:ilvl w:val="0"/>
          <w:numId w:val="8"/>
        </w:numPr>
        <w:ind w:left="1080"/>
      </w:pPr>
      <w:r>
        <w:t xml:space="preserve">The name </w:t>
      </w:r>
      <w:r w:rsidRPr="00895398">
        <w:t>of person being trained</w:t>
      </w:r>
    </w:p>
    <w:p w:rsidR="00883A43" w:rsidRPr="00895398" w:rsidRDefault="00883A43" w:rsidP="00883A43">
      <w:pPr>
        <w:pStyle w:val="Listenabsatz"/>
        <w:numPr>
          <w:ilvl w:val="0"/>
          <w:numId w:val="8"/>
        </w:numPr>
        <w:ind w:left="1080"/>
      </w:pPr>
      <w:r w:rsidRPr="00895398">
        <w:t>Signature of person being trained</w:t>
      </w:r>
    </w:p>
    <w:p w:rsidR="00883A43" w:rsidRPr="00895398" w:rsidRDefault="00883A43" w:rsidP="00883A43">
      <w:pPr>
        <w:pStyle w:val="Listenabsatz"/>
        <w:numPr>
          <w:ilvl w:val="0"/>
          <w:numId w:val="8"/>
        </w:numPr>
        <w:ind w:left="1080"/>
      </w:pPr>
      <w:r w:rsidRPr="00895398">
        <w:t>The date(s) of the training</w:t>
      </w:r>
    </w:p>
    <w:p w:rsidR="00883A43" w:rsidRPr="00384B67" w:rsidRDefault="00883A43" w:rsidP="00883A43">
      <w:pPr>
        <w:pStyle w:val="Listenabsatz"/>
        <w:numPr>
          <w:ilvl w:val="0"/>
          <w:numId w:val="8"/>
        </w:numPr>
        <w:ind w:left="1080"/>
      </w:pPr>
      <w:r w:rsidRPr="00895398">
        <w:t>Identification of person conducting training</w:t>
      </w:r>
    </w:p>
    <w:p w:rsidR="003A534C" w:rsidRDefault="00974D2B" w:rsidP="00516BA6">
      <w:pPr>
        <w:pStyle w:val="berschrift2"/>
      </w:pPr>
      <w:r w:rsidRPr="00992128">
        <w:t>Nonconformance</w:t>
      </w:r>
    </w:p>
    <w:p w:rsidR="002D463F" w:rsidRPr="00C01E8B" w:rsidRDefault="00C01E8B" w:rsidP="00C01E8B">
      <w:pPr>
        <w:autoSpaceDE w:val="0"/>
        <w:autoSpaceDN w:val="0"/>
        <w:adjustRightInd w:val="0"/>
        <w:jc w:val="both"/>
        <w:rPr>
          <w:color w:val="000000"/>
          <w:szCs w:val="22"/>
        </w:rPr>
      </w:pPr>
      <w:r w:rsidRPr="00D51021">
        <w:rPr>
          <w:color w:val="000000"/>
          <w:szCs w:val="22"/>
        </w:rPr>
        <w:t>Workers will not receive any recriminations for reporting or refusing</w:t>
      </w:r>
      <w:r>
        <w:rPr>
          <w:color w:val="000000"/>
          <w:szCs w:val="22"/>
        </w:rPr>
        <w:t xml:space="preserve"> </w:t>
      </w:r>
      <w:r w:rsidRPr="00321879">
        <w:rPr>
          <w:szCs w:val="22"/>
        </w:rPr>
        <w:t>to perform verifiable unsafe work</w:t>
      </w:r>
    </w:p>
    <w:p w:rsidR="0056147E" w:rsidRDefault="00483498" w:rsidP="00516BA6">
      <w:pPr>
        <w:pStyle w:val="berschrift2"/>
      </w:pPr>
      <w:r w:rsidRPr="00992128">
        <w:t>Management Review</w:t>
      </w:r>
    </w:p>
    <w:p w:rsidR="002D463F" w:rsidRPr="001D6B31" w:rsidRDefault="002D463F" w:rsidP="002D463F">
      <w:pPr>
        <w:rPr>
          <w:rFonts w:cs="Arial"/>
        </w:rPr>
      </w:pPr>
      <w:r>
        <w:rPr>
          <w:rFonts w:cs="Arial"/>
        </w:rPr>
        <w:t xml:space="preserve">Using </w:t>
      </w:r>
      <w:r w:rsidR="002C2992">
        <w:rPr>
          <w:rFonts w:cs="Arial"/>
        </w:rPr>
        <w:t xml:space="preserve">employee input, </w:t>
      </w:r>
      <w:r>
        <w:rPr>
          <w:rFonts w:cs="Arial"/>
        </w:rPr>
        <w:t xml:space="preserve">near misses, </w:t>
      </w:r>
      <w:r w:rsidR="002C2992">
        <w:rPr>
          <w:rFonts w:cs="Arial"/>
        </w:rPr>
        <w:t xml:space="preserve">and corrective action follow up </w:t>
      </w:r>
      <w:r w:rsidR="001E2D95">
        <w:rPr>
          <w:rFonts w:cs="Arial"/>
        </w:rPr>
        <w:t>the</w:t>
      </w:r>
      <w:r>
        <w:rPr>
          <w:rFonts w:cs="Arial"/>
        </w:rPr>
        <w:t xml:space="preserve"> effectiveness of this </w:t>
      </w:r>
      <w:r w:rsidRPr="001D6B31">
        <w:rPr>
          <w:rFonts w:cs="Arial"/>
        </w:rPr>
        <w:t xml:space="preserve">program should be reviewed </w:t>
      </w:r>
      <w:r>
        <w:rPr>
          <w:rFonts w:cs="Arial"/>
        </w:rPr>
        <w:t xml:space="preserve">annually for compliance by the site safety coordinator. All deficiencies should be identified in writing and added to the site corrective action log. </w:t>
      </w:r>
    </w:p>
    <w:p w:rsidR="005A65EC" w:rsidRPr="005A65EC" w:rsidRDefault="005A65EC" w:rsidP="005A65EC"/>
    <w:p w:rsidR="00465819" w:rsidRPr="00465819" w:rsidRDefault="00465819" w:rsidP="00516BA6">
      <w:pPr>
        <w:pStyle w:val="berschrift1"/>
        <w:numPr>
          <w:ilvl w:val="0"/>
          <w:numId w:val="0"/>
        </w:numPr>
        <w:ind w:left="360" w:hanging="360"/>
      </w:pPr>
    </w:p>
    <w:sectPr w:rsidR="00465819" w:rsidRPr="0046581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93" w:rsidRDefault="007B7B93" w:rsidP="00516BA6">
      <w:r>
        <w:separator/>
      </w:r>
    </w:p>
  </w:endnote>
  <w:endnote w:type="continuationSeparator" w:id="0">
    <w:p w:rsidR="007B7B93" w:rsidRDefault="007B7B93" w:rsidP="0051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93" w:rsidRDefault="007B7B93" w:rsidP="00516BA6">
      <w:r>
        <w:separator/>
      </w:r>
    </w:p>
  </w:footnote>
  <w:footnote w:type="continuationSeparator" w:id="0">
    <w:p w:rsidR="007B7B93" w:rsidRDefault="007B7B93" w:rsidP="00516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CellMar>
        <w:left w:w="57" w:type="dxa"/>
        <w:right w:w="57" w:type="dxa"/>
      </w:tblCellMar>
      <w:tblLook w:val="04A0" w:firstRow="1" w:lastRow="0" w:firstColumn="1" w:lastColumn="0" w:noHBand="0" w:noVBand="1"/>
    </w:tblPr>
    <w:tblGrid>
      <w:gridCol w:w="4647"/>
      <w:gridCol w:w="2219"/>
      <w:gridCol w:w="1888"/>
    </w:tblGrid>
    <w:tr w:rsidR="00661B36" w:rsidTr="00705CEB">
      <w:trPr>
        <w:trHeight w:val="252"/>
      </w:trPr>
      <w:tc>
        <w:tcPr>
          <w:tcW w:w="4698" w:type="dxa"/>
          <w:vMerge w:val="restart"/>
          <w:tcBorders>
            <w:top w:val="single" w:sz="4" w:space="0" w:color="auto"/>
            <w:left w:val="single" w:sz="4" w:space="0" w:color="auto"/>
            <w:bottom w:val="single" w:sz="4" w:space="0" w:color="auto"/>
            <w:right w:val="single" w:sz="4" w:space="0" w:color="auto"/>
          </w:tcBorders>
          <w:vAlign w:val="center"/>
          <w:hideMark/>
        </w:tcPr>
        <w:p w:rsidR="00661B36" w:rsidRDefault="00661B36">
          <w:pPr>
            <w:ind w:left="72"/>
            <w:rPr>
              <w:rFonts w:cs="Arial"/>
              <w:noProof/>
            </w:rPr>
          </w:pPr>
          <w:r>
            <w:rPr>
              <w:rFonts w:cs="Arial"/>
              <w:noProof/>
            </w:rPr>
            <w:drawing>
              <wp:inline distT="0" distB="0" distL="0" distR="0" wp14:anchorId="1B4A4E3F" wp14:editId="0CA877D1">
                <wp:extent cx="18288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tc>
      <w:tc>
        <w:tcPr>
          <w:tcW w:w="4158" w:type="dxa"/>
          <w:gridSpan w:val="2"/>
          <w:tcBorders>
            <w:top w:val="single" w:sz="4" w:space="0" w:color="auto"/>
            <w:left w:val="single" w:sz="4" w:space="0" w:color="auto"/>
            <w:bottom w:val="single" w:sz="4" w:space="0" w:color="auto"/>
            <w:right w:val="single" w:sz="4" w:space="0" w:color="auto"/>
          </w:tcBorders>
          <w:vAlign w:val="bottom"/>
          <w:hideMark/>
        </w:tcPr>
        <w:p w:rsidR="00661B36" w:rsidRDefault="001D0B94">
          <w:pPr>
            <w:tabs>
              <w:tab w:val="right" w:pos="1139"/>
            </w:tabs>
            <w:ind w:left="-20"/>
            <w:jc w:val="center"/>
            <w:rPr>
              <w:rFonts w:cs="Arial"/>
              <w:sz w:val="20"/>
            </w:rPr>
          </w:pPr>
          <w:r>
            <w:rPr>
              <w:rFonts w:cs="Arial"/>
              <w:sz w:val="20"/>
            </w:rPr>
            <w:t>Work</w:t>
          </w:r>
          <w:r w:rsidR="001B1F97">
            <w:rPr>
              <w:rFonts w:cs="Arial"/>
              <w:sz w:val="20"/>
            </w:rPr>
            <w:t xml:space="preserve"> Stop</w:t>
          </w:r>
          <w:r w:rsidR="00333CA3">
            <w:rPr>
              <w:rFonts w:cs="Arial"/>
              <w:sz w:val="20"/>
            </w:rPr>
            <w:t xml:space="preserve"> Authority</w:t>
          </w:r>
          <w:r>
            <w:rPr>
              <w:rFonts w:cs="Arial"/>
              <w:sz w:val="20"/>
            </w:rPr>
            <w:t xml:space="preserve"> Policy</w:t>
          </w:r>
        </w:p>
      </w:tc>
    </w:tr>
    <w:tr w:rsidR="00661B36" w:rsidTr="00705CEB">
      <w:trPr>
        <w:trHeight w:val="252"/>
      </w:trPr>
      <w:tc>
        <w:tcPr>
          <w:tcW w:w="4698" w:type="dxa"/>
          <w:vMerge/>
          <w:tcBorders>
            <w:top w:val="single" w:sz="4" w:space="0" w:color="auto"/>
            <w:left w:val="single" w:sz="4" w:space="0" w:color="auto"/>
            <w:bottom w:val="single" w:sz="4" w:space="0" w:color="auto"/>
            <w:right w:val="single" w:sz="4" w:space="0" w:color="auto"/>
          </w:tcBorders>
          <w:vAlign w:val="center"/>
          <w:hideMark/>
        </w:tcPr>
        <w:p w:rsidR="00661B36" w:rsidRDefault="00661B36">
          <w:pPr>
            <w:ind w:left="0"/>
            <w:rPr>
              <w:rFonts w:cs="Arial"/>
              <w:noProof/>
            </w:rPr>
          </w:pPr>
        </w:p>
      </w:tc>
      <w:tc>
        <w:tcPr>
          <w:tcW w:w="2250" w:type="dxa"/>
          <w:tcBorders>
            <w:top w:val="single" w:sz="4" w:space="0" w:color="auto"/>
            <w:left w:val="single" w:sz="4" w:space="0" w:color="auto"/>
            <w:bottom w:val="single" w:sz="4" w:space="0" w:color="auto"/>
            <w:right w:val="single" w:sz="4" w:space="0" w:color="auto"/>
          </w:tcBorders>
          <w:vAlign w:val="bottom"/>
          <w:hideMark/>
        </w:tcPr>
        <w:p w:rsidR="00661B36" w:rsidRDefault="00661B36">
          <w:pPr>
            <w:ind w:left="-108"/>
            <w:jc w:val="right"/>
            <w:rPr>
              <w:rFonts w:cs="Arial"/>
              <w:sz w:val="20"/>
            </w:rPr>
          </w:pPr>
          <w:r>
            <w:rPr>
              <w:rFonts w:cs="Arial"/>
              <w:sz w:val="20"/>
            </w:rPr>
            <w:t>Program Administrator:</w:t>
          </w:r>
        </w:p>
      </w:tc>
      <w:tc>
        <w:tcPr>
          <w:tcW w:w="1908" w:type="dxa"/>
          <w:tcBorders>
            <w:top w:val="single" w:sz="4" w:space="0" w:color="auto"/>
            <w:left w:val="single" w:sz="4" w:space="0" w:color="auto"/>
            <w:bottom w:val="single" w:sz="4" w:space="0" w:color="auto"/>
            <w:right w:val="single" w:sz="4" w:space="0" w:color="auto"/>
          </w:tcBorders>
          <w:vAlign w:val="bottom"/>
        </w:tcPr>
        <w:p w:rsidR="00661B36" w:rsidRDefault="005A36EF" w:rsidP="00A81B50">
          <w:pPr>
            <w:tabs>
              <w:tab w:val="right" w:pos="1139"/>
            </w:tabs>
            <w:ind w:left="-108"/>
            <w:jc w:val="right"/>
            <w:rPr>
              <w:rFonts w:cs="Arial"/>
              <w:sz w:val="20"/>
            </w:rPr>
          </w:pPr>
          <w:r>
            <w:rPr>
              <w:rFonts w:cs="Arial"/>
              <w:sz w:val="20"/>
            </w:rPr>
            <w:t>TS/ Jan Heinrich</w:t>
          </w:r>
        </w:p>
      </w:tc>
    </w:tr>
    <w:tr w:rsidR="00661B36" w:rsidTr="00705CEB">
      <w:trPr>
        <w:trHeight w:val="252"/>
      </w:trPr>
      <w:tc>
        <w:tcPr>
          <w:tcW w:w="4698" w:type="dxa"/>
          <w:vMerge/>
          <w:tcBorders>
            <w:top w:val="single" w:sz="4" w:space="0" w:color="auto"/>
            <w:left w:val="single" w:sz="4" w:space="0" w:color="auto"/>
            <w:bottom w:val="single" w:sz="4" w:space="0" w:color="auto"/>
            <w:right w:val="single" w:sz="4" w:space="0" w:color="auto"/>
          </w:tcBorders>
          <w:vAlign w:val="center"/>
          <w:hideMark/>
        </w:tcPr>
        <w:p w:rsidR="00661B36" w:rsidRDefault="00661B36">
          <w:pPr>
            <w:ind w:left="0"/>
            <w:rPr>
              <w:rFonts w:cs="Arial"/>
              <w:noProof/>
            </w:rPr>
          </w:pPr>
        </w:p>
      </w:tc>
      <w:tc>
        <w:tcPr>
          <w:tcW w:w="2250" w:type="dxa"/>
          <w:tcBorders>
            <w:top w:val="single" w:sz="4" w:space="0" w:color="auto"/>
            <w:left w:val="single" w:sz="4" w:space="0" w:color="auto"/>
            <w:bottom w:val="single" w:sz="4" w:space="0" w:color="auto"/>
            <w:right w:val="single" w:sz="4" w:space="0" w:color="auto"/>
          </w:tcBorders>
          <w:vAlign w:val="bottom"/>
          <w:hideMark/>
        </w:tcPr>
        <w:p w:rsidR="00661B36" w:rsidRDefault="00661B36">
          <w:pPr>
            <w:ind w:left="-108"/>
            <w:jc w:val="right"/>
            <w:rPr>
              <w:rFonts w:cs="Arial"/>
              <w:sz w:val="20"/>
            </w:rPr>
          </w:pPr>
          <w:r>
            <w:rPr>
              <w:rFonts w:cs="Arial"/>
              <w:sz w:val="20"/>
            </w:rPr>
            <w:t>Page No:</w:t>
          </w:r>
        </w:p>
      </w:tc>
      <w:tc>
        <w:tcPr>
          <w:tcW w:w="1908" w:type="dxa"/>
          <w:tcBorders>
            <w:top w:val="single" w:sz="4" w:space="0" w:color="auto"/>
            <w:left w:val="single" w:sz="4" w:space="0" w:color="auto"/>
            <w:bottom w:val="single" w:sz="4" w:space="0" w:color="auto"/>
            <w:right w:val="single" w:sz="4" w:space="0" w:color="auto"/>
          </w:tcBorders>
          <w:vAlign w:val="bottom"/>
          <w:hideMark/>
        </w:tcPr>
        <w:p w:rsidR="00661B36" w:rsidRDefault="00661B36">
          <w:pPr>
            <w:tabs>
              <w:tab w:val="right" w:pos="1139"/>
            </w:tabs>
            <w:jc w:val="right"/>
            <w:rPr>
              <w:rFonts w:cs="Arial"/>
              <w:sz w:val="20"/>
            </w:rPr>
          </w:pPr>
          <w:r>
            <w:rPr>
              <w:rFonts w:cs="Arial"/>
              <w:sz w:val="20"/>
            </w:rPr>
            <w:tab/>
          </w:r>
          <w:r>
            <w:rPr>
              <w:rFonts w:cs="Arial"/>
              <w:sz w:val="20"/>
            </w:rPr>
            <w:fldChar w:fldCharType="begin"/>
          </w:r>
          <w:r>
            <w:rPr>
              <w:rFonts w:cs="Arial"/>
              <w:sz w:val="20"/>
            </w:rPr>
            <w:instrText xml:space="preserve"> PAGE  \* Arabic  \* MERGEFORMAT </w:instrText>
          </w:r>
          <w:r>
            <w:rPr>
              <w:rFonts w:cs="Arial"/>
              <w:sz w:val="20"/>
            </w:rPr>
            <w:fldChar w:fldCharType="separate"/>
          </w:r>
          <w:r w:rsidR="00705CEB">
            <w:rPr>
              <w:rFonts w:cs="Arial"/>
              <w:noProof/>
              <w:sz w:val="20"/>
            </w:rPr>
            <w:t>1</w:t>
          </w:r>
          <w:r>
            <w:rPr>
              <w:rFonts w:cs="Arial"/>
              <w:sz w:val="20"/>
            </w:rPr>
            <w:fldChar w:fldCharType="end"/>
          </w:r>
          <w:r>
            <w:rPr>
              <w:rFonts w:cs="Arial"/>
              <w:sz w:val="20"/>
            </w:rPr>
            <w:t xml:space="preserve"> of </w:t>
          </w:r>
          <w:r>
            <w:rPr>
              <w:rFonts w:cs="Arial"/>
              <w:sz w:val="20"/>
            </w:rPr>
            <w:fldChar w:fldCharType="begin"/>
          </w:r>
          <w:r>
            <w:rPr>
              <w:rFonts w:cs="Arial"/>
              <w:sz w:val="20"/>
            </w:rPr>
            <w:instrText xml:space="preserve"> NUMPAGES  \* Arabic  \* MERGEFORMAT </w:instrText>
          </w:r>
          <w:r>
            <w:rPr>
              <w:rFonts w:cs="Arial"/>
              <w:sz w:val="20"/>
            </w:rPr>
            <w:fldChar w:fldCharType="separate"/>
          </w:r>
          <w:r w:rsidR="00705CEB">
            <w:rPr>
              <w:rFonts w:cs="Arial"/>
              <w:noProof/>
              <w:sz w:val="20"/>
            </w:rPr>
            <w:t>3</w:t>
          </w:r>
          <w:r>
            <w:rPr>
              <w:rFonts w:cs="Arial"/>
              <w:sz w:val="20"/>
            </w:rPr>
            <w:fldChar w:fldCharType="end"/>
          </w:r>
        </w:p>
      </w:tc>
    </w:tr>
    <w:tr w:rsidR="00661B36" w:rsidTr="00705CEB">
      <w:trPr>
        <w:trHeight w:val="252"/>
      </w:trPr>
      <w:tc>
        <w:tcPr>
          <w:tcW w:w="4698" w:type="dxa"/>
          <w:vMerge w:val="restart"/>
          <w:tcBorders>
            <w:top w:val="single" w:sz="4" w:space="0" w:color="auto"/>
            <w:left w:val="single" w:sz="4" w:space="0" w:color="auto"/>
            <w:bottom w:val="single" w:sz="4" w:space="0" w:color="auto"/>
            <w:right w:val="single" w:sz="4" w:space="0" w:color="auto"/>
          </w:tcBorders>
          <w:vAlign w:val="center"/>
          <w:hideMark/>
        </w:tcPr>
        <w:p w:rsidR="00661B36" w:rsidRDefault="00705CEB">
          <w:pPr>
            <w:ind w:left="0"/>
            <w:rPr>
              <w:rFonts w:cs="Arial"/>
              <w:sz w:val="32"/>
            </w:rPr>
          </w:pPr>
          <w:r>
            <w:rPr>
              <w:rFonts w:cs="Arial"/>
              <w:sz w:val="28"/>
            </w:rPr>
            <w:t>Technical Service Environmental Protection, Health &amp; Safety Program</w:t>
          </w:r>
        </w:p>
      </w:tc>
      <w:tc>
        <w:tcPr>
          <w:tcW w:w="2250" w:type="dxa"/>
          <w:tcBorders>
            <w:top w:val="single" w:sz="4" w:space="0" w:color="auto"/>
            <w:left w:val="single" w:sz="4" w:space="0" w:color="auto"/>
            <w:bottom w:val="single" w:sz="4" w:space="0" w:color="auto"/>
            <w:right w:val="single" w:sz="4" w:space="0" w:color="auto"/>
          </w:tcBorders>
          <w:vAlign w:val="bottom"/>
          <w:hideMark/>
        </w:tcPr>
        <w:p w:rsidR="00661B36" w:rsidRDefault="00661B36">
          <w:pPr>
            <w:ind w:left="-108"/>
            <w:jc w:val="right"/>
            <w:rPr>
              <w:rFonts w:cs="Arial"/>
              <w:sz w:val="20"/>
            </w:rPr>
          </w:pPr>
          <w:r>
            <w:rPr>
              <w:rFonts w:cs="Arial"/>
              <w:sz w:val="20"/>
            </w:rPr>
            <w:t>Initial Issue Date:</w:t>
          </w:r>
        </w:p>
      </w:tc>
      <w:tc>
        <w:tcPr>
          <w:tcW w:w="1908" w:type="dxa"/>
          <w:tcBorders>
            <w:top w:val="single" w:sz="4" w:space="0" w:color="auto"/>
            <w:left w:val="single" w:sz="4" w:space="0" w:color="auto"/>
            <w:bottom w:val="single" w:sz="4" w:space="0" w:color="auto"/>
            <w:right w:val="single" w:sz="4" w:space="0" w:color="auto"/>
          </w:tcBorders>
          <w:vAlign w:val="bottom"/>
          <w:hideMark/>
        </w:tcPr>
        <w:p w:rsidR="00661B36" w:rsidRDefault="005A36EF">
          <w:pPr>
            <w:jc w:val="right"/>
            <w:rPr>
              <w:rFonts w:cs="Arial"/>
              <w:sz w:val="20"/>
            </w:rPr>
          </w:pPr>
          <w:r>
            <w:rPr>
              <w:rFonts w:cs="Arial"/>
              <w:sz w:val="20"/>
            </w:rPr>
            <w:t>1/1/2016</w:t>
          </w:r>
        </w:p>
      </w:tc>
    </w:tr>
    <w:tr w:rsidR="00661B36" w:rsidTr="00705CEB">
      <w:trPr>
        <w:trHeight w:val="252"/>
      </w:trPr>
      <w:tc>
        <w:tcPr>
          <w:tcW w:w="4698" w:type="dxa"/>
          <w:vMerge/>
          <w:tcBorders>
            <w:top w:val="single" w:sz="4" w:space="0" w:color="auto"/>
            <w:left w:val="single" w:sz="4" w:space="0" w:color="auto"/>
            <w:bottom w:val="single" w:sz="4" w:space="0" w:color="auto"/>
            <w:right w:val="single" w:sz="4" w:space="0" w:color="auto"/>
          </w:tcBorders>
          <w:vAlign w:val="center"/>
          <w:hideMark/>
        </w:tcPr>
        <w:p w:rsidR="00661B36" w:rsidRDefault="00661B36">
          <w:pPr>
            <w:ind w:left="0"/>
            <w:rPr>
              <w:rFonts w:cs="Arial"/>
              <w:sz w:val="32"/>
            </w:rPr>
          </w:pPr>
        </w:p>
      </w:tc>
      <w:tc>
        <w:tcPr>
          <w:tcW w:w="2250" w:type="dxa"/>
          <w:tcBorders>
            <w:top w:val="single" w:sz="4" w:space="0" w:color="auto"/>
            <w:left w:val="single" w:sz="4" w:space="0" w:color="auto"/>
            <w:bottom w:val="single" w:sz="4" w:space="0" w:color="auto"/>
            <w:right w:val="single" w:sz="4" w:space="0" w:color="auto"/>
          </w:tcBorders>
          <w:vAlign w:val="bottom"/>
          <w:hideMark/>
        </w:tcPr>
        <w:p w:rsidR="00661B36" w:rsidRDefault="00661B36">
          <w:pPr>
            <w:ind w:left="-108"/>
            <w:jc w:val="right"/>
            <w:rPr>
              <w:rFonts w:cs="Arial"/>
              <w:sz w:val="20"/>
            </w:rPr>
          </w:pPr>
          <w:r>
            <w:rPr>
              <w:rFonts w:cs="Arial"/>
              <w:sz w:val="20"/>
            </w:rPr>
            <w:t>Revision Date:</w:t>
          </w:r>
        </w:p>
      </w:tc>
      <w:tc>
        <w:tcPr>
          <w:tcW w:w="1908" w:type="dxa"/>
          <w:tcBorders>
            <w:top w:val="single" w:sz="4" w:space="0" w:color="auto"/>
            <w:left w:val="single" w:sz="4" w:space="0" w:color="auto"/>
            <w:bottom w:val="single" w:sz="4" w:space="0" w:color="auto"/>
            <w:right w:val="single" w:sz="4" w:space="0" w:color="auto"/>
          </w:tcBorders>
          <w:vAlign w:val="bottom"/>
          <w:hideMark/>
        </w:tcPr>
        <w:p w:rsidR="00661B36" w:rsidRDefault="005A36EF">
          <w:pPr>
            <w:jc w:val="right"/>
            <w:rPr>
              <w:rFonts w:cs="Arial"/>
              <w:sz w:val="20"/>
            </w:rPr>
          </w:pPr>
          <w:r>
            <w:rPr>
              <w:rFonts w:cs="Arial"/>
              <w:sz w:val="20"/>
            </w:rPr>
            <w:t>1/1/2016</w:t>
          </w:r>
        </w:p>
      </w:tc>
    </w:tr>
    <w:tr w:rsidR="00661B36" w:rsidTr="00705CEB">
      <w:trPr>
        <w:trHeight w:val="252"/>
      </w:trPr>
      <w:tc>
        <w:tcPr>
          <w:tcW w:w="4698" w:type="dxa"/>
          <w:vMerge/>
          <w:tcBorders>
            <w:top w:val="single" w:sz="4" w:space="0" w:color="auto"/>
            <w:left w:val="single" w:sz="4" w:space="0" w:color="auto"/>
            <w:bottom w:val="single" w:sz="4" w:space="0" w:color="auto"/>
            <w:right w:val="single" w:sz="4" w:space="0" w:color="auto"/>
          </w:tcBorders>
          <w:vAlign w:val="center"/>
          <w:hideMark/>
        </w:tcPr>
        <w:p w:rsidR="00661B36" w:rsidRDefault="00661B36">
          <w:pPr>
            <w:ind w:left="0"/>
            <w:rPr>
              <w:rFonts w:cs="Arial"/>
              <w:sz w:val="32"/>
            </w:rPr>
          </w:pPr>
        </w:p>
      </w:tc>
      <w:tc>
        <w:tcPr>
          <w:tcW w:w="2250" w:type="dxa"/>
          <w:tcBorders>
            <w:top w:val="single" w:sz="4" w:space="0" w:color="auto"/>
            <w:left w:val="single" w:sz="4" w:space="0" w:color="auto"/>
            <w:bottom w:val="single" w:sz="4" w:space="0" w:color="auto"/>
            <w:right w:val="single" w:sz="4" w:space="0" w:color="auto"/>
          </w:tcBorders>
          <w:vAlign w:val="bottom"/>
          <w:hideMark/>
        </w:tcPr>
        <w:p w:rsidR="00661B36" w:rsidRDefault="00661B36">
          <w:pPr>
            <w:ind w:left="-108"/>
            <w:jc w:val="right"/>
            <w:rPr>
              <w:rFonts w:cs="Arial"/>
              <w:sz w:val="20"/>
            </w:rPr>
          </w:pPr>
          <w:r>
            <w:rPr>
              <w:rFonts w:cs="Arial"/>
              <w:sz w:val="20"/>
            </w:rPr>
            <w:t>Next Revision Date</w:t>
          </w:r>
        </w:p>
      </w:tc>
      <w:tc>
        <w:tcPr>
          <w:tcW w:w="1908" w:type="dxa"/>
          <w:tcBorders>
            <w:top w:val="single" w:sz="4" w:space="0" w:color="auto"/>
            <w:left w:val="single" w:sz="4" w:space="0" w:color="auto"/>
            <w:bottom w:val="single" w:sz="4" w:space="0" w:color="auto"/>
            <w:right w:val="single" w:sz="4" w:space="0" w:color="auto"/>
          </w:tcBorders>
          <w:vAlign w:val="bottom"/>
          <w:hideMark/>
        </w:tcPr>
        <w:p w:rsidR="00661B36" w:rsidRDefault="005A36EF">
          <w:pPr>
            <w:jc w:val="right"/>
            <w:rPr>
              <w:rFonts w:cs="Arial"/>
              <w:sz w:val="20"/>
            </w:rPr>
          </w:pPr>
          <w:r>
            <w:rPr>
              <w:rFonts w:cs="Arial"/>
              <w:sz w:val="20"/>
            </w:rPr>
            <w:t>1/1/2017</w:t>
          </w:r>
        </w:p>
      </w:tc>
    </w:tr>
  </w:tbl>
  <w:p w:rsidR="003A534C" w:rsidRDefault="003A534C" w:rsidP="008139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7B2"/>
    <w:multiLevelType w:val="hybridMultilevel"/>
    <w:tmpl w:val="00D06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908F6"/>
    <w:multiLevelType w:val="multilevel"/>
    <w:tmpl w:val="346C8358"/>
    <w:lvl w:ilvl="0">
      <w:start w:val="1"/>
      <w:numFmt w:val="decimal"/>
      <w:pStyle w:val="berschrift1"/>
      <w:lvlText w:val="%1.0"/>
      <w:lvlJc w:val="left"/>
      <w:pPr>
        <w:ind w:left="360" w:hanging="360"/>
      </w:pPr>
      <w:rPr>
        <w:rFonts w:hint="default"/>
      </w:rPr>
    </w:lvl>
    <w:lvl w:ilvl="1">
      <w:start w:val="1"/>
      <w:numFmt w:val="decimal"/>
      <w:pStyle w:val="berschrift2"/>
      <w:lvlText w:val="%1.%2"/>
      <w:lvlJc w:val="left"/>
      <w:pPr>
        <w:ind w:left="756" w:hanging="576"/>
      </w:pPr>
      <w:rPr>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1440" w:hanging="720"/>
      </w:pPr>
    </w:lvl>
    <w:lvl w:ilvl="3">
      <w:start w:val="1"/>
      <w:numFmt w:val="decimal"/>
      <w:pStyle w:val="berschrift4"/>
      <w:lvlText w:val="%1.%2.%3.%4"/>
      <w:lvlJc w:val="left"/>
      <w:pPr>
        <w:ind w:left="2304" w:hanging="864"/>
      </w:pPr>
      <w:rPr>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nsid w:val="139F7519"/>
    <w:multiLevelType w:val="hybridMultilevel"/>
    <w:tmpl w:val="2D7A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D4E7E"/>
    <w:multiLevelType w:val="hybridMultilevel"/>
    <w:tmpl w:val="E13C70E4"/>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4AEB601A"/>
    <w:multiLevelType w:val="hybridMultilevel"/>
    <w:tmpl w:val="1A626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2C44BE"/>
    <w:multiLevelType w:val="hybridMultilevel"/>
    <w:tmpl w:val="C310B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4A17B78"/>
    <w:multiLevelType w:val="hybridMultilevel"/>
    <w:tmpl w:val="F6A6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FF79E3"/>
    <w:multiLevelType w:val="hybridMultilevel"/>
    <w:tmpl w:val="9EF80C7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8">
    <w:nsid w:val="75EC28C4"/>
    <w:multiLevelType w:val="hybridMultilevel"/>
    <w:tmpl w:val="611E50A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77F263F5"/>
    <w:multiLevelType w:val="hybridMultilevel"/>
    <w:tmpl w:val="FB825852"/>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0">
    <w:nsid w:val="79353756"/>
    <w:multiLevelType w:val="hybridMultilevel"/>
    <w:tmpl w:val="6EE8294C"/>
    <w:lvl w:ilvl="0" w:tplc="C9C297E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B1130"/>
    <w:multiLevelType w:val="hybridMultilevel"/>
    <w:tmpl w:val="4B5EBE06"/>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0"/>
  </w:num>
  <w:num w:numId="6">
    <w:abstractNumId w:val="4"/>
  </w:num>
  <w:num w:numId="7">
    <w:abstractNumId w:val="11"/>
  </w:num>
  <w:num w:numId="8">
    <w:abstractNumId w:val="5"/>
  </w:num>
  <w:num w:numId="9">
    <w:abstractNumId w:val="3"/>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98"/>
    <w:rsid w:val="00096085"/>
    <w:rsid w:val="000B0D1D"/>
    <w:rsid w:val="001B1F97"/>
    <w:rsid w:val="001B78D5"/>
    <w:rsid w:val="001D0B94"/>
    <w:rsid w:val="001D3829"/>
    <w:rsid w:val="001E2D95"/>
    <w:rsid w:val="002139AA"/>
    <w:rsid w:val="002773B7"/>
    <w:rsid w:val="00296AA4"/>
    <w:rsid w:val="002C2992"/>
    <w:rsid w:val="002D023C"/>
    <w:rsid w:val="002D463F"/>
    <w:rsid w:val="00321879"/>
    <w:rsid w:val="00330D60"/>
    <w:rsid w:val="00333CA3"/>
    <w:rsid w:val="00355231"/>
    <w:rsid w:val="00384B67"/>
    <w:rsid w:val="003A534C"/>
    <w:rsid w:val="00433A5D"/>
    <w:rsid w:val="00465819"/>
    <w:rsid w:val="00483498"/>
    <w:rsid w:val="004E6BFB"/>
    <w:rsid w:val="004F2E80"/>
    <w:rsid w:val="00513CDA"/>
    <w:rsid w:val="00514441"/>
    <w:rsid w:val="00516BA6"/>
    <w:rsid w:val="0056147E"/>
    <w:rsid w:val="005654F9"/>
    <w:rsid w:val="005A36EF"/>
    <w:rsid w:val="005A65EC"/>
    <w:rsid w:val="00615C11"/>
    <w:rsid w:val="00661B36"/>
    <w:rsid w:val="00705CEB"/>
    <w:rsid w:val="0075397D"/>
    <w:rsid w:val="007553A9"/>
    <w:rsid w:val="007B7B93"/>
    <w:rsid w:val="007E109B"/>
    <w:rsid w:val="00813982"/>
    <w:rsid w:val="008744F1"/>
    <w:rsid w:val="00883A43"/>
    <w:rsid w:val="008A0199"/>
    <w:rsid w:val="00974D2B"/>
    <w:rsid w:val="00992128"/>
    <w:rsid w:val="00A0547F"/>
    <w:rsid w:val="00A51AF0"/>
    <w:rsid w:val="00A81B50"/>
    <w:rsid w:val="00A95EF0"/>
    <w:rsid w:val="00AB6A0A"/>
    <w:rsid w:val="00B27DB2"/>
    <w:rsid w:val="00B54613"/>
    <w:rsid w:val="00B550BE"/>
    <w:rsid w:val="00BB30F5"/>
    <w:rsid w:val="00C01E8B"/>
    <w:rsid w:val="00C30510"/>
    <w:rsid w:val="00C3610B"/>
    <w:rsid w:val="00C95E74"/>
    <w:rsid w:val="00CB469B"/>
    <w:rsid w:val="00D472EE"/>
    <w:rsid w:val="00D51021"/>
    <w:rsid w:val="00E96264"/>
    <w:rsid w:val="00EE747A"/>
    <w:rsid w:val="00F327A0"/>
    <w:rsid w:val="00F52494"/>
    <w:rsid w:val="00FB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E747A"/>
    <w:pPr>
      <w:ind w:left="360"/>
    </w:pPr>
    <w:rPr>
      <w:rFonts w:ascii="Arial" w:hAnsi="Arial"/>
      <w:sz w:val="24"/>
      <w:szCs w:val="24"/>
    </w:rPr>
  </w:style>
  <w:style w:type="paragraph" w:styleId="berschrift1">
    <w:name w:val="heading 1"/>
    <w:basedOn w:val="Standard"/>
    <w:next w:val="Standard"/>
    <w:link w:val="berschrift1Zchn"/>
    <w:qFormat/>
    <w:rsid w:val="002139AA"/>
    <w:pPr>
      <w:keepNext/>
      <w:keepLines/>
      <w:numPr>
        <w:numId w:val="4"/>
      </w:numPr>
      <w:spacing w:before="120" w:after="120"/>
      <w:outlineLvl w:val="0"/>
    </w:pPr>
    <w:rPr>
      <w:rFonts w:eastAsiaTheme="majorEastAsia" w:cstheme="majorBidi"/>
      <w:b/>
      <w:bCs/>
      <w:color w:val="000000" w:themeColor="text1"/>
      <w:szCs w:val="28"/>
    </w:rPr>
  </w:style>
  <w:style w:type="paragraph" w:styleId="berschrift2">
    <w:name w:val="heading 2"/>
    <w:basedOn w:val="Standard"/>
    <w:next w:val="Standard"/>
    <w:link w:val="berschrift2Zchn"/>
    <w:unhideWhenUsed/>
    <w:qFormat/>
    <w:rsid w:val="002139AA"/>
    <w:pPr>
      <w:keepNext/>
      <w:keepLines/>
      <w:numPr>
        <w:ilvl w:val="1"/>
        <w:numId w:val="4"/>
      </w:numPr>
      <w:spacing w:before="240" w:after="120"/>
      <w:ind w:left="936"/>
      <w:outlineLvl w:val="1"/>
    </w:pPr>
    <w:rPr>
      <w:rFonts w:eastAsiaTheme="majorEastAsia" w:cstheme="majorBidi"/>
      <w:b/>
      <w:bCs/>
      <w:szCs w:val="26"/>
    </w:rPr>
  </w:style>
  <w:style w:type="paragraph" w:styleId="berschrift3">
    <w:name w:val="heading 3"/>
    <w:basedOn w:val="Standard"/>
    <w:next w:val="Standard"/>
    <w:link w:val="berschrift3Zchn"/>
    <w:unhideWhenUsed/>
    <w:qFormat/>
    <w:rsid w:val="002139AA"/>
    <w:pPr>
      <w:keepNext/>
      <w:keepLines/>
      <w:numPr>
        <w:ilvl w:val="2"/>
        <w:numId w:val="4"/>
      </w:numPr>
      <w:spacing w:before="240" w:after="120"/>
      <w:outlineLvl w:val="2"/>
    </w:pPr>
    <w:rPr>
      <w:rFonts w:eastAsiaTheme="majorEastAsia" w:cstheme="majorBidi"/>
      <w:b/>
      <w:bCs/>
    </w:rPr>
  </w:style>
  <w:style w:type="paragraph" w:styleId="berschrift4">
    <w:name w:val="heading 4"/>
    <w:basedOn w:val="Standard"/>
    <w:next w:val="Standard"/>
    <w:link w:val="berschrift4Zchn"/>
    <w:unhideWhenUsed/>
    <w:qFormat/>
    <w:rsid w:val="002139AA"/>
    <w:pPr>
      <w:keepNext/>
      <w:keepLines/>
      <w:numPr>
        <w:ilvl w:val="3"/>
        <w:numId w:val="4"/>
      </w:numPr>
      <w:spacing w:before="240" w:after="120"/>
      <w:ind w:left="1944"/>
      <w:outlineLvl w:val="3"/>
    </w:pPr>
    <w:rPr>
      <w:rFonts w:eastAsiaTheme="majorEastAsia" w:cstheme="majorBidi"/>
      <w:b/>
      <w:bCs/>
      <w:iCs/>
    </w:rPr>
  </w:style>
  <w:style w:type="paragraph" w:styleId="berschrift5">
    <w:name w:val="heading 5"/>
    <w:basedOn w:val="Standard"/>
    <w:next w:val="Standard"/>
    <w:link w:val="berschrift5Zchn"/>
    <w:unhideWhenUsed/>
    <w:qFormat/>
    <w:rsid w:val="003A534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3A534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3A534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3A534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3A534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4D2B"/>
    <w:pPr>
      <w:ind w:left="720"/>
      <w:contextualSpacing/>
    </w:pPr>
  </w:style>
  <w:style w:type="character" w:customStyle="1" w:styleId="berschrift1Zchn">
    <w:name w:val="Überschrift 1 Zchn"/>
    <w:basedOn w:val="Absatz-Standardschriftart"/>
    <w:link w:val="berschrift1"/>
    <w:rsid w:val="002139AA"/>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rsid w:val="002139AA"/>
    <w:rPr>
      <w:rFonts w:ascii="Arial" w:eastAsiaTheme="majorEastAsia" w:hAnsi="Arial" w:cstheme="majorBidi"/>
      <w:b/>
      <w:bCs/>
      <w:sz w:val="24"/>
      <w:szCs w:val="26"/>
    </w:rPr>
  </w:style>
  <w:style w:type="character" w:customStyle="1" w:styleId="berschrift3Zchn">
    <w:name w:val="Überschrift 3 Zchn"/>
    <w:basedOn w:val="Absatz-Standardschriftart"/>
    <w:link w:val="berschrift3"/>
    <w:rsid w:val="002139AA"/>
    <w:rPr>
      <w:rFonts w:ascii="Arial" w:eastAsiaTheme="majorEastAsia" w:hAnsi="Arial" w:cstheme="majorBidi"/>
      <w:b/>
      <w:bCs/>
      <w:sz w:val="24"/>
      <w:szCs w:val="24"/>
    </w:rPr>
  </w:style>
  <w:style w:type="character" w:customStyle="1" w:styleId="berschrift4Zchn">
    <w:name w:val="Überschrift 4 Zchn"/>
    <w:basedOn w:val="Absatz-Standardschriftart"/>
    <w:link w:val="berschrift4"/>
    <w:rsid w:val="002139AA"/>
    <w:rPr>
      <w:rFonts w:ascii="Arial" w:eastAsiaTheme="majorEastAsia" w:hAnsi="Arial" w:cstheme="majorBidi"/>
      <w:b/>
      <w:bCs/>
      <w:iCs/>
      <w:sz w:val="24"/>
      <w:szCs w:val="24"/>
    </w:rPr>
  </w:style>
  <w:style w:type="character" w:customStyle="1" w:styleId="berschrift5Zchn">
    <w:name w:val="Überschrift 5 Zchn"/>
    <w:basedOn w:val="Absatz-Standardschriftart"/>
    <w:link w:val="berschrift5"/>
    <w:semiHidden/>
    <w:rsid w:val="003A534C"/>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3A534C"/>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3A534C"/>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3A534C"/>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3A534C"/>
    <w:rPr>
      <w:rFonts w:asciiTheme="majorHAnsi" w:eastAsiaTheme="majorEastAsia" w:hAnsiTheme="majorHAnsi" w:cstheme="majorBidi"/>
      <w:i/>
      <w:iCs/>
      <w:color w:val="404040" w:themeColor="text1" w:themeTint="BF"/>
    </w:rPr>
  </w:style>
  <w:style w:type="paragraph" w:styleId="Kopfzeile">
    <w:name w:val="header"/>
    <w:basedOn w:val="Standard"/>
    <w:link w:val="KopfzeileZchn"/>
    <w:uiPriority w:val="99"/>
    <w:rsid w:val="003A534C"/>
    <w:pPr>
      <w:tabs>
        <w:tab w:val="center" w:pos="4680"/>
        <w:tab w:val="right" w:pos="9360"/>
      </w:tabs>
    </w:pPr>
  </w:style>
  <w:style w:type="character" w:customStyle="1" w:styleId="KopfzeileZchn">
    <w:name w:val="Kopfzeile Zchn"/>
    <w:basedOn w:val="Absatz-Standardschriftart"/>
    <w:link w:val="Kopfzeile"/>
    <w:uiPriority w:val="99"/>
    <w:rsid w:val="003A534C"/>
    <w:rPr>
      <w:sz w:val="24"/>
      <w:szCs w:val="24"/>
    </w:rPr>
  </w:style>
  <w:style w:type="paragraph" w:styleId="Fuzeile">
    <w:name w:val="footer"/>
    <w:basedOn w:val="Standard"/>
    <w:link w:val="FuzeileZchn"/>
    <w:rsid w:val="003A534C"/>
    <w:pPr>
      <w:tabs>
        <w:tab w:val="center" w:pos="4680"/>
        <w:tab w:val="right" w:pos="9360"/>
      </w:tabs>
    </w:pPr>
  </w:style>
  <w:style w:type="character" w:customStyle="1" w:styleId="FuzeileZchn">
    <w:name w:val="Fußzeile Zchn"/>
    <w:basedOn w:val="Absatz-Standardschriftart"/>
    <w:link w:val="Fuzeile"/>
    <w:rsid w:val="003A534C"/>
    <w:rPr>
      <w:sz w:val="24"/>
      <w:szCs w:val="24"/>
    </w:rPr>
  </w:style>
  <w:style w:type="paragraph" w:styleId="Sprechblasentext">
    <w:name w:val="Balloon Text"/>
    <w:basedOn w:val="Standard"/>
    <w:link w:val="SprechblasentextZchn"/>
    <w:rsid w:val="003A534C"/>
    <w:rPr>
      <w:rFonts w:ascii="Tahoma" w:hAnsi="Tahoma" w:cs="Tahoma"/>
      <w:sz w:val="16"/>
      <w:szCs w:val="16"/>
    </w:rPr>
  </w:style>
  <w:style w:type="character" w:customStyle="1" w:styleId="SprechblasentextZchn">
    <w:name w:val="Sprechblasentext Zchn"/>
    <w:basedOn w:val="Absatz-Standardschriftart"/>
    <w:link w:val="Sprechblasentext"/>
    <w:rsid w:val="003A534C"/>
    <w:rPr>
      <w:rFonts w:ascii="Tahoma" w:hAnsi="Tahoma" w:cs="Tahoma"/>
      <w:sz w:val="16"/>
      <w:szCs w:val="16"/>
    </w:rPr>
  </w:style>
  <w:style w:type="table" w:styleId="Tabellenraster">
    <w:name w:val="Table Grid"/>
    <w:basedOn w:val="NormaleTabelle"/>
    <w:rsid w:val="003A5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rsid w:val="00AB6A0A"/>
    <w:pPr>
      <w:ind w:left="0"/>
    </w:pPr>
    <w:rPr>
      <w:rFonts w:ascii="Times New Roman" w:hAnsi="Times New Roman"/>
      <w:b/>
      <w:bCs/>
      <w:sz w:val="72"/>
    </w:rPr>
  </w:style>
  <w:style w:type="character" w:customStyle="1" w:styleId="TextkrperZchn">
    <w:name w:val="Textkörper Zchn"/>
    <w:basedOn w:val="Absatz-Standardschriftart"/>
    <w:link w:val="Textkrper"/>
    <w:rsid w:val="00AB6A0A"/>
    <w:rPr>
      <w:b/>
      <w:bCs/>
      <w:sz w:val="7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E747A"/>
    <w:pPr>
      <w:ind w:left="360"/>
    </w:pPr>
    <w:rPr>
      <w:rFonts w:ascii="Arial" w:hAnsi="Arial"/>
      <w:sz w:val="24"/>
      <w:szCs w:val="24"/>
    </w:rPr>
  </w:style>
  <w:style w:type="paragraph" w:styleId="berschrift1">
    <w:name w:val="heading 1"/>
    <w:basedOn w:val="Standard"/>
    <w:next w:val="Standard"/>
    <w:link w:val="berschrift1Zchn"/>
    <w:qFormat/>
    <w:rsid w:val="002139AA"/>
    <w:pPr>
      <w:keepNext/>
      <w:keepLines/>
      <w:numPr>
        <w:numId w:val="4"/>
      </w:numPr>
      <w:spacing w:before="120" w:after="120"/>
      <w:outlineLvl w:val="0"/>
    </w:pPr>
    <w:rPr>
      <w:rFonts w:eastAsiaTheme="majorEastAsia" w:cstheme="majorBidi"/>
      <w:b/>
      <w:bCs/>
      <w:color w:val="000000" w:themeColor="text1"/>
      <w:szCs w:val="28"/>
    </w:rPr>
  </w:style>
  <w:style w:type="paragraph" w:styleId="berschrift2">
    <w:name w:val="heading 2"/>
    <w:basedOn w:val="Standard"/>
    <w:next w:val="Standard"/>
    <w:link w:val="berschrift2Zchn"/>
    <w:unhideWhenUsed/>
    <w:qFormat/>
    <w:rsid w:val="002139AA"/>
    <w:pPr>
      <w:keepNext/>
      <w:keepLines/>
      <w:numPr>
        <w:ilvl w:val="1"/>
        <w:numId w:val="4"/>
      </w:numPr>
      <w:spacing w:before="240" w:after="120"/>
      <w:ind w:left="936"/>
      <w:outlineLvl w:val="1"/>
    </w:pPr>
    <w:rPr>
      <w:rFonts w:eastAsiaTheme="majorEastAsia" w:cstheme="majorBidi"/>
      <w:b/>
      <w:bCs/>
      <w:szCs w:val="26"/>
    </w:rPr>
  </w:style>
  <w:style w:type="paragraph" w:styleId="berschrift3">
    <w:name w:val="heading 3"/>
    <w:basedOn w:val="Standard"/>
    <w:next w:val="Standard"/>
    <w:link w:val="berschrift3Zchn"/>
    <w:unhideWhenUsed/>
    <w:qFormat/>
    <w:rsid w:val="002139AA"/>
    <w:pPr>
      <w:keepNext/>
      <w:keepLines/>
      <w:numPr>
        <w:ilvl w:val="2"/>
        <w:numId w:val="4"/>
      </w:numPr>
      <w:spacing w:before="240" w:after="120"/>
      <w:outlineLvl w:val="2"/>
    </w:pPr>
    <w:rPr>
      <w:rFonts w:eastAsiaTheme="majorEastAsia" w:cstheme="majorBidi"/>
      <w:b/>
      <w:bCs/>
    </w:rPr>
  </w:style>
  <w:style w:type="paragraph" w:styleId="berschrift4">
    <w:name w:val="heading 4"/>
    <w:basedOn w:val="Standard"/>
    <w:next w:val="Standard"/>
    <w:link w:val="berschrift4Zchn"/>
    <w:unhideWhenUsed/>
    <w:qFormat/>
    <w:rsid w:val="002139AA"/>
    <w:pPr>
      <w:keepNext/>
      <w:keepLines/>
      <w:numPr>
        <w:ilvl w:val="3"/>
        <w:numId w:val="4"/>
      </w:numPr>
      <w:spacing w:before="240" w:after="120"/>
      <w:ind w:left="1944"/>
      <w:outlineLvl w:val="3"/>
    </w:pPr>
    <w:rPr>
      <w:rFonts w:eastAsiaTheme="majorEastAsia" w:cstheme="majorBidi"/>
      <w:b/>
      <w:bCs/>
      <w:iCs/>
    </w:rPr>
  </w:style>
  <w:style w:type="paragraph" w:styleId="berschrift5">
    <w:name w:val="heading 5"/>
    <w:basedOn w:val="Standard"/>
    <w:next w:val="Standard"/>
    <w:link w:val="berschrift5Zchn"/>
    <w:unhideWhenUsed/>
    <w:qFormat/>
    <w:rsid w:val="003A534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3A534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3A534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3A534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3A534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4D2B"/>
    <w:pPr>
      <w:ind w:left="720"/>
      <w:contextualSpacing/>
    </w:pPr>
  </w:style>
  <w:style w:type="character" w:customStyle="1" w:styleId="berschrift1Zchn">
    <w:name w:val="Überschrift 1 Zchn"/>
    <w:basedOn w:val="Absatz-Standardschriftart"/>
    <w:link w:val="berschrift1"/>
    <w:rsid w:val="002139AA"/>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rsid w:val="002139AA"/>
    <w:rPr>
      <w:rFonts w:ascii="Arial" w:eastAsiaTheme="majorEastAsia" w:hAnsi="Arial" w:cstheme="majorBidi"/>
      <w:b/>
      <w:bCs/>
      <w:sz w:val="24"/>
      <w:szCs w:val="26"/>
    </w:rPr>
  </w:style>
  <w:style w:type="character" w:customStyle="1" w:styleId="berschrift3Zchn">
    <w:name w:val="Überschrift 3 Zchn"/>
    <w:basedOn w:val="Absatz-Standardschriftart"/>
    <w:link w:val="berschrift3"/>
    <w:rsid w:val="002139AA"/>
    <w:rPr>
      <w:rFonts w:ascii="Arial" w:eastAsiaTheme="majorEastAsia" w:hAnsi="Arial" w:cstheme="majorBidi"/>
      <w:b/>
      <w:bCs/>
      <w:sz w:val="24"/>
      <w:szCs w:val="24"/>
    </w:rPr>
  </w:style>
  <w:style w:type="character" w:customStyle="1" w:styleId="berschrift4Zchn">
    <w:name w:val="Überschrift 4 Zchn"/>
    <w:basedOn w:val="Absatz-Standardschriftart"/>
    <w:link w:val="berschrift4"/>
    <w:rsid w:val="002139AA"/>
    <w:rPr>
      <w:rFonts w:ascii="Arial" w:eastAsiaTheme="majorEastAsia" w:hAnsi="Arial" w:cstheme="majorBidi"/>
      <w:b/>
      <w:bCs/>
      <w:iCs/>
      <w:sz w:val="24"/>
      <w:szCs w:val="24"/>
    </w:rPr>
  </w:style>
  <w:style w:type="character" w:customStyle="1" w:styleId="berschrift5Zchn">
    <w:name w:val="Überschrift 5 Zchn"/>
    <w:basedOn w:val="Absatz-Standardschriftart"/>
    <w:link w:val="berschrift5"/>
    <w:semiHidden/>
    <w:rsid w:val="003A534C"/>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3A534C"/>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3A534C"/>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3A534C"/>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3A534C"/>
    <w:rPr>
      <w:rFonts w:asciiTheme="majorHAnsi" w:eastAsiaTheme="majorEastAsia" w:hAnsiTheme="majorHAnsi" w:cstheme="majorBidi"/>
      <w:i/>
      <w:iCs/>
      <w:color w:val="404040" w:themeColor="text1" w:themeTint="BF"/>
    </w:rPr>
  </w:style>
  <w:style w:type="paragraph" w:styleId="Kopfzeile">
    <w:name w:val="header"/>
    <w:basedOn w:val="Standard"/>
    <w:link w:val="KopfzeileZchn"/>
    <w:uiPriority w:val="99"/>
    <w:rsid w:val="003A534C"/>
    <w:pPr>
      <w:tabs>
        <w:tab w:val="center" w:pos="4680"/>
        <w:tab w:val="right" w:pos="9360"/>
      </w:tabs>
    </w:pPr>
  </w:style>
  <w:style w:type="character" w:customStyle="1" w:styleId="KopfzeileZchn">
    <w:name w:val="Kopfzeile Zchn"/>
    <w:basedOn w:val="Absatz-Standardschriftart"/>
    <w:link w:val="Kopfzeile"/>
    <w:uiPriority w:val="99"/>
    <w:rsid w:val="003A534C"/>
    <w:rPr>
      <w:sz w:val="24"/>
      <w:szCs w:val="24"/>
    </w:rPr>
  </w:style>
  <w:style w:type="paragraph" w:styleId="Fuzeile">
    <w:name w:val="footer"/>
    <w:basedOn w:val="Standard"/>
    <w:link w:val="FuzeileZchn"/>
    <w:rsid w:val="003A534C"/>
    <w:pPr>
      <w:tabs>
        <w:tab w:val="center" w:pos="4680"/>
        <w:tab w:val="right" w:pos="9360"/>
      </w:tabs>
    </w:pPr>
  </w:style>
  <w:style w:type="character" w:customStyle="1" w:styleId="FuzeileZchn">
    <w:name w:val="Fußzeile Zchn"/>
    <w:basedOn w:val="Absatz-Standardschriftart"/>
    <w:link w:val="Fuzeile"/>
    <w:rsid w:val="003A534C"/>
    <w:rPr>
      <w:sz w:val="24"/>
      <w:szCs w:val="24"/>
    </w:rPr>
  </w:style>
  <w:style w:type="paragraph" w:styleId="Sprechblasentext">
    <w:name w:val="Balloon Text"/>
    <w:basedOn w:val="Standard"/>
    <w:link w:val="SprechblasentextZchn"/>
    <w:rsid w:val="003A534C"/>
    <w:rPr>
      <w:rFonts w:ascii="Tahoma" w:hAnsi="Tahoma" w:cs="Tahoma"/>
      <w:sz w:val="16"/>
      <w:szCs w:val="16"/>
    </w:rPr>
  </w:style>
  <w:style w:type="character" w:customStyle="1" w:styleId="SprechblasentextZchn">
    <w:name w:val="Sprechblasentext Zchn"/>
    <w:basedOn w:val="Absatz-Standardschriftart"/>
    <w:link w:val="Sprechblasentext"/>
    <w:rsid w:val="003A534C"/>
    <w:rPr>
      <w:rFonts w:ascii="Tahoma" w:hAnsi="Tahoma" w:cs="Tahoma"/>
      <w:sz w:val="16"/>
      <w:szCs w:val="16"/>
    </w:rPr>
  </w:style>
  <w:style w:type="table" w:styleId="Tabellenraster">
    <w:name w:val="Table Grid"/>
    <w:basedOn w:val="NormaleTabelle"/>
    <w:rsid w:val="003A5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rsid w:val="00AB6A0A"/>
    <w:pPr>
      <w:ind w:left="0"/>
    </w:pPr>
    <w:rPr>
      <w:rFonts w:ascii="Times New Roman" w:hAnsi="Times New Roman"/>
      <w:b/>
      <w:bCs/>
      <w:sz w:val="72"/>
    </w:rPr>
  </w:style>
  <w:style w:type="character" w:customStyle="1" w:styleId="TextkrperZchn">
    <w:name w:val="Textkörper Zchn"/>
    <w:basedOn w:val="Absatz-Standardschriftart"/>
    <w:link w:val="Textkrper"/>
    <w:rsid w:val="00AB6A0A"/>
    <w:rPr>
      <w:b/>
      <w:bCs/>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587">
      <w:bodyDiv w:val="1"/>
      <w:marLeft w:val="0"/>
      <w:marRight w:val="0"/>
      <w:marTop w:val="0"/>
      <w:marBottom w:val="0"/>
      <w:divBdr>
        <w:top w:val="none" w:sz="0" w:space="0" w:color="auto"/>
        <w:left w:val="none" w:sz="0" w:space="0" w:color="auto"/>
        <w:bottom w:val="none" w:sz="0" w:space="0" w:color="auto"/>
        <w:right w:val="none" w:sz="0" w:space="0" w:color="auto"/>
      </w:divBdr>
    </w:div>
    <w:div w:id="207450595">
      <w:bodyDiv w:val="1"/>
      <w:marLeft w:val="0"/>
      <w:marRight w:val="0"/>
      <w:marTop w:val="0"/>
      <w:marBottom w:val="0"/>
      <w:divBdr>
        <w:top w:val="none" w:sz="0" w:space="0" w:color="auto"/>
        <w:left w:val="none" w:sz="0" w:space="0" w:color="auto"/>
        <w:bottom w:val="none" w:sz="0" w:space="0" w:color="auto"/>
        <w:right w:val="none" w:sz="0" w:space="0" w:color="auto"/>
      </w:divBdr>
    </w:div>
    <w:div w:id="181726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3336</Characters>
  <Application>Microsoft Office Word</Application>
  <DocSecurity>0</DocSecurity>
  <Lines>83</Lines>
  <Paragraphs>52</Paragraphs>
  <ScaleCrop>false</ScaleCrop>
  <HeadingPairs>
    <vt:vector size="2" baseType="variant">
      <vt:variant>
        <vt:lpstr>Title</vt:lpstr>
      </vt:variant>
      <vt:variant>
        <vt:i4>1</vt:i4>
      </vt:variant>
    </vt:vector>
  </HeadingPairs>
  <TitlesOfParts>
    <vt:vector size="1" baseType="lpstr">
      <vt:lpstr/>
    </vt:vector>
  </TitlesOfParts>
  <Company>SMS group</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Jason</dc:creator>
  <cp:lastModifiedBy>Heinrich, Jan (SMS Siemag AG)</cp:lastModifiedBy>
  <cp:revision>23</cp:revision>
  <cp:lastPrinted>2014-09-09T19:14:00Z</cp:lastPrinted>
  <dcterms:created xsi:type="dcterms:W3CDTF">2014-09-09T17:28:00Z</dcterms:created>
  <dcterms:modified xsi:type="dcterms:W3CDTF">2016-04-22T14:36:00Z</dcterms:modified>
</cp:coreProperties>
</file>