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17" w:rsidRPr="00242B17" w:rsidRDefault="00242B17" w:rsidP="00242B17">
      <w:pPr>
        <w:spacing w:before="161" w:after="161" w:line="240" w:lineRule="auto"/>
        <w:outlineLvl w:val="0"/>
        <w:rPr>
          <w:rFonts w:ascii="Tahoma" w:eastAsia="Times New Roman" w:hAnsi="Tahoma" w:cs="Tahoma"/>
          <w:b/>
          <w:bCs/>
          <w:color w:val="383838"/>
          <w:kern w:val="36"/>
          <w:sz w:val="36"/>
          <w:szCs w:val="36"/>
          <w:lang w:eastAsia="ru-RU"/>
        </w:rPr>
      </w:pPr>
      <w:r w:rsidRPr="00242B17">
        <w:rPr>
          <w:rFonts w:ascii="Tahoma" w:eastAsia="Times New Roman" w:hAnsi="Tahoma" w:cs="Tahoma"/>
          <w:b/>
          <w:bCs/>
          <w:color w:val="383838"/>
          <w:kern w:val="36"/>
          <w:sz w:val="36"/>
          <w:szCs w:val="36"/>
          <w:lang w:eastAsia="ru-RU"/>
        </w:rPr>
        <w:t>Обзор технологических тенденций за год</w:t>
      </w:r>
    </w:p>
    <w:p w:rsidR="00D53B0E" w:rsidRDefault="00D53B0E"/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Десять лет инноваций полностью изменили жизнь современных людей. Технологии сопровождают нас всюду – в бортовых компьютерах автомобилей, способных вернуть машину на полосу, если вы уснули, SMART-TV и даже наручных часах, следящих за биоритмами. Сегодня вы можете даже удалённо управлять кофеваркой, просто зайдя в приложение на своём смартфоне. В 2020 году эти тенденции останутся неизменными, и лишь будут набирать обороты.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7 января этого года пройдёт крупнейшая в мире выставка электроники CES. Мероприятие в Лас-Вегасе соберёт технологических гигантов с разных континентов. Предполагается, что центральной темой станет 5G. Также ожидается много новинок в таких направлениях, как «умный дом», в котором все приборы и оборудование работают в единой экосистеме, легко настраиваемой и управляемой удалённо. Теперь эта технология становится менее зависимой от человека.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Каролина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Миланези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из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Creative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Strategies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считает, что в современном доме станет ещё больше камер, микрофонов и датчиков. Она согласна, что многие тренды нового года лишь продолжают и развивают те, что появились в 2019. Это нормально, ведь инновационным и революционным решениям требуется время для реализации на практике и выхода на рынок.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2"/>
        <w:spacing w:before="0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</w:rPr>
        <w:t>Реальная автоматизация. Битва виртуальных помощников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Пока футурологи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конспирологии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боятся очередного восстания машин,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Amazon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Apple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Google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давно внедрили в жизнь простых жителей Земли цифровых помощников. Это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Alexa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Siri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Google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Assistant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. Они реагируют на голос владельца, управляя различной техникой. Вы можете включить свет, музыку, запустить программу уборки. Выглядит эффектно, но на деле несколько сложнее, чем хотелось бы простому жителю современного города. В этом году технологии должны стать доступнее не только по цене, но и в плане настройки. Ведь именно сложность управления приводит к тому, что люди используют лишь небольшой процент базовых функций SMART-систем.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Чтобы решить несколько фундаментальных проблем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Google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Apple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Amazon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решили объединить усилия и даже ввести общий стандарт.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Устройства будут быстрее и эффективнее взаимодействовать. Вы открываете электронный замок. Автоматически включается свет, и, к примеру, начинает греться вода на чай. Вам уже не нужно давать голосовые команды.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2"/>
        <w:spacing w:before="0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</w:rPr>
        <w:t>Продвижение стандарта 5G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Безусловно, прошлогодний прорыв беспроводных мобильных технологий был спровоцирован массовым интересом частных и корпоративных пользователей к сетям пятого поколения. Беспрецедентные скорости передачи данных, невиданные ранее в LTE-сетях, позволят людям за несколько секунд подгрузить полноценный фильм, мгновенно передать ценную информацию на другой конец планеты.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Однако, пока не всё так радужно. Даже в США всего пять операторов развернули сеть, а количество смартфонов, поддерживающих новую технологию, исчисляется единицами. Поэтому, в числе прочего, ожидаются громкие анонсы от крупных брендов, а также поддержку 5G-сетей ключевыми сотовыми операторами. О готовности обеспечить работу нового стандарта уже заявили </w:t>
      </w:r>
      <w:bookmarkStart w:id="0" w:name="_GoBack"/>
      <w:proofErr w:type="spellStart"/>
      <w:r>
        <w:rPr>
          <w:rFonts w:ascii="Tahoma" w:hAnsi="Tahoma" w:cs="Tahoma"/>
          <w:color w:val="383838"/>
          <w:sz w:val="18"/>
          <w:szCs w:val="18"/>
        </w:rPr>
        <w:t>Verizon</w:t>
      </w:r>
      <w:bookmarkEnd w:id="0"/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. Ждём и выхода новых устройств от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Apple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Samsung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с поддержкой высокоскоростной связи.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Как только 5G станет доступно в большинстве городов, заработают многие важные сервисы и функции. Более того, системы безопасности станут в разы эффективнее, благодаря уменьшению времени задержки. Особенно актуально это для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дронов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или машин на автопилоте.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2"/>
        <w:spacing w:before="0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</w:rPr>
        <w:t>Осознание рисков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Растут не только скорости доступа к сети и мощность устройств, но и количество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киберугроз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. В прошлом году тысячи компаний и сотни тысяч частных пользователей столкнулись с рядом проблем:</w:t>
      </w:r>
    </w:p>
    <w:p w:rsidR="00242B17" w:rsidRDefault="00242B17" w:rsidP="00242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83838"/>
          <w:sz w:val="18"/>
          <w:szCs w:val="18"/>
        </w:rPr>
      </w:pPr>
      <w:proofErr w:type="spellStart"/>
      <w:r>
        <w:rPr>
          <w:rFonts w:ascii="Tahoma" w:hAnsi="Tahoma" w:cs="Tahoma"/>
          <w:color w:val="383838"/>
          <w:sz w:val="18"/>
          <w:szCs w:val="18"/>
        </w:rPr>
        <w:t>Нейросети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используются для создания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фейковых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фото и видео. Теперь с технологией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Deepfake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, основанной на машинном обучении, можно запросто создать видео интимного характера или даже инсценировать преступление, совершённое любым пользователем.</w:t>
      </w:r>
    </w:p>
    <w:p w:rsidR="00242B17" w:rsidRDefault="00242B17" w:rsidP="00242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lastRenderedPageBreak/>
        <w:t xml:space="preserve">В течение года миллионы паролей и других данных от аккаунтов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Facebook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электронной почты,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Instagram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стали достоянием общественности. Даже если вы – президент, и на вас работают эксперты, всегда найдётся какой-нибудь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Wikileaks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, где опубликуют вещи, о которых другим людям лучше не знать.</w:t>
      </w:r>
    </w:p>
    <w:p w:rsidR="00242B17" w:rsidRDefault="00242B17" w:rsidP="00242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Анонимность и тайна переписки под угрозой. Даже если вы пользуетесь современным мессенджером, шифрующим данные, это не значит, что вас не взломают и не прочитают. Эдвард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Сноуден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прямо заявил, что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Telegram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WhatsApp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не безопасны.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Беспечность фатальна. Это осознают не только крупные компании, понёсшие убытки, но и простые люди. Мало ограничиться простой установкой антивирусного приложения. Важно защитить каналы доступа в сеть. Не все могут позволить себе скоростные прокси-серверы, но технология VPN сейчас доступна даже школьнику, что показал пример с попыткой блокировки отдельных сайтов в ряде стран.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2"/>
        <w:spacing w:before="0"/>
        <w:rPr>
          <w:rFonts w:ascii="Tahoma" w:hAnsi="Tahoma" w:cs="Tahoma"/>
          <w:color w:val="383838"/>
          <w:sz w:val="27"/>
          <w:szCs w:val="27"/>
        </w:rPr>
      </w:pPr>
      <w:r>
        <w:rPr>
          <w:rFonts w:ascii="Tahoma" w:hAnsi="Tahoma" w:cs="Tahoma"/>
          <w:b/>
          <w:bCs/>
          <w:color w:val="383838"/>
          <w:sz w:val="27"/>
          <w:szCs w:val="27"/>
        </w:rPr>
        <w:t xml:space="preserve">Носимые гаджеты и </w:t>
      </w:r>
      <w:proofErr w:type="spellStart"/>
      <w:r>
        <w:rPr>
          <w:rFonts w:ascii="Tahoma" w:hAnsi="Tahoma" w:cs="Tahoma"/>
          <w:b/>
          <w:bCs/>
          <w:color w:val="383838"/>
          <w:sz w:val="27"/>
          <w:szCs w:val="27"/>
        </w:rPr>
        <w:t>стриминг</w:t>
      </w:r>
      <w:proofErr w:type="spellEnd"/>
      <w:r>
        <w:rPr>
          <w:rFonts w:ascii="Tahoma" w:hAnsi="Tahoma" w:cs="Tahoma"/>
          <w:b/>
          <w:bCs/>
          <w:color w:val="383838"/>
          <w:sz w:val="27"/>
          <w:szCs w:val="27"/>
        </w:rPr>
        <w:t>, как два топ-тренда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Очень долго у ребят из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Купертино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вообще не было конкурентов. С тех пор, как на рынке появились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Apple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Watch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с мониторингом физического состояния пользователя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Air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Pods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с поддержкой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Siri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, другие производители активно пытаются наступать яблочникам на пятки.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В числе основных претендентов на звание нового лидера –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Google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купивший бренд фитнес-браслетов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Fitbit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а также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Xiaomi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владеющий сразу двумя такими компаниями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Samsung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, не желающий отставать от лидеров.</w:t>
      </w: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</w:p>
    <w:p w:rsidR="00242B17" w:rsidRDefault="00242B17" w:rsidP="00242B17">
      <w:pPr>
        <w:pStyle w:val="a3"/>
        <w:spacing w:before="0" w:beforeAutospacing="0" w:after="0" w:afterAutospacing="0"/>
        <w:rPr>
          <w:rFonts w:ascii="Tahoma" w:hAnsi="Tahoma" w:cs="Tahoma"/>
          <w:color w:val="383838"/>
          <w:sz w:val="18"/>
          <w:szCs w:val="18"/>
        </w:rPr>
      </w:pPr>
      <w:proofErr w:type="spellStart"/>
      <w:r>
        <w:rPr>
          <w:rFonts w:ascii="Tahoma" w:hAnsi="Tahoma" w:cs="Tahoma"/>
          <w:color w:val="383838"/>
          <w:sz w:val="18"/>
          <w:szCs w:val="18"/>
        </w:rPr>
        <w:t>Стриминговые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сервисы вроде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Netflix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, демонстрирующие «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Мандалорца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», «Ведьмака» и прочие культовые франшизы, сейчас владеют значительной частью рынка не только в США, но и в других частях мира. По недавним подсчётам, пользователи на это тратят в среднем четверть всего времени, проводимого в сети. Впечатляющий рост. Появились и конкуренты, показывающие неплохие результаты. Это продукты от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Disney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, HBO и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Apple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TV. Некоторые аналитики даже считают, что потоковые сервисы постепенно вытеснят классические ТВ-каналы с рынка.</w:t>
      </w:r>
    </w:p>
    <w:p w:rsidR="00242B17" w:rsidRDefault="00242B17"/>
    <w:sectPr w:rsidR="0024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14C7F"/>
    <w:multiLevelType w:val="multilevel"/>
    <w:tmpl w:val="C71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EB"/>
    <w:rsid w:val="001D4492"/>
    <w:rsid w:val="00242B17"/>
    <w:rsid w:val="009D4CEB"/>
    <w:rsid w:val="00D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78AAE-988A-4749-ACCD-1E327A09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4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2020-01-05T14:33:00Z</dcterms:created>
  <dcterms:modified xsi:type="dcterms:W3CDTF">2020-01-05T15:18:00Z</dcterms:modified>
</cp:coreProperties>
</file>