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7B38" w14:textId="3655998A" w:rsidR="00B7404C" w:rsidRDefault="00B7404C" w:rsidP="00B7404C">
      <w:pPr>
        <w:jc w:val="both"/>
      </w:pPr>
      <w:r w:rsidRPr="00B7404C">
        <w:t>Онлайн казино «GoodWin» предлагает широкий выбор игровых столов с живыми дилерами — к вашим услугам рулетка, покер, баккара и блэкджек, а также другие популярные игры. Прочувствуйте атмосферу азарта, не уступающую настоящим залам Лас-Вегаса и Монте-Карло — регистрируйтесь, получайте бонусы, делайте ставки в режиме реального времени и выигрывайте!</w:t>
      </w:r>
    </w:p>
    <w:sectPr w:rsidR="00B7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4C"/>
    <w:rsid w:val="00B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051"/>
  <w15:chartTrackingRefBased/>
  <w15:docId w15:val="{B07A93F9-A6D0-41F7-B66F-9D0C634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Абакумова</dc:creator>
  <cp:keywords/>
  <dc:description/>
  <cp:lastModifiedBy>Полина Абакумова</cp:lastModifiedBy>
  <cp:revision>1</cp:revision>
  <dcterms:created xsi:type="dcterms:W3CDTF">2020-10-16T12:44:00Z</dcterms:created>
  <dcterms:modified xsi:type="dcterms:W3CDTF">2020-10-16T12:45:00Z</dcterms:modified>
</cp:coreProperties>
</file>