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680" w:rsidRPr="006D7680" w:rsidTr="00D7229D">
        <w:tc>
          <w:tcPr>
            <w:tcW w:w="9571" w:type="dxa"/>
            <w:gridSpan w:val="2"/>
          </w:tcPr>
          <w:p w:rsidR="006D7680" w:rsidRPr="00F806D4" w:rsidRDefault="006D7680" w:rsidP="00D7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D768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TECHNIK (DE</w:t>
            </w:r>
            <w:r w:rsidRPr="00F806D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-RU) </w:t>
            </w:r>
            <w:proofErr w:type="spellStart"/>
            <w:r w:rsidRPr="00F806D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Boardbreaker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/Plattenbrecher</w:t>
            </w:r>
          </w:p>
        </w:tc>
      </w:tr>
      <w:tr w:rsidR="006D7680" w:rsidRPr="00F806D4" w:rsidTr="00D7229D">
        <w:tc>
          <w:tcPr>
            <w:tcW w:w="4785" w:type="dxa"/>
          </w:tcPr>
          <w:p w:rsidR="006D7680" w:rsidRPr="00F806D4" w:rsidRDefault="006D7680" w:rsidP="00D7229D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806D4">
              <w:rPr>
                <w:rFonts w:ascii="Times New Roman" w:hAnsi="Times New Roman"/>
                <w:sz w:val="22"/>
                <w:szCs w:val="22"/>
                <w:lang w:val="de-DE"/>
              </w:rPr>
              <w:t>Original</w:t>
            </w:r>
          </w:p>
        </w:tc>
        <w:tc>
          <w:tcPr>
            <w:tcW w:w="4786" w:type="dxa"/>
          </w:tcPr>
          <w:p w:rsidR="006D7680" w:rsidRPr="00F806D4" w:rsidRDefault="006D7680" w:rsidP="00D7229D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806D4">
              <w:rPr>
                <w:rFonts w:ascii="Times New Roman" w:hAnsi="Times New Roman"/>
                <w:sz w:val="22"/>
                <w:szCs w:val="22"/>
                <w:lang w:val="de-DE"/>
              </w:rPr>
              <w:t>Übersetzung</w:t>
            </w:r>
          </w:p>
        </w:tc>
      </w:tr>
      <w:tr w:rsidR="006D7680" w:rsidRPr="00F806D4" w:rsidTr="00D7229D">
        <w:tc>
          <w:tcPr>
            <w:tcW w:w="4785" w:type="dxa"/>
          </w:tcPr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Rollenbahn</w:t>
            </w:r>
            <w:r w:rsidRPr="00F806D4">
              <w:rPr>
                <w:rFonts w:ascii="Times New Roman" w:eastAsia="Arial" w:hAnsi="Times New Roman" w:cs="Times New Roman"/>
                <w:b/>
                <w:spacing w:val="-12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nach</w:t>
            </w:r>
            <w:r w:rsidRPr="00F806D4">
              <w:rPr>
                <w:rFonts w:ascii="Times New Roman" w:eastAsia="Arial" w:hAnsi="Times New Roman" w:cs="Times New Roman"/>
                <w:b/>
                <w:spacing w:val="-5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Presse</w:t>
            </w:r>
          </w:p>
          <w:p w:rsidR="006D7680" w:rsidRPr="00F806D4" w:rsidRDefault="006D7680" w:rsidP="00D7229D">
            <w:pPr>
              <w:ind w:right="-109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Übernahme</w:t>
            </w:r>
            <w:r w:rsidRPr="00F806D4">
              <w:rPr>
                <w:rFonts w:ascii="Times New Roman" w:eastAsia="Arial" w:hAnsi="Times New Roman" w:cs="Times New Roman"/>
                <w:spacing w:val="-9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des</w:t>
            </w:r>
            <w:r w:rsidRPr="00F806D4">
              <w:rPr>
                <w:rFonts w:ascii="Times New Roman" w:eastAsia="Arial" w:hAnsi="Times New Roman" w:cs="Times New Roman"/>
                <w:spacing w:val="-4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Plattenstrangs</w:t>
            </w:r>
            <w:r w:rsidRPr="00F806D4">
              <w:rPr>
                <w:rFonts w:ascii="Times New Roman" w:eastAsia="Arial" w:hAnsi="Times New Roman" w:cs="Times New Roman"/>
                <w:spacing w:val="-14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von</w:t>
            </w:r>
            <w:r w:rsidRPr="00F806D4">
              <w:rPr>
                <w:rFonts w:ascii="Times New Roman" w:eastAsia="Arial" w:hAnsi="Times New Roman" w:cs="Times New Roman"/>
                <w:spacing w:val="-4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der</w:t>
            </w:r>
            <w:r w:rsidRPr="00F806D4">
              <w:rPr>
                <w:rFonts w:ascii="Times New Roman" w:eastAsia="Arial" w:hAnsi="Times New Roman" w:cs="Times New Roman"/>
                <w:spacing w:val="-3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bauseiti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g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en</w:t>
            </w:r>
            <w:r w:rsidRPr="00F806D4">
              <w:rPr>
                <w:rFonts w:ascii="Times New Roman" w:eastAsia="Arial" w:hAnsi="Times New Roman" w:cs="Times New Roman"/>
                <w:spacing w:val="-11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Presse</w:t>
            </w:r>
            <w:r w:rsidRPr="00F806D4">
              <w:rPr>
                <w:rFonts w:ascii="Times New Roman" w:eastAsia="Arial" w:hAnsi="Times New Roman" w:cs="Times New Roman"/>
                <w:spacing w:val="-7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u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nd</w:t>
            </w:r>
            <w:r w:rsidRPr="00F806D4">
              <w:rPr>
                <w:rFonts w:ascii="Times New Roman" w:eastAsia="Arial" w:hAnsi="Times New Roman" w:cs="Times New Roman"/>
                <w:spacing w:val="-4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Weiterlei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t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ung</w:t>
            </w:r>
            <w:r w:rsidRPr="00F806D4">
              <w:rPr>
                <w:rFonts w:ascii="Times New Roman" w:eastAsia="Arial" w:hAnsi="Times New Roman" w:cs="Times New Roman"/>
                <w:spacing w:val="-13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in vorhandene</w:t>
            </w:r>
            <w:r w:rsidRPr="00F806D4">
              <w:rPr>
                <w:rFonts w:ascii="Times New Roman" w:eastAsia="Arial" w:hAnsi="Times New Roman" w:cs="Times New Roman"/>
                <w:spacing w:val="-12"/>
                <w:lang w:val="de-DE"/>
              </w:rPr>
              <w:t xml:space="preserve">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Längsbesä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u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mung</w:t>
            </w:r>
            <w:proofErr w:type="spellEnd"/>
            <w:r w:rsidRPr="00F806D4">
              <w:rPr>
                <w:rFonts w:ascii="Times New Roman" w:eastAsia="Arial" w:hAnsi="Times New Roman" w:cs="Times New Roman"/>
                <w:lang w:val="de-DE"/>
              </w:rPr>
              <w:t>.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Plattverblasen</w:t>
            </w:r>
            <w:r w:rsidRPr="00F806D4">
              <w:rPr>
                <w:rFonts w:ascii="Times New Roman" w:eastAsia="Arial" w:hAnsi="Times New Roman" w:cs="Times New Roman"/>
                <w:spacing w:val="-14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werden</w:t>
            </w:r>
            <w:r w:rsidRPr="00F806D4">
              <w:rPr>
                <w:rFonts w:ascii="Times New Roman" w:eastAsia="Arial" w:hAnsi="Times New Roman" w:cs="Times New Roman"/>
                <w:spacing w:val="-7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durch</w:t>
            </w:r>
            <w:r w:rsidRPr="00F806D4">
              <w:rPr>
                <w:rFonts w:ascii="Times New Roman" w:eastAsia="Arial" w:hAnsi="Times New Roman" w:cs="Times New Roman"/>
                <w:spacing w:val="-5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die</w:t>
            </w:r>
            <w:r w:rsidRPr="00F806D4">
              <w:rPr>
                <w:rFonts w:ascii="Times New Roman" w:eastAsia="Arial" w:hAnsi="Times New Roman" w:cs="Times New Roman"/>
                <w:spacing w:val="-3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ba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u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seits</w:t>
            </w:r>
            <w:r w:rsidRPr="00F806D4">
              <w:rPr>
                <w:rFonts w:ascii="Times New Roman" w:eastAsia="Arial" w:hAnsi="Times New Roman" w:cs="Times New Roman"/>
                <w:spacing w:val="-8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vorha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n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dene</w:t>
            </w:r>
            <w:r w:rsidRPr="00F806D4">
              <w:rPr>
                <w:rFonts w:ascii="Times New Roman" w:eastAsia="Arial" w:hAnsi="Times New Roman" w:cs="Times New Roman"/>
                <w:spacing w:val="-12"/>
                <w:lang w:val="de-DE"/>
              </w:rPr>
              <w:t xml:space="preserve">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Platz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e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rsäge</w:t>
            </w:r>
            <w:proofErr w:type="spellEnd"/>
            <w:r w:rsidRPr="00F806D4">
              <w:rPr>
                <w:rFonts w:ascii="Times New Roman" w:eastAsia="Arial" w:hAnsi="Times New Roman" w:cs="Times New Roman"/>
                <w:spacing w:val="-12"/>
                <w:lang w:val="de-DE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aufg</w:t>
            </w:r>
            <w:r w:rsidRPr="00F806D4">
              <w:rPr>
                <w:rFonts w:ascii="Times New Roman" w:eastAsia="Arial" w:hAnsi="Times New Roman" w:cs="Times New Roman"/>
                <w:spacing w:val="-1"/>
                <w:lang w:val="de-DE"/>
              </w:rPr>
              <w:t>e</w:t>
            </w:r>
            <w:r w:rsidRPr="00F806D4">
              <w:rPr>
                <w:rFonts w:ascii="Times New Roman" w:eastAsia="Arial" w:hAnsi="Times New Roman" w:cs="Times New Roman"/>
                <w:lang w:val="de-DE"/>
              </w:rPr>
              <w:t>schnitten.</w:t>
            </w:r>
          </w:p>
          <w:p w:rsidR="006D7680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Beschleunigungsrollenbahn mit</w:t>
            </w: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 xml:space="preserve"> Mangelvorrichtung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Übernahme der Einzelplatten von bauseits vorhandener Diagonalsäge und beschleunigte Weiterleitung von Gutplatten auf die Ausschusswippe bzw. Ausschussplatten auf den Riemenförderer.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Ausschusswippe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 xml:space="preserve">Übernahme der Gurtplatten von Beschleunigungsrollenbahn und Weiterleitung auf Riemenförderer bzw. Übernahme von Ausschussplatten von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Beschleu</w:t>
            </w:r>
            <w:proofErr w:type="spellEnd"/>
            <w:r w:rsidRPr="00F806D4">
              <w:rPr>
                <w:rFonts w:ascii="Times New Roman" w:eastAsia="Arial" w:hAnsi="Times New Roman" w:cs="Times New Roman"/>
                <w:lang w:val="de-DE"/>
              </w:rPr>
              <w:t xml:space="preserve">-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nigungsrollenbahn</w:t>
            </w:r>
            <w:proofErr w:type="spellEnd"/>
            <w:r w:rsidRPr="00F806D4">
              <w:rPr>
                <w:rFonts w:ascii="Times New Roman" w:eastAsia="Arial" w:hAnsi="Times New Roman" w:cs="Times New Roman"/>
                <w:lang w:val="de-DE"/>
              </w:rPr>
              <w:t xml:space="preserve"> und Weiterleitung auf Riemenförderer = Zulauf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Boardbreaker</w:t>
            </w:r>
            <w:proofErr w:type="spellEnd"/>
            <w:r w:rsidRPr="00F806D4">
              <w:rPr>
                <w:rFonts w:ascii="Times New Roman" w:eastAsia="Arial" w:hAnsi="Times New Roman" w:cs="Times New Roman"/>
                <w:lang w:val="de-DE"/>
              </w:rPr>
              <w:t>.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 xml:space="preserve">Riemenförderer, Zulauf </w:t>
            </w:r>
            <w:proofErr w:type="spellStart"/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Boardbreaker</w:t>
            </w:r>
            <w:proofErr w:type="spellEnd"/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Der Riemenförderer übernimmt die Ausschussplatten von der Mangelvorrichtung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 xml:space="preserve">und übergibt sie an den </w:t>
            </w:r>
            <w:proofErr w:type="spellStart"/>
            <w:r w:rsidRPr="00F806D4">
              <w:rPr>
                <w:rFonts w:ascii="Times New Roman" w:eastAsia="Arial" w:hAnsi="Times New Roman" w:cs="Times New Roman"/>
                <w:lang w:val="de-DE"/>
              </w:rPr>
              <w:t>Boardbreaker</w:t>
            </w:r>
            <w:proofErr w:type="spellEnd"/>
            <w:r w:rsidRPr="00F806D4">
              <w:rPr>
                <w:rFonts w:ascii="Times New Roman" w:eastAsia="Arial" w:hAnsi="Times New Roman" w:cs="Times New Roman"/>
                <w:lang w:val="de-DE"/>
              </w:rPr>
              <w:t>.</w:t>
            </w:r>
          </w:p>
          <w:p w:rsidR="006D7680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Riemenförderer, Einlauf Wender 1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Der Riemenförderer übernimmt die Einzelplatten von der Ausschusswippe und leitet sie weiter auf die Wendereinlaufrollenbahn.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Bei Plattenlängen 4.000 – 5.600 mm, die im Wender zu 2 Stück hintereinander gefahren werden, dient der Riemenförderer zum Stoppen der ersten Gutplatte bis die zweite Gutplatte kommt und beide Platten gemeinsam in den Wender 1 einlaufen.</w:t>
            </w: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</w:p>
          <w:p w:rsidR="006D7680" w:rsidRPr="00F806D4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proofErr w:type="spellStart"/>
            <w:r w:rsidRPr="00F806D4">
              <w:rPr>
                <w:rFonts w:ascii="Times New Roman" w:eastAsia="Arial" w:hAnsi="Times New Roman" w:cs="Times New Roman"/>
                <w:b/>
                <w:lang w:val="de-DE"/>
              </w:rPr>
              <w:t>Boardbreaker</w:t>
            </w:r>
            <w:proofErr w:type="spellEnd"/>
          </w:p>
          <w:p w:rsidR="006D7680" w:rsidRPr="00F806D4" w:rsidRDefault="006D7680" w:rsidP="00D7229D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F806D4">
              <w:rPr>
                <w:rFonts w:ascii="Times New Roman" w:eastAsia="Arial" w:hAnsi="Times New Roman" w:cs="Times New Roman"/>
                <w:lang w:val="de-DE"/>
              </w:rPr>
              <w:t>Übernahme von Ausschussplatten vom Riemenförderer, Zerkleinern der Platten in handtellergroße Teilstücke und Abwurf auf den bauseits vorhandenen Austragsförderer.</w:t>
            </w:r>
          </w:p>
          <w:p w:rsidR="006D7680" w:rsidRPr="00F806D4" w:rsidRDefault="006D7680" w:rsidP="00D7229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86" w:type="dxa"/>
          </w:tcPr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Роликовый транспортер после пресса</w:t>
            </w:r>
          </w:p>
          <w:p w:rsidR="006D7680" w:rsidRPr="00F806D4" w:rsidRDefault="006D7680" w:rsidP="00D7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D4">
              <w:rPr>
                <w:rFonts w:ascii="Times New Roman" w:eastAsia="Arial" w:hAnsi="Times New Roman" w:cs="Times New Roman"/>
              </w:rPr>
              <w:t>Прием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полотна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пресса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заказчика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 п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е</w:t>
            </w:r>
            <w:r w:rsidRPr="00F806D4">
              <w:rPr>
                <w:rFonts w:ascii="Times New Roman" w:eastAsia="Arial" w:hAnsi="Times New Roman" w:cs="Times New Roman"/>
              </w:rPr>
              <w:t>редача</w:t>
            </w:r>
            <w:r w:rsidRPr="00F806D4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полотна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м</w:t>
            </w:r>
            <w:r w:rsidRPr="00F806D4">
              <w:rPr>
                <w:rFonts w:ascii="Times New Roman" w:eastAsia="Arial" w:hAnsi="Times New Roman" w:cs="Times New Roman"/>
              </w:rPr>
              <w:t>еющуюся у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с</w:t>
            </w:r>
            <w:r w:rsidRPr="00F806D4">
              <w:rPr>
                <w:rFonts w:ascii="Times New Roman" w:eastAsia="Arial" w:hAnsi="Times New Roman" w:cs="Times New Roman"/>
              </w:rPr>
              <w:t>танов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к</w:t>
            </w:r>
            <w:r w:rsidRPr="00F806D4">
              <w:rPr>
                <w:rFonts w:ascii="Times New Roman" w:eastAsia="Arial" w:hAnsi="Times New Roman" w:cs="Times New Roman"/>
              </w:rPr>
              <w:t>у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д</w:t>
            </w:r>
            <w:r w:rsidRPr="00F806D4">
              <w:rPr>
                <w:rFonts w:ascii="Times New Roman" w:eastAsia="Arial" w:hAnsi="Times New Roman" w:cs="Times New Roman"/>
              </w:rPr>
              <w:t>ля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продольной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обрезк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>и.</w:t>
            </w:r>
          </w:p>
          <w:p w:rsidR="006D7680" w:rsidRPr="006D7680" w:rsidRDefault="006D7680" w:rsidP="00D7229D">
            <w:pPr>
              <w:ind w:right="353"/>
              <w:jc w:val="both"/>
              <w:rPr>
                <w:rFonts w:ascii="Times New Roman" w:eastAsia="Arial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Образующиеся</w:t>
            </w:r>
            <w:r w:rsidRPr="00F806D4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полотне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>у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зыр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прокалываются</w:t>
            </w:r>
            <w:r w:rsidRPr="00F806D4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помощью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2"/>
              </w:rPr>
              <w:t>с</w:t>
            </w:r>
            <w:r w:rsidRPr="00F806D4">
              <w:rPr>
                <w:rFonts w:ascii="Times New Roman" w:eastAsia="Arial" w:hAnsi="Times New Roman" w:cs="Times New Roman"/>
              </w:rPr>
              <w:t>пециальн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о</w:t>
            </w:r>
            <w:r w:rsidRPr="00F806D4">
              <w:rPr>
                <w:rFonts w:ascii="Times New Roman" w:eastAsia="Arial" w:hAnsi="Times New Roman" w:cs="Times New Roman"/>
              </w:rPr>
              <w:t>й пилы.</w:t>
            </w:r>
          </w:p>
          <w:p w:rsidR="006D7680" w:rsidRPr="006D7680" w:rsidRDefault="006D7680" w:rsidP="00D7229D">
            <w:pPr>
              <w:ind w:right="353"/>
              <w:jc w:val="both"/>
              <w:rPr>
                <w:rFonts w:ascii="Times New Roman" w:eastAsia="Arial" w:hAnsi="Times New Roman" w:cs="Times New Roman"/>
              </w:rPr>
            </w:pPr>
          </w:p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Роликовый транспортер-ускоритель с катком</w:t>
            </w:r>
          </w:p>
          <w:p w:rsidR="006D7680" w:rsidRPr="006D7680" w:rsidRDefault="006D7680" w:rsidP="00D7229D">
            <w:pPr>
              <w:spacing w:before="31" w:line="239" w:lineRule="auto"/>
              <w:jc w:val="both"/>
              <w:rPr>
                <w:rFonts w:ascii="Times New Roman" w:eastAsia="Arial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Прием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отдельных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F806D4">
              <w:rPr>
                <w:rFonts w:ascii="Times New Roman" w:eastAsia="Arial" w:hAnsi="Times New Roman" w:cs="Times New Roman"/>
              </w:rPr>
              <w:t>ит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имеюще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йс</w:t>
            </w:r>
            <w:r w:rsidRPr="00F806D4">
              <w:rPr>
                <w:rFonts w:ascii="Times New Roman" w:eastAsia="Arial" w:hAnsi="Times New Roman" w:cs="Times New Roman"/>
              </w:rPr>
              <w:t>я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диагональной</w:t>
            </w:r>
            <w:r w:rsidRPr="00F806D4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п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F806D4">
              <w:rPr>
                <w:rFonts w:ascii="Times New Roman" w:eastAsia="Arial" w:hAnsi="Times New Roman" w:cs="Times New Roman"/>
              </w:rPr>
              <w:t>ы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заказчика и дальнейш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я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ускоренная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передача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качестве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н</w:t>
            </w:r>
            <w:r w:rsidRPr="00F806D4">
              <w:rPr>
                <w:rFonts w:ascii="Times New Roman" w:eastAsia="Arial" w:hAnsi="Times New Roman" w:cs="Times New Roman"/>
              </w:rPr>
              <w:t>ных</w:t>
            </w:r>
            <w:r w:rsidRPr="00F806D4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 сортировочное опрокидывающее</w:t>
            </w:r>
            <w:r w:rsidRPr="00F806D4">
              <w:rPr>
                <w:rFonts w:ascii="Times New Roman" w:eastAsia="Arial" w:hAnsi="Times New Roman" w:cs="Times New Roman"/>
                <w:spacing w:val="-18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устройств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о</w:t>
            </w:r>
            <w:r w:rsidRPr="00F806D4">
              <w:rPr>
                <w:rFonts w:ascii="Times New Roman" w:eastAsia="Arial" w:hAnsi="Times New Roman" w:cs="Times New Roman"/>
              </w:rPr>
              <w:t xml:space="preserve"> или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р</w:t>
            </w:r>
            <w:r w:rsidRPr="00F806D4">
              <w:rPr>
                <w:rFonts w:ascii="Times New Roman" w:eastAsia="Arial" w:hAnsi="Times New Roman" w:cs="Times New Roman"/>
              </w:rPr>
              <w:t>едача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бракованных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F806D4">
              <w:rPr>
                <w:rFonts w:ascii="Times New Roman" w:eastAsia="Arial" w:hAnsi="Times New Roman" w:cs="Times New Roman"/>
              </w:rPr>
              <w:t>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 ленточный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транспортер.</w:t>
            </w:r>
          </w:p>
          <w:p w:rsidR="006D7680" w:rsidRPr="006D7680" w:rsidRDefault="006D7680" w:rsidP="00D7229D">
            <w:pPr>
              <w:spacing w:before="31" w:line="239" w:lineRule="auto"/>
              <w:jc w:val="both"/>
              <w:rPr>
                <w:rFonts w:ascii="Times New Roman" w:eastAsia="Arial" w:hAnsi="Times New Roman" w:cs="Times New Roman"/>
              </w:rPr>
            </w:pPr>
          </w:p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Сортировочное опрокидывающее устройство</w:t>
            </w:r>
          </w:p>
          <w:p w:rsidR="006D7680" w:rsidRPr="006D7680" w:rsidRDefault="006D7680" w:rsidP="00D7229D">
            <w:pPr>
              <w:jc w:val="both"/>
              <w:rPr>
                <w:rFonts w:ascii="Times New Roman" w:eastAsia="Arial" w:hAnsi="Times New Roman" w:cs="Times New Roman"/>
                <w:spacing w:val="-1"/>
              </w:rPr>
            </w:pPr>
            <w:r w:rsidRPr="00F806D4">
              <w:rPr>
                <w:rFonts w:ascii="Times New Roman" w:eastAsia="Arial" w:hAnsi="Times New Roman" w:cs="Times New Roman"/>
              </w:rPr>
              <w:t>Прием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кач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е</w:t>
            </w:r>
            <w:r w:rsidRPr="00F806D4">
              <w:rPr>
                <w:rFonts w:ascii="Times New Roman" w:eastAsia="Arial" w:hAnsi="Times New Roman" w:cs="Times New Roman"/>
              </w:rPr>
              <w:t>ственных</w:t>
            </w:r>
            <w:r w:rsidRPr="00F806D4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пл</w:t>
            </w:r>
            <w:r w:rsidRPr="00F806D4">
              <w:rPr>
                <w:rFonts w:ascii="Times New Roman" w:eastAsia="Arial" w:hAnsi="Times New Roman" w:cs="Times New Roman"/>
              </w:rPr>
              <w:t>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роликового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транспортер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>а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 xml:space="preserve">-ускорителя 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их дальнейш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я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передача</w:t>
            </w:r>
            <w:r w:rsidRPr="00F806D4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ленточный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 или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при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>е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м бракованных</w:t>
            </w:r>
            <w:r w:rsidRPr="00F806D4">
              <w:rPr>
                <w:rFonts w:ascii="Times New Roman" w:eastAsia="Arial" w:hAnsi="Times New Roman" w:cs="Times New Roman"/>
              </w:rPr>
              <w:t xml:space="preserve"> плит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роликового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>т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ранспортер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>а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-ускорит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>е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ля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их дальнейш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я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передача</w:t>
            </w:r>
            <w:r w:rsidRPr="00F806D4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ленточный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 =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передача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дробилк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>у</w:t>
            </w:r>
          </w:p>
          <w:p w:rsidR="006D7680" w:rsidRPr="006D7680" w:rsidRDefault="006D7680" w:rsidP="00D7229D">
            <w:pPr>
              <w:jc w:val="both"/>
              <w:rPr>
                <w:rFonts w:ascii="Times New Roman" w:eastAsia="Arial" w:hAnsi="Times New Roman" w:cs="Times New Roman"/>
                <w:spacing w:val="-1"/>
              </w:rPr>
            </w:pPr>
          </w:p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Ленточный транспортер для передачи в дробилку</w:t>
            </w:r>
          </w:p>
          <w:p w:rsidR="006D7680" w:rsidRPr="006D7680" w:rsidRDefault="006D7680" w:rsidP="00D7229D">
            <w:pPr>
              <w:spacing w:before="31"/>
              <w:ind w:right="141"/>
              <w:jc w:val="both"/>
              <w:rPr>
                <w:rFonts w:ascii="Times New Roman" w:eastAsia="Arial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Ленточный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принима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е</w:t>
            </w:r>
            <w:r w:rsidRPr="00F806D4">
              <w:rPr>
                <w:rFonts w:ascii="Times New Roman" w:eastAsia="Arial" w:hAnsi="Times New Roman" w:cs="Times New Roman"/>
              </w:rPr>
              <w:t>т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бракованные</w:t>
            </w:r>
            <w:r w:rsidRPr="00F806D4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плиты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катка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 передает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их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дробилк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>у</w:t>
            </w:r>
            <w:r w:rsidRPr="00F806D4">
              <w:rPr>
                <w:rFonts w:ascii="Times New Roman" w:eastAsia="Arial" w:hAnsi="Times New Roman" w:cs="Times New Roman"/>
              </w:rPr>
              <w:t>.</w:t>
            </w:r>
          </w:p>
          <w:p w:rsidR="006D7680" w:rsidRPr="006D7680" w:rsidRDefault="006D7680" w:rsidP="00D7229D">
            <w:pPr>
              <w:spacing w:before="31"/>
              <w:ind w:right="141"/>
              <w:jc w:val="both"/>
              <w:rPr>
                <w:rFonts w:ascii="Times New Roman" w:eastAsia="Arial" w:hAnsi="Times New Roman" w:cs="Times New Roman"/>
              </w:rPr>
            </w:pPr>
          </w:p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Ленточный транспортер, приемник поворотного устройства 1</w:t>
            </w:r>
          </w:p>
          <w:p w:rsidR="006D7680" w:rsidRPr="00F806D4" w:rsidRDefault="006D7680" w:rsidP="00D7229D">
            <w:pPr>
              <w:jc w:val="both"/>
              <w:rPr>
                <w:rFonts w:ascii="Times New Roman" w:eastAsia="Arial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Ленточный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принима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е</w:t>
            </w:r>
            <w:r w:rsidRPr="00F806D4">
              <w:rPr>
                <w:rFonts w:ascii="Times New Roman" w:eastAsia="Arial" w:hAnsi="Times New Roman" w:cs="Times New Roman"/>
              </w:rPr>
              <w:t>т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отдельные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плиты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сортировочного опрокидывающего</w:t>
            </w:r>
            <w:r w:rsidRPr="00F806D4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устройств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направляет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их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поворо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т</w:t>
            </w:r>
            <w:r w:rsidRPr="00F806D4">
              <w:rPr>
                <w:rFonts w:ascii="Times New Roman" w:eastAsia="Arial" w:hAnsi="Times New Roman" w:cs="Times New Roman"/>
              </w:rPr>
              <w:t>н</w:t>
            </w:r>
            <w:proofErr w:type="gramStart"/>
            <w:r w:rsidRPr="00F806D4">
              <w:rPr>
                <w:rFonts w:ascii="Times New Roman" w:eastAsia="Arial" w:hAnsi="Times New Roman" w:cs="Times New Roman"/>
              </w:rPr>
              <w:t>о-</w:t>
            </w:r>
            <w:proofErr w:type="gramEnd"/>
            <w:r w:rsidRPr="00F806D4">
              <w:rPr>
                <w:rFonts w:ascii="Times New Roman" w:eastAsia="Arial" w:hAnsi="Times New Roman" w:cs="Times New Roman"/>
              </w:rPr>
              <w:t xml:space="preserve"> передаточный</w:t>
            </w:r>
            <w:r w:rsidRPr="00F806D4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роликовый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транспортер.</w:t>
            </w:r>
          </w:p>
          <w:p w:rsidR="006D7680" w:rsidRPr="006D7680" w:rsidRDefault="006D7680" w:rsidP="00D7229D">
            <w:pPr>
              <w:jc w:val="both"/>
              <w:rPr>
                <w:rFonts w:ascii="Times New Roman" w:eastAsia="Arial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При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передаче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длиной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4.000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–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5.600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мм,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которые</w:t>
            </w:r>
            <w:r w:rsidRPr="00F806D4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последовательно перемещаются</w:t>
            </w:r>
            <w:r w:rsidRPr="00F806D4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пово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р</w:t>
            </w:r>
            <w:r w:rsidRPr="00F806D4">
              <w:rPr>
                <w:rFonts w:ascii="Times New Roman" w:eastAsia="Arial" w:hAnsi="Times New Roman" w:cs="Times New Roman"/>
              </w:rPr>
              <w:t>отном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устройстве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2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штуки,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ленточный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нспортер используе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т</w:t>
            </w:r>
            <w:r w:rsidRPr="00F806D4">
              <w:rPr>
                <w:rFonts w:ascii="Times New Roman" w:eastAsia="Arial" w:hAnsi="Times New Roman" w:cs="Times New Roman"/>
              </w:rPr>
              <w:t>ся</w:t>
            </w:r>
            <w:r w:rsidRPr="00F806D4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также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для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остановки</w:t>
            </w:r>
            <w:r w:rsidRPr="00F806D4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первой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качественной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плиты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до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момента поступления</w:t>
            </w:r>
            <w:r w:rsidRPr="00F806D4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второй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к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чественной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плиты,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после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чего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обе</w:t>
            </w:r>
            <w:r w:rsidRPr="00F806D4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плиты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совместно поступают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поворотное</w:t>
            </w:r>
            <w:r w:rsidRPr="00F806D4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устройство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1.</w:t>
            </w:r>
          </w:p>
          <w:p w:rsidR="006D7680" w:rsidRPr="006D7680" w:rsidRDefault="006D7680" w:rsidP="00D7229D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6D7680" w:rsidRPr="006D7680" w:rsidRDefault="006D7680" w:rsidP="00D7229D">
            <w:pPr>
              <w:tabs>
                <w:tab w:val="left" w:pos="1260"/>
              </w:tabs>
              <w:ind w:right="-2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6D7680">
              <w:rPr>
                <w:rFonts w:ascii="Times New Roman" w:eastAsia="Arial" w:hAnsi="Times New Roman" w:cs="Times New Roman"/>
                <w:b/>
              </w:rPr>
              <w:t>Дробилка</w:t>
            </w:r>
          </w:p>
          <w:p w:rsidR="006D7680" w:rsidRPr="00F806D4" w:rsidRDefault="006D7680" w:rsidP="00D7229D">
            <w:pPr>
              <w:spacing w:line="239" w:lineRule="auto"/>
              <w:jc w:val="both"/>
              <w:rPr>
                <w:rFonts w:ascii="Times New Roman" w:hAnsi="Times New Roman" w:cs="Times New Roman"/>
              </w:rPr>
            </w:pPr>
            <w:r w:rsidRPr="00F806D4">
              <w:rPr>
                <w:rFonts w:ascii="Times New Roman" w:eastAsia="Arial" w:hAnsi="Times New Roman" w:cs="Times New Roman"/>
              </w:rPr>
              <w:t>Прием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бракованных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п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л</w:t>
            </w:r>
            <w:r w:rsidRPr="00F806D4">
              <w:rPr>
                <w:rFonts w:ascii="Times New Roman" w:eastAsia="Arial" w:hAnsi="Times New Roman" w:cs="Times New Roman"/>
              </w:rPr>
              <w:t>ит</w:t>
            </w:r>
            <w:r w:rsidRPr="00F806D4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ленточного</w:t>
            </w:r>
            <w:r w:rsidRPr="00F806D4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транспортер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а</w:t>
            </w:r>
            <w:r w:rsidRPr="00F806D4">
              <w:rPr>
                <w:rFonts w:ascii="Times New Roman" w:eastAsia="Arial" w:hAnsi="Times New Roman" w:cs="Times New Roman"/>
              </w:rPr>
              <w:t>,</w:t>
            </w:r>
            <w:r w:rsidRPr="00F806D4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измельче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н</w:t>
            </w:r>
            <w:r w:rsidRPr="00F806D4">
              <w:rPr>
                <w:rFonts w:ascii="Times New Roman" w:eastAsia="Arial" w:hAnsi="Times New Roman" w:cs="Times New Roman"/>
              </w:rPr>
              <w:t>ие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  <w:w w:val="99"/>
              </w:rPr>
              <w:t xml:space="preserve">плит </w:t>
            </w:r>
            <w:r w:rsidRPr="00F806D4">
              <w:rPr>
                <w:rFonts w:ascii="Times New Roman" w:eastAsia="Arial" w:hAnsi="Times New Roman" w:cs="Times New Roman"/>
                <w:w w:val="99"/>
              </w:rPr>
              <w:t>на</w:t>
            </w:r>
            <w:r w:rsidRPr="00F806D4">
              <w:rPr>
                <w:rFonts w:ascii="Times New Roman" w:eastAsia="Arial" w:hAnsi="Times New Roman" w:cs="Times New Roman"/>
              </w:rPr>
              <w:t xml:space="preserve"> части</w:t>
            </w:r>
            <w:r w:rsidRPr="00F806D4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размером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с ладонь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F806D4">
              <w:rPr>
                <w:rFonts w:ascii="Times New Roman" w:eastAsia="Arial" w:hAnsi="Times New Roman" w:cs="Times New Roman"/>
              </w:rPr>
              <w:t>х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выброс</w:t>
            </w:r>
            <w:r w:rsidRPr="00F806D4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на</w:t>
            </w:r>
            <w:r w:rsidRPr="00F806D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имеющ</w:t>
            </w:r>
            <w:r w:rsidRPr="00F806D4">
              <w:rPr>
                <w:rFonts w:ascii="Times New Roman" w:eastAsia="Arial" w:hAnsi="Times New Roman" w:cs="Times New Roman"/>
                <w:spacing w:val="1"/>
              </w:rPr>
              <w:t>и</w:t>
            </w:r>
            <w:r w:rsidRPr="00F806D4">
              <w:rPr>
                <w:rFonts w:ascii="Times New Roman" w:eastAsia="Arial" w:hAnsi="Times New Roman" w:cs="Times New Roman"/>
              </w:rPr>
              <w:t>йся</w:t>
            </w:r>
            <w:r w:rsidRPr="00F806D4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у</w:t>
            </w:r>
            <w:r w:rsidRPr="00F806D4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заказчика</w:t>
            </w:r>
            <w:r w:rsidRPr="00F806D4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F806D4">
              <w:rPr>
                <w:rFonts w:ascii="Times New Roman" w:eastAsia="Arial" w:hAnsi="Times New Roman" w:cs="Times New Roman"/>
              </w:rPr>
              <w:t>разгрузочный транспортер.</w:t>
            </w:r>
          </w:p>
        </w:tc>
      </w:tr>
    </w:tbl>
    <w:p w:rsidR="001A42F5" w:rsidRPr="008974DB" w:rsidRDefault="001A42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323" w:rsidRPr="004B3323" w:rsidTr="004B3323">
        <w:tc>
          <w:tcPr>
            <w:tcW w:w="9571" w:type="dxa"/>
            <w:gridSpan w:val="2"/>
          </w:tcPr>
          <w:p w:rsidR="004B3323" w:rsidRPr="005F7EBD" w:rsidRDefault="005F7EBD" w:rsidP="005F7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F7E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TECHNIK (DE</w:t>
            </w:r>
            <w:r w:rsidRPr="005F7EB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-RU) Sicherheitsdatenblatt</w:t>
            </w:r>
          </w:p>
        </w:tc>
      </w:tr>
      <w:tr w:rsidR="004B3323" w:rsidRPr="004B3323" w:rsidTr="004B3323">
        <w:tc>
          <w:tcPr>
            <w:tcW w:w="4785" w:type="dxa"/>
          </w:tcPr>
          <w:p w:rsidR="004B3323" w:rsidRPr="004B3323" w:rsidRDefault="004B3323" w:rsidP="00B06304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B3323">
              <w:rPr>
                <w:rFonts w:ascii="Times New Roman" w:hAnsi="Times New Roman"/>
                <w:sz w:val="22"/>
                <w:szCs w:val="22"/>
                <w:lang w:val="de-DE"/>
              </w:rPr>
              <w:t>Original</w:t>
            </w:r>
          </w:p>
        </w:tc>
        <w:tc>
          <w:tcPr>
            <w:tcW w:w="4786" w:type="dxa"/>
          </w:tcPr>
          <w:p w:rsidR="004B3323" w:rsidRPr="004B3323" w:rsidRDefault="004B3323" w:rsidP="00B06304">
            <w:pPr>
              <w:pStyle w:val="1"/>
              <w:spacing w:before="120" w:after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B3323">
              <w:rPr>
                <w:rFonts w:ascii="Times New Roman" w:hAnsi="Times New Roman"/>
                <w:sz w:val="22"/>
                <w:szCs w:val="22"/>
                <w:lang w:val="de-DE"/>
              </w:rPr>
              <w:t>Übersetzung</w:t>
            </w:r>
          </w:p>
        </w:tc>
      </w:tr>
      <w:tr w:rsidR="004B3323" w:rsidRPr="004B3323" w:rsidTr="004B3323">
        <w:tc>
          <w:tcPr>
            <w:tcW w:w="4785" w:type="dxa"/>
          </w:tcPr>
          <w:p w:rsidR="004B3323" w:rsidRPr="00B06304" w:rsidRDefault="00B06304" w:rsidP="00B06304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B06304">
              <w:rPr>
                <w:rFonts w:ascii="Times New Roman" w:hAnsi="Times New Roman" w:cs="Times New Roman"/>
                <w:b/>
                <w:lang w:val="de-DE"/>
              </w:rPr>
              <w:t>Sicherheitsdatenblatt</w:t>
            </w:r>
          </w:p>
          <w:p w:rsidR="00B06304" w:rsidRDefault="00B06304" w:rsidP="00B06304">
            <w:pPr>
              <w:spacing w:before="63"/>
              <w:ind w:right="-20"/>
              <w:jc w:val="both"/>
              <w:rPr>
                <w:rFonts w:ascii="Times New Roman" w:eastAsia="Arial" w:hAnsi="Times New Roman" w:cs="Times New Roman"/>
                <w:bCs/>
                <w:position w:val="1"/>
                <w:u w:val="single" w:color="000000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/>
                <w:bCs/>
                <w:lang w:val="de-DE"/>
              </w:rPr>
              <w:t>Handelsname: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 xml:space="preserve"> </w:t>
            </w:r>
            <w:r w:rsidRPr="00B06304">
              <w:rPr>
                <w:rFonts w:ascii="Times New Roman" w:eastAsia="Arial" w:hAnsi="Times New Roman" w:cs="Times New Roman"/>
                <w:bCs/>
                <w:position w:val="1"/>
                <w:u w:val="single" w:color="000000"/>
                <w:lang w:val="de-DE"/>
              </w:rPr>
              <w:t>Strahlenschutzplatte</w:t>
            </w:r>
          </w:p>
          <w:p w:rsidR="00B06304" w:rsidRPr="00B06304" w:rsidRDefault="00B06304" w:rsidP="00B06304">
            <w:pPr>
              <w:spacing w:before="29"/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/>
                <w:bCs/>
                <w:lang w:val="de-DE"/>
              </w:rPr>
              <w:t>6</w:t>
            </w:r>
            <w:r w:rsidRPr="00B06304">
              <w:rPr>
                <w:rFonts w:ascii="Times New Roman" w:eastAsia="Arial" w:hAnsi="Times New Roman" w:cs="Times New Roman"/>
                <w:b/>
                <w:bCs/>
                <w:spacing w:val="-12"/>
                <w:lang w:val="de-DE"/>
              </w:rPr>
              <w:t xml:space="preserve"> </w:t>
            </w:r>
            <w:r w:rsidRPr="00B06304">
              <w:rPr>
                <w:rFonts w:ascii="Times New Roman" w:eastAsia="Arial" w:hAnsi="Times New Roman" w:cs="Times New Roman"/>
                <w:b/>
                <w:bCs/>
                <w:spacing w:val="-3"/>
                <w:lang w:val="de-DE"/>
              </w:rPr>
              <w:t>M</w:t>
            </w:r>
            <w:r w:rsidRPr="00B06304">
              <w:rPr>
                <w:rFonts w:ascii="Times New Roman" w:eastAsia="Arial" w:hAnsi="Times New Roman" w:cs="Times New Roman"/>
                <w:b/>
                <w:bCs/>
                <w:lang w:val="de-DE"/>
              </w:rPr>
              <w:t>aßnahmen bei unbeabsichtigter Freisetzung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6.1 Personenbezogene Vorsichtsmaßnahmen, Schutzausrüstungen und in Notfällen anzuwendende Verfahren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Staubbildung vermeiden.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6.2 Umweltschutzmaßnahmen Nicht in die Kanalisation oder in Gewässer gelangen lassen.</w:t>
            </w:r>
          </w:p>
          <w:p w:rsid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6.3 Methoden und Material für Rückhaltung und Reinigung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Mechanisch aufnehmen.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6.4 Verweis auf andere Abschnitte</w:t>
            </w:r>
          </w:p>
          <w:p w:rsid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 xml:space="preserve">Informationen zur sicheren Handhabung siehe Abschnitt 7. </w:t>
            </w:r>
          </w:p>
          <w:p w:rsidR="00B06304" w:rsidRPr="00B06304" w:rsidRDefault="00B06304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10"/>
                <w:lang w:val="de-DE"/>
              </w:rPr>
            </w:pPr>
            <w:r w:rsidRPr="00B06304">
              <w:rPr>
                <w:rFonts w:ascii="Times New Roman" w:hAnsi="Times New Roman" w:cs="Times New Roman"/>
                <w:bCs/>
                <w:spacing w:val="10"/>
                <w:lang w:val="de-DE"/>
              </w:rPr>
              <w:t>Informationen zur persönlichen Schutzausrüstung siehe Abschnitt 8. Informationen zur Entsorgung siehe Abschnitt 13</w:t>
            </w:r>
          </w:p>
          <w:p w:rsidR="00B06304" w:rsidRPr="00B06304" w:rsidRDefault="00B06304" w:rsidP="00B06304">
            <w:pPr>
              <w:spacing w:before="29"/>
              <w:ind w:right="-20"/>
              <w:jc w:val="both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/>
                <w:bCs/>
                <w:lang w:val="de-DE"/>
              </w:rPr>
              <w:t>7</w:t>
            </w:r>
            <w:r w:rsidRPr="00B06304">
              <w:rPr>
                <w:rFonts w:ascii="Times New Roman" w:eastAsia="Arial" w:hAnsi="Times New Roman" w:cs="Times New Roman"/>
                <w:b/>
                <w:bCs/>
                <w:spacing w:val="-12"/>
                <w:lang w:val="de-DE"/>
              </w:rPr>
              <w:t xml:space="preserve"> </w:t>
            </w:r>
            <w:r w:rsidRPr="00B06304">
              <w:rPr>
                <w:rFonts w:ascii="Times New Roman" w:eastAsia="Arial" w:hAnsi="Times New Roman" w:cs="Times New Roman"/>
                <w:b/>
                <w:bCs/>
                <w:lang w:val="de-DE"/>
              </w:rPr>
              <w:t>Handhabung und Lagerung</w:t>
            </w:r>
          </w:p>
          <w:p w:rsidR="00B06304" w:rsidRPr="00B06304" w:rsidRDefault="00B06304" w:rsidP="00B06304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B06304">
              <w:rPr>
                <w:rFonts w:ascii="Times New Roman" w:hAnsi="Times New Roman" w:cs="Times New Roman"/>
                <w:lang w:val="de-DE"/>
              </w:rPr>
              <w:t>7.1 Schutzmaßnahmen zur sicheren Handhabung</w:t>
            </w:r>
          </w:p>
          <w:p w:rsidR="00B06304" w:rsidRDefault="00B06304" w:rsidP="00B06304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B06304">
              <w:rPr>
                <w:rFonts w:ascii="Times New Roman" w:hAnsi="Times New Roman" w:cs="Times New Roman"/>
                <w:lang w:val="de-DE"/>
              </w:rPr>
              <w:t xml:space="preserve">Staubbildung vermeiden. </w:t>
            </w:r>
          </w:p>
          <w:p w:rsidR="00B06304" w:rsidRPr="00B06304" w:rsidRDefault="00B06304" w:rsidP="00B06304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B06304">
              <w:rPr>
                <w:rFonts w:ascii="Times New Roman" w:hAnsi="Times New Roman" w:cs="Times New Roman"/>
                <w:lang w:val="de-DE"/>
              </w:rPr>
              <w:t>Staub nicht einatmen.</w:t>
            </w:r>
          </w:p>
          <w:p w:rsidR="00B06304" w:rsidRPr="00B06304" w:rsidRDefault="00B06304" w:rsidP="00B06304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B06304">
              <w:rPr>
                <w:rFonts w:ascii="Times New Roman" w:hAnsi="Times New Roman" w:cs="Times New Roman"/>
                <w:lang w:val="de-DE"/>
              </w:rPr>
              <w:t>Für gute Belüftung/Absaugung am Arbeitsplatz sorgen.</w:t>
            </w:r>
          </w:p>
          <w:p w:rsidR="00B06304" w:rsidRPr="00B06304" w:rsidRDefault="00B06304" w:rsidP="00B06304">
            <w:pPr>
              <w:spacing w:before="36"/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>Hin</w:t>
            </w:r>
            <w:r w:rsidRPr="00B06304">
              <w:rPr>
                <w:rFonts w:ascii="Times New Roman" w:eastAsia="Arial" w:hAnsi="Times New Roman" w:cs="Times New Roman"/>
                <w:bCs/>
                <w:spacing w:val="6"/>
                <w:lang w:val="de-DE"/>
              </w:rPr>
              <w:t>w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 xml:space="preserve">eise zum Brand- und Explosionsschutz: </w:t>
            </w:r>
            <w:r w:rsidRPr="00B06304">
              <w:rPr>
                <w:rFonts w:ascii="Times New Roman" w:eastAsia="Arial" w:hAnsi="Times New Roman" w:cs="Times New Roman"/>
                <w:lang w:val="de-DE"/>
              </w:rPr>
              <w:t>Keine besonderen Maßnahmen erforderlich.</w:t>
            </w:r>
          </w:p>
          <w:p w:rsidR="00B06304" w:rsidRDefault="00B06304" w:rsidP="00B06304">
            <w:pPr>
              <w:ind w:right="435"/>
              <w:jc w:val="both"/>
              <w:rPr>
                <w:rFonts w:ascii="Times New Roman" w:eastAsia="Arial" w:hAnsi="Times New Roman" w:cs="Times New Roman"/>
                <w:bCs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 xml:space="preserve">7.2 Bedingungen zur sicheren Lagerung unter Berücksichtigung </w:t>
            </w:r>
            <w:r w:rsidRPr="00B06304">
              <w:rPr>
                <w:rFonts w:ascii="Times New Roman" w:eastAsia="Arial" w:hAnsi="Times New Roman" w:cs="Times New Roman"/>
                <w:bCs/>
                <w:spacing w:val="-2"/>
                <w:lang w:val="de-DE"/>
              </w:rPr>
              <w:t>v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>on Un</w:t>
            </w:r>
            <w:r w:rsidRPr="00B06304">
              <w:rPr>
                <w:rFonts w:ascii="Times New Roman" w:eastAsia="Arial" w:hAnsi="Times New Roman" w:cs="Times New Roman"/>
                <w:bCs/>
                <w:spacing w:val="-2"/>
                <w:lang w:val="de-DE"/>
              </w:rPr>
              <w:t>v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>erträglichkeiten Anforderung an Lagerräume und Behälter:</w:t>
            </w:r>
            <w:r w:rsidRPr="00B06304">
              <w:rPr>
                <w:rFonts w:ascii="Times New Roman" w:eastAsia="Arial" w:hAnsi="Times New Roman" w:cs="Times New Roman"/>
                <w:bCs/>
                <w:spacing w:val="1"/>
                <w:lang w:val="de-DE"/>
              </w:rPr>
              <w:t xml:space="preserve"> </w:t>
            </w:r>
            <w:r w:rsidRPr="00B06304">
              <w:rPr>
                <w:rFonts w:ascii="Times New Roman" w:eastAsia="Arial" w:hAnsi="Times New Roman" w:cs="Times New Roman"/>
                <w:lang w:val="de-DE"/>
              </w:rPr>
              <w:t xml:space="preserve">Keine besonderen Anforderungen. 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>Zusammenlagerungshin</w:t>
            </w:r>
            <w:r w:rsidRPr="00B06304">
              <w:rPr>
                <w:rFonts w:ascii="Times New Roman" w:eastAsia="Arial" w:hAnsi="Times New Roman" w:cs="Times New Roman"/>
                <w:bCs/>
                <w:spacing w:val="6"/>
                <w:lang w:val="de-DE"/>
              </w:rPr>
              <w:t>w</w:t>
            </w: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 xml:space="preserve">eise: </w:t>
            </w:r>
          </w:p>
          <w:p w:rsidR="00B06304" w:rsidRPr="00B06304" w:rsidRDefault="00B06304" w:rsidP="00B06304">
            <w:pPr>
              <w:ind w:right="435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lang w:val="de-DE"/>
              </w:rPr>
              <w:t>Nicht erforderlich.</w:t>
            </w:r>
          </w:p>
          <w:p w:rsidR="00B06304" w:rsidRP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>Weitere Angaben zu den Lagerbedingungen:</w:t>
            </w:r>
            <w:r w:rsidRPr="00B06304">
              <w:rPr>
                <w:rFonts w:ascii="Times New Roman" w:eastAsia="Arial" w:hAnsi="Times New Roman" w:cs="Times New Roman"/>
                <w:bCs/>
                <w:spacing w:val="1"/>
                <w:lang w:val="de-DE"/>
              </w:rPr>
              <w:t xml:space="preserve"> </w:t>
            </w:r>
            <w:r w:rsidRPr="00B06304">
              <w:rPr>
                <w:rFonts w:ascii="Times New Roman" w:eastAsia="Arial" w:hAnsi="Times New Roman" w:cs="Times New Roman"/>
                <w:lang w:val="de-DE"/>
              </w:rPr>
              <w:t>Trocken lagern.</w:t>
            </w:r>
          </w:p>
          <w:p w:rsid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bCs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Cs/>
                <w:lang w:val="de-DE"/>
              </w:rPr>
              <w:t xml:space="preserve">Lagerklasse: </w:t>
            </w:r>
          </w:p>
          <w:p w:rsid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lang w:val="de-DE"/>
              </w:rPr>
              <w:t xml:space="preserve">Lagerklasse gemäß VCI: 13 </w:t>
            </w:r>
          </w:p>
          <w:p w:rsidR="00B06304" w:rsidRP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lang w:val="de-DE"/>
              </w:rPr>
              <w:t>(Nicht brennbare Feststoffe)</w:t>
            </w:r>
          </w:p>
          <w:p w:rsid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bCs/>
                <w:spacing w:val="-1"/>
                <w:position w:val="-1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bCs/>
                <w:position w:val="-1"/>
                <w:lang w:val="de-DE"/>
              </w:rPr>
              <w:t>7.3 Spezifische Endan</w:t>
            </w:r>
            <w:r w:rsidRPr="00B06304">
              <w:rPr>
                <w:rFonts w:ascii="Times New Roman" w:eastAsia="Arial" w:hAnsi="Times New Roman" w:cs="Times New Roman"/>
                <w:bCs/>
                <w:spacing w:val="6"/>
                <w:position w:val="-1"/>
                <w:lang w:val="de-DE"/>
              </w:rPr>
              <w:t>w</w:t>
            </w:r>
            <w:r w:rsidRPr="00B06304">
              <w:rPr>
                <w:rFonts w:ascii="Times New Roman" w:eastAsia="Arial" w:hAnsi="Times New Roman" w:cs="Times New Roman"/>
                <w:bCs/>
                <w:position w:val="-1"/>
                <w:lang w:val="de-DE"/>
              </w:rPr>
              <w:t>endungen</w:t>
            </w:r>
            <w:r w:rsidRPr="00B06304">
              <w:rPr>
                <w:rFonts w:ascii="Times New Roman" w:eastAsia="Arial" w:hAnsi="Times New Roman" w:cs="Times New Roman"/>
                <w:bCs/>
                <w:spacing w:val="-1"/>
                <w:position w:val="-1"/>
                <w:lang w:val="de-DE"/>
              </w:rPr>
              <w:t xml:space="preserve"> </w:t>
            </w:r>
          </w:p>
          <w:p w:rsidR="00B06304" w:rsidRPr="00B06304" w:rsidRDefault="00B06304" w:rsidP="00B06304">
            <w:pPr>
              <w:ind w:right="-20"/>
              <w:jc w:val="both"/>
              <w:rPr>
                <w:rFonts w:ascii="Times New Roman" w:eastAsia="Arial" w:hAnsi="Times New Roman" w:cs="Times New Roman"/>
                <w:lang w:val="de-DE"/>
              </w:rPr>
            </w:pPr>
            <w:r w:rsidRPr="00B06304">
              <w:rPr>
                <w:rFonts w:ascii="Times New Roman" w:eastAsia="Arial" w:hAnsi="Times New Roman" w:cs="Times New Roman"/>
                <w:position w:val="-1"/>
                <w:lang w:val="de-DE"/>
              </w:rPr>
              <w:t>Keine weiteren relevanten Informationen verfügbar.</w:t>
            </w:r>
          </w:p>
          <w:p w:rsidR="00B06304" w:rsidRPr="00B06304" w:rsidRDefault="00B06304" w:rsidP="00B0630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86" w:type="dxa"/>
          </w:tcPr>
          <w:p w:rsidR="004B3323" w:rsidRPr="008974DB" w:rsidRDefault="004B3323" w:rsidP="00B063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304">
              <w:rPr>
                <w:rFonts w:ascii="Times New Roman" w:hAnsi="Times New Roman" w:cs="Times New Roman"/>
                <w:b/>
              </w:rPr>
              <w:t>Паспорт</w:t>
            </w:r>
            <w:r w:rsidRPr="008974DB">
              <w:rPr>
                <w:rFonts w:ascii="Times New Roman" w:hAnsi="Times New Roman" w:cs="Times New Roman"/>
                <w:b/>
              </w:rPr>
              <w:t xml:space="preserve"> </w:t>
            </w:r>
            <w:r w:rsidRPr="00B06304">
              <w:rPr>
                <w:rFonts w:ascii="Times New Roman" w:hAnsi="Times New Roman" w:cs="Times New Roman"/>
                <w:b/>
              </w:rPr>
              <w:t>безопасности</w:t>
            </w:r>
          </w:p>
          <w:p w:rsidR="004B3323" w:rsidRPr="008974DB" w:rsidRDefault="004B3323" w:rsidP="00B06304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06304">
              <w:rPr>
                <w:rFonts w:ascii="Times New Roman" w:hAnsi="Times New Roman" w:cs="Times New Roman"/>
                <w:b/>
                <w:bCs/>
              </w:rPr>
              <w:t>Торговое</w:t>
            </w:r>
            <w:r w:rsidRPr="008974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6304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8974DB">
              <w:rPr>
                <w:rFonts w:ascii="Times New Roman" w:hAnsi="Times New Roman" w:cs="Times New Roman"/>
                <w:b/>
                <w:bCs/>
              </w:rPr>
              <w:t>:</w:t>
            </w:r>
            <w:r w:rsidRPr="008974DB">
              <w:rPr>
                <w:rFonts w:ascii="Times New Roman" w:hAnsi="Times New Roman" w:cs="Times New Roman"/>
                <w:bCs/>
              </w:rPr>
              <w:t xml:space="preserve"> </w:t>
            </w:r>
            <w:r w:rsidRPr="004B3323">
              <w:rPr>
                <w:rFonts w:ascii="Times New Roman" w:hAnsi="Times New Roman" w:cs="Times New Roman"/>
                <w:bCs/>
                <w:u w:val="single"/>
              </w:rPr>
              <w:t>рентгенозащитная</w:t>
            </w:r>
            <w:r w:rsidRPr="008974D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4B3323">
              <w:rPr>
                <w:rFonts w:ascii="Times New Roman" w:hAnsi="Times New Roman" w:cs="Times New Roman"/>
                <w:bCs/>
                <w:u w:val="single"/>
              </w:rPr>
              <w:t>плита</w:t>
            </w:r>
          </w:p>
          <w:p w:rsidR="004B3323" w:rsidRPr="008974DB" w:rsidRDefault="004B3323" w:rsidP="00B0630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both"/>
              <w:rPr>
                <w:rFonts w:ascii="Times New Roman" w:hAnsi="Times New Roman" w:cs="Times New Roman"/>
                <w:b/>
              </w:rPr>
            </w:pPr>
            <w:r w:rsidRPr="008974DB">
              <w:rPr>
                <w:rFonts w:ascii="Times New Roman" w:hAnsi="Times New Roman" w:cs="Times New Roman"/>
                <w:b/>
                <w:bCs/>
                <w:iCs/>
              </w:rPr>
              <w:t xml:space="preserve">6 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>Меры</w:t>
            </w:r>
            <w:r w:rsidRPr="008974DB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, 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>принимаемые</w:t>
            </w:r>
            <w:r w:rsidRPr="008974DB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 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>при</w:t>
            </w:r>
            <w:r w:rsidRPr="008974DB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 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>аварийном</w:t>
            </w:r>
            <w:r w:rsidRPr="008974DB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 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>выбросе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8974DB">
              <w:rPr>
                <w:rFonts w:ascii="Times New Roman" w:hAnsi="Times New Roman" w:cs="Times New Roman"/>
                <w:bCs/>
                <w:spacing w:val="10"/>
              </w:rPr>
              <w:t>6.</w:t>
            </w:r>
            <w:r w:rsidRPr="008974DB">
              <w:rPr>
                <w:rFonts w:ascii="Times New Roman" w:hAnsi="Times New Roman" w:cs="Times New Roman"/>
                <w:bCs/>
              </w:rPr>
              <w:t>1</w:t>
            </w:r>
            <w:r w:rsidRPr="008974DB">
              <w:rPr>
                <w:rFonts w:ascii="Times New Roman" w:hAnsi="Times New Roman" w:cs="Times New Roman"/>
                <w:bCs/>
                <w:spacing w:val="38"/>
              </w:rPr>
              <w:t xml:space="preserve"> </w:t>
            </w:r>
            <w:r w:rsidRPr="004B3323">
              <w:rPr>
                <w:rFonts w:ascii="Times New Roman" w:hAnsi="Times New Roman" w:cs="Times New Roman"/>
                <w:bCs/>
              </w:rPr>
              <w:t>Меры</w:t>
            </w:r>
            <w:r w:rsidRPr="008974DB">
              <w:rPr>
                <w:rFonts w:ascii="Times New Roman" w:hAnsi="Times New Roman" w:cs="Times New Roman"/>
                <w:bCs/>
              </w:rPr>
              <w:t xml:space="preserve"> </w:t>
            </w:r>
            <w:r w:rsidRPr="004B3323">
              <w:rPr>
                <w:rFonts w:ascii="Times New Roman" w:hAnsi="Times New Roman" w:cs="Times New Roman"/>
                <w:bCs/>
              </w:rPr>
              <w:t>предосторожности по обеспечению индивидуальной защиты, средства защиты и действия в чрезвычайных ситуациях: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 xml:space="preserve">Избегать образования пыли. 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6.2 Меры по защите окружающей среды: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Не допускать попадания продукта в канализацию или источники воды.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6.3 Методы и материалы для локализации разливов / россыпей и очистки: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Собрать механическим способом.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6.4 Ссылка на другие разделы: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Информацию о безопасном использовании смотри в разделе 7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Информацию о средствах индивидуальной защиты смотри в разделе 8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8"/>
              </w:rPr>
            </w:pPr>
            <w:r w:rsidRPr="004B3323">
              <w:rPr>
                <w:rFonts w:ascii="Times New Roman" w:hAnsi="Times New Roman" w:cs="Times New Roman"/>
                <w:bCs/>
              </w:rPr>
              <w:t>Информацию об утилизации отходов смотри в разделе 13</w:t>
            </w:r>
            <w:r w:rsidRPr="004B3323">
              <w:rPr>
                <w:rFonts w:ascii="Times New Roman" w:hAnsi="Times New Roman" w:cs="Times New Roman"/>
                <w:bCs/>
                <w:spacing w:val="8"/>
              </w:rPr>
              <w:t>.</w:t>
            </w:r>
          </w:p>
          <w:p w:rsidR="004B3323" w:rsidRPr="00B06304" w:rsidRDefault="004B3323" w:rsidP="00B06304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both"/>
              <w:rPr>
                <w:rFonts w:ascii="Times New Roman" w:hAnsi="Times New Roman" w:cs="Times New Roman"/>
                <w:b/>
              </w:rPr>
            </w:pPr>
            <w:r w:rsidRPr="00B06304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06304">
              <w:rPr>
                <w:rFonts w:ascii="Times New Roman" w:hAnsi="Times New Roman" w:cs="Times New Roman"/>
                <w:b/>
                <w:bCs/>
                <w:iCs/>
                <w:spacing w:val="-12"/>
              </w:rPr>
              <w:t xml:space="preserve"> Обращение и хранение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7.1 Меры предосторожности для обеспечения безопасности при использовании: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 xml:space="preserve">Избегать образования пыли. 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Избегать вдыхания пыли.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 xml:space="preserve">Обеспечить хорошую вентиляцию и систему вытяжки на рабочем месте. 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Указания по противопожарной и противовзрывной защите: специальные мероприятия не требуются.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7.2 Условия безопасного хранения и учет факторов несовместимости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Требования к местам и ёмкостям для хранения: особые требования отсутствуют.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</w:rPr>
            </w:pPr>
            <w:r w:rsidRPr="004B3323">
              <w:rPr>
                <w:rFonts w:ascii="Times New Roman" w:hAnsi="Times New Roman" w:cs="Times New Roman"/>
                <w:bCs/>
              </w:rPr>
              <w:t>Указания по совместному хранению: не нужны.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Дальнейшие указания по условиям хранения: хранить в сухом месте.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</w:rPr>
            </w:pPr>
            <w:r w:rsidRPr="004B3323">
              <w:rPr>
                <w:rFonts w:ascii="Times New Roman" w:hAnsi="Times New Roman" w:cs="Times New Roman"/>
                <w:bCs/>
              </w:rPr>
              <w:t>Класс хранения: класс хранения согласно VCI (Союз химической промышленности): 13 (не горючие вещества)</w:t>
            </w:r>
          </w:p>
          <w:p w:rsidR="004B3323" w:rsidRPr="004B3323" w:rsidRDefault="004B3323" w:rsidP="00B0630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Cs/>
                <w:spacing w:val="8"/>
              </w:rPr>
            </w:pPr>
            <w:r w:rsidRPr="004B3323">
              <w:rPr>
                <w:rFonts w:ascii="Times New Roman" w:hAnsi="Times New Roman" w:cs="Times New Roman"/>
                <w:bCs/>
              </w:rPr>
              <w:t>7.3 Специальные сферы конечного применения: данные отсутствуют</w:t>
            </w:r>
          </w:p>
          <w:p w:rsidR="004B3323" w:rsidRPr="004B3323" w:rsidRDefault="004B3323" w:rsidP="00B06304">
            <w:pPr>
              <w:rPr>
                <w:rFonts w:ascii="Times New Roman" w:hAnsi="Times New Roman" w:cs="Times New Roman"/>
              </w:rPr>
            </w:pPr>
          </w:p>
        </w:tc>
      </w:tr>
    </w:tbl>
    <w:p w:rsidR="004B3323" w:rsidRPr="008974DB" w:rsidRDefault="004B3323"/>
    <w:p w:rsidR="008974DB" w:rsidRPr="008974DB" w:rsidRDefault="008974DB"/>
    <w:p w:rsidR="008974DB" w:rsidRPr="008974DB" w:rsidRDefault="008974DB"/>
    <w:p w:rsidR="008974DB" w:rsidRPr="008974DB" w:rsidRDefault="008974DB"/>
    <w:p w:rsidR="008974DB" w:rsidRPr="008974DB" w:rsidRDefault="008974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680" w:rsidRPr="00A1236F" w:rsidTr="00D7229D">
        <w:tc>
          <w:tcPr>
            <w:tcW w:w="9571" w:type="dxa"/>
            <w:gridSpan w:val="2"/>
          </w:tcPr>
          <w:p w:rsidR="006D7680" w:rsidRPr="00A1236F" w:rsidRDefault="006D7680" w:rsidP="00D7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1236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TECHNIK (DE – RU)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Brandschutzanlage</w:t>
            </w:r>
            <w:proofErr w:type="spellEnd"/>
          </w:p>
        </w:tc>
      </w:tr>
      <w:tr w:rsidR="006D7680" w:rsidRPr="00A1236F" w:rsidTr="00D7229D">
        <w:tc>
          <w:tcPr>
            <w:tcW w:w="4785" w:type="dxa"/>
          </w:tcPr>
          <w:p w:rsidR="006D7680" w:rsidRPr="00A1236F" w:rsidRDefault="006D7680" w:rsidP="00D7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3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Original</w:t>
            </w:r>
          </w:p>
        </w:tc>
        <w:tc>
          <w:tcPr>
            <w:tcW w:w="4786" w:type="dxa"/>
          </w:tcPr>
          <w:p w:rsidR="006D7680" w:rsidRPr="00A1236F" w:rsidRDefault="006D7680" w:rsidP="00D7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1236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Übersetzung</w:t>
            </w:r>
          </w:p>
        </w:tc>
      </w:tr>
      <w:tr w:rsidR="006D7680" w:rsidRPr="00A1236F" w:rsidTr="00D7229D">
        <w:tc>
          <w:tcPr>
            <w:tcW w:w="4785" w:type="dxa"/>
          </w:tcPr>
          <w:p w:rsidR="006D7680" w:rsidRPr="006D7680" w:rsidRDefault="006D7680" w:rsidP="00D7229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680">
              <w:rPr>
                <w:rFonts w:ascii="Times New Roman" w:hAnsi="Times New Roman"/>
                <w:sz w:val="22"/>
                <w:szCs w:val="22"/>
              </w:rPr>
              <w:t>Bedienungsvorschrift</w:t>
            </w:r>
          </w:p>
          <w:p w:rsidR="006D7680" w:rsidRPr="006D7680" w:rsidRDefault="006D7680" w:rsidP="00D7229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680">
              <w:rPr>
                <w:rFonts w:ascii="Times New Roman" w:hAnsi="Times New Roman"/>
                <w:sz w:val="22"/>
                <w:szCs w:val="22"/>
              </w:rPr>
              <w:t>Druckluftwasserkessel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mit Überwachung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D7680">
              <w:rPr>
                <w:rFonts w:ascii="Times New Roman" w:hAnsi="Times New Roman" w:cs="Times New Roman"/>
                <w:b/>
                <w:bCs/>
                <w:lang w:val="de-DE"/>
              </w:rPr>
              <w:t>Betriebsbereitschaft: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Sind die Absperrorgane (1) und (2) geöffnet?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Sind die Kugelhähne (3), (4) und (5) geöffnet?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Sind die Kugelhähne (6), (7), (8) und (9) geschlossen?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Ist der Füllstand (W) des Kessels korrekt? Zur Kontrolle Kugelhahn (6) und (7) zügig öffnen. Die Schwimmerkugel muss sich auf dem markierten Niveau befinden. Kugelhahn (6) und (7) wieder schließen.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Sind die Druckzeiger der Manometer (P1) und (P2) im markierten Bereich?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D7680">
              <w:rPr>
                <w:rFonts w:ascii="Times New Roman" w:hAnsi="Times New Roman" w:cs="Times New Roman"/>
                <w:b/>
                <w:bCs/>
                <w:lang w:val="de-DE"/>
              </w:rPr>
              <w:t>Überwachung: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Störmeldungen müssen optisch u. akustisch an einer ständig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besetzten Stelle angezeigt werden!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 xml:space="preserve">Folgende Anlagenteile sind mit einer Überwachungseinrichtung 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7680">
              <w:rPr>
                <w:rFonts w:ascii="Times New Roman" w:hAnsi="Times New Roman" w:cs="Times New Roman"/>
              </w:rPr>
              <w:t>ausgerüstet</w:t>
            </w:r>
            <w:proofErr w:type="spellEnd"/>
            <w:r w:rsidRPr="006D7680">
              <w:rPr>
                <w:rFonts w:ascii="Times New Roman" w:hAnsi="Times New Roman" w:cs="Times New Roman"/>
              </w:rPr>
              <w:t>: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7680">
              <w:rPr>
                <w:rFonts w:ascii="Times New Roman" w:hAnsi="Times New Roman" w:cs="Times New Roman"/>
              </w:rPr>
              <w:t>die</w:t>
            </w:r>
            <w:proofErr w:type="spellEnd"/>
            <w:r w:rsidRPr="006D7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680">
              <w:rPr>
                <w:rFonts w:ascii="Times New Roman" w:hAnsi="Times New Roman" w:cs="Times New Roman"/>
              </w:rPr>
              <w:t>Absperrorgane</w:t>
            </w:r>
            <w:proofErr w:type="spellEnd"/>
            <w:r w:rsidRPr="006D7680">
              <w:rPr>
                <w:rFonts w:ascii="Times New Roman" w:hAnsi="Times New Roman" w:cs="Times New Roman"/>
              </w:rPr>
              <w:t xml:space="preserve"> (1) und (2)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 w:rsidRPr="006D7680">
              <w:rPr>
                <w:rFonts w:ascii="Times New Roman" w:hAnsi="Times New Roman" w:cs="Times New Roman"/>
              </w:rPr>
              <w:t>Behälterfüllstand</w:t>
            </w:r>
            <w:proofErr w:type="spellEnd"/>
            <w:r w:rsidRPr="006D7680">
              <w:rPr>
                <w:rFonts w:ascii="Times New Roman" w:hAnsi="Times New Roman" w:cs="Times New Roman"/>
              </w:rPr>
              <w:t xml:space="preserve"> (W)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 w:rsidRPr="006D7680">
              <w:rPr>
                <w:rFonts w:ascii="Times New Roman" w:hAnsi="Times New Roman" w:cs="Times New Roman"/>
              </w:rPr>
              <w:t>Behälterdruck</w:t>
            </w:r>
            <w:proofErr w:type="spellEnd"/>
            <w:r w:rsidRPr="006D7680">
              <w:rPr>
                <w:rFonts w:ascii="Times New Roman" w:hAnsi="Times New Roman" w:cs="Times New Roman"/>
              </w:rPr>
              <w:t xml:space="preserve"> (D)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die Schalt- u. Steuerleitungen auf Kurzschluss und Drahtbruch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die Übertragungs- u. Störmeldeleitungen auf Kurzschluss und Drahtbruch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Auflaufende Störungen sind unverzüglich zu beseitigen.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bookmarkStart w:id="0" w:name="_GoBack"/>
            <w:bookmarkEnd w:id="0"/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D7680">
              <w:rPr>
                <w:rFonts w:ascii="Times New Roman" w:hAnsi="Times New Roman" w:cs="Times New Roman"/>
                <w:b/>
                <w:lang w:val="de-DE"/>
              </w:rPr>
              <w:t>Wartung:</w:t>
            </w:r>
          </w:p>
          <w:p w:rsidR="006D7680" w:rsidRPr="006D7680" w:rsidRDefault="006D7680" w:rsidP="00D7229D">
            <w:pPr>
              <w:rPr>
                <w:rFonts w:ascii="Times New Roman" w:hAnsi="Times New Roman" w:cs="Times New Roman"/>
                <w:lang w:val="de-DE"/>
              </w:rPr>
            </w:pPr>
            <w:r w:rsidRPr="006D7680">
              <w:rPr>
                <w:rFonts w:ascii="Times New Roman" w:hAnsi="Times New Roman" w:cs="Times New Roman"/>
                <w:lang w:val="de-DE"/>
              </w:rPr>
              <w:t>Intervall und Umfang der Kontroll- und Wartungsarbeiten sind der Wartungsbeschreibung zu entnehmen.</w:t>
            </w:r>
          </w:p>
        </w:tc>
        <w:tc>
          <w:tcPr>
            <w:tcW w:w="4786" w:type="dxa"/>
          </w:tcPr>
          <w:p w:rsidR="006D7680" w:rsidRPr="006D7680" w:rsidRDefault="006D7680" w:rsidP="00D7229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7680">
              <w:rPr>
                <w:rFonts w:ascii="Times New Roman" w:hAnsi="Times New Roman"/>
                <w:sz w:val="22"/>
                <w:szCs w:val="22"/>
                <w:lang w:val="ru-RU"/>
              </w:rPr>
              <w:t>Инструкция по обслуживанию</w:t>
            </w:r>
          </w:p>
          <w:p w:rsidR="006D7680" w:rsidRPr="006D7680" w:rsidRDefault="006D7680" w:rsidP="00D7229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7680">
              <w:rPr>
                <w:rFonts w:ascii="Times New Roman" w:hAnsi="Times New Roman"/>
                <w:sz w:val="22"/>
                <w:szCs w:val="22"/>
                <w:lang w:val="ru-RU"/>
              </w:rPr>
              <w:t>пневматического водяного котла</w:t>
            </w:r>
          </w:p>
          <w:p w:rsidR="006D7680" w:rsidRPr="006D7680" w:rsidRDefault="006D7680" w:rsidP="00D7229D">
            <w:pPr>
              <w:jc w:val="center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с контролем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680">
              <w:rPr>
                <w:rFonts w:ascii="Times New Roman" w:hAnsi="Times New Roman" w:cs="Times New Roman"/>
                <w:b/>
                <w:bCs/>
              </w:rPr>
              <w:t>Готовность к работе: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Запорная арматура (1) и (2) открыта?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Шаровые краны (3), (4) и (5) открыты?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Шаровые краны (6), (7), (8) и (9) закрыты?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Уровень заполнения (W) котла корректен? Для контроля плавно открыть шаровой кран (6) и (7). Поплавковый шар должен находиться на обозначенном уровне. Снова закрыть шаровой кран (6) и (7).</w:t>
            </w:r>
          </w:p>
          <w:p w:rsidR="006D7680" w:rsidRPr="006D7680" w:rsidRDefault="006D7680" w:rsidP="00D72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680">
              <w:rPr>
                <w:rFonts w:ascii="Times New Roman" w:hAnsi="Times New Roman" w:cs="Times New Roman"/>
              </w:rPr>
              <w:t>Стрелка манометра (P1) и (P2) расположена в обозначенной области?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680">
              <w:rPr>
                <w:rFonts w:ascii="Times New Roman" w:hAnsi="Times New Roman" w:cs="Times New Roman"/>
                <w:b/>
                <w:bCs/>
              </w:rPr>
              <w:t>Контроль: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Сообщения об ошибках должны отображаться оптически и акустически в постоянно занятом месте!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 xml:space="preserve">Следующие детали установки оборудованы устройством контроля: 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Запорная арматура (1) и (2)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Уровень заполнения контейнера (W)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Давление в контейнере (D)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Соединительные и управляющие провода на предмет короткого замыкания и обрыва провода</w:t>
            </w:r>
          </w:p>
          <w:p w:rsidR="006D7680" w:rsidRPr="006D7680" w:rsidRDefault="006D7680" w:rsidP="00D72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Провода передачи и сообщения об ошибке на предмет короткого замыкания и обрыва провода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Появляющиеся неисправности должны незамедлительно устраняться.</w:t>
            </w: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D7680" w:rsidRPr="006D7680" w:rsidRDefault="006D7680" w:rsidP="00D72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D7680">
              <w:rPr>
                <w:rFonts w:ascii="Times New Roman" w:hAnsi="Times New Roman" w:cs="Times New Roman"/>
                <w:b/>
              </w:rPr>
              <w:t>Техобслуживание:</w:t>
            </w:r>
          </w:p>
          <w:p w:rsidR="006D7680" w:rsidRPr="006D7680" w:rsidRDefault="006D7680" w:rsidP="00D7229D">
            <w:pPr>
              <w:rPr>
                <w:rFonts w:ascii="Times New Roman" w:hAnsi="Times New Roman" w:cs="Times New Roman"/>
              </w:rPr>
            </w:pPr>
            <w:r w:rsidRPr="006D7680">
              <w:rPr>
                <w:rFonts w:ascii="Times New Roman" w:hAnsi="Times New Roman" w:cs="Times New Roman"/>
              </w:rPr>
              <w:t>Интервалы и объем работ по контролю и техобслуживанию согласно описанию работ по техобслуживанию.</w:t>
            </w:r>
          </w:p>
        </w:tc>
      </w:tr>
    </w:tbl>
    <w:p w:rsidR="006D7680" w:rsidRPr="006D7680" w:rsidRDefault="006D7680"/>
    <w:sectPr w:rsidR="006D7680" w:rsidRPr="006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549"/>
    <w:multiLevelType w:val="hybridMultilevel"/>
    <w:tmpl w:val="81482E66"/>
    <w:lvl w:ilvl="0" w:tplc="E0140D6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6"/>
        <w:szCs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93CA0"/>
    <w:multiLevelType w:val="hybridMultilevel"/>
    <w:tmpl w:val="317A6DC2"/>
    <w:lvl w:ilvl="0" w:tplc="E0140D6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F"/>
    <w:rsid w:val="00114E0F"/>
    <w:rsid w:val="001A42F5"/>
    <w:rsid w:val="004B3323"/>
    <w:rsid w:val="005F7EBD"/>
    <w:rsid w:val="006D7680"/>
    <w:rsid w:val="00752B39"/>
    <w:rsid w:val="008974DB"/>
    <w:rsid w:val="00A1236F"/>
    <w:rsid w:val="00AA59A2"/>
    <w:rsid w:val="00B06304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B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23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a5">
    <w:name w:val="Верхний колонтитул Знак"/>
    <w:basedOn w:val="a0"/>
    <w:link w:val="a4"/>
    <w:rsid w:val="00A1236F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rsid w:val="00752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B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23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a5">
    <w:name w:val="Верхний колонтитул Знак"/>
    <w:basedOn w:val="a0"/>
    <w:link w:val="a4"/>
    <w:rsid w:val="00A1236F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rsid w:val="00752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Kronospan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Roi, Volha</dc:creator>
  <cp:lastModifiedBy>Admin</cp:lastModifiedBy>
  <cp:revision>6</cp:revision>
  <dcterms:created xsi:type="dcterms:W3CDTF">2015-12-15T07:20:00Z</dcterms:created>
  <dcterms:modified xsi:type="dcterms:W3CDTF">2016-07-19T08:14:00Z</dcterms:modified>
</cp:coreProperties>
</file>