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45" w:rsidRDefault="00060245" w:rsidP="003C3678">
      <w:pPr>
        <w:spacing w:after="240" w:line="360" w:lineRule="auto"/>
        <w:jc w:val="center"/>
        <w:rPr>
          <w:rFonts w:cs="Arial"/>
          <w:bCs/>
          <w:noProof/>
          <w:sz w:val="28"/>
          <w:szCs w:val="28"/>
          <w:lang w:eastAsia="ru-RU"/>
        </w:rPr>
      </w:pPr>
      <w:bookmarkStart w:id="0" w:name="_Toc129000043"/>
      <w:bookmarkStart w:id="1" w:name="_Toc129065882"/>
      <w:bookmarkStart w:id="2" w:name="_Toc157240490"/>
      <w:bookmarkStart w:id="3" w:name="_Toc157241590"/>
      <w:bookmarkStart w:id="4" w:name="_Toc157241889"/>
      <w:bookmarkStart w:id="5" w:name="_Toc157241984"/>
      <w:bookmarkStart w:id="6" w:name="_Toc157242042"/>
      <w:bookmarkStart w:id="7" w:name="_Toc157242221"/>
      <w:bookmarkStart w:id="8" w:name="_Toc157242279"/>
    </w:p>
    <w:p w:rsidR="007B4157" w:rsidRPr="003B5090" w:rsidRDefault="007B4157" w:rsidP="003C3678">
      <w:pPr>
        <w:spacing w:after="240" w:line="360" w:lineRule="auto"/>
        <w:jc w:val="center"/>
        <w:rPr>
          <w:rFonts w:cs="Arial"/>
          <w:bCs/>
          <w:sz w:val="28"/>
          <w:szCs w:val="28"/>
          <w:lang w:val="en-GB"/>
        </w:rPr>
      </w:pPr>
      <w:r w:rsidRPr="003B5090">
        <w:rPr>
          <w:rFonts w:cs="Arial"/>
          <w:bCs/>
          <w:noProof/>
          <w:sz w:val="28"/>
          <w:szCs w:val="28"/>
          <w:lang w:val="en-GB"/>
        </w:rPr>
        <w:tab/>
      </w:r>
      <w:r w:rsidRPr="003B5090">
        <w:rPr>
          <w:rFonts w:cs="Arial"/>
          <w:bCs/>
          <w:sz w:val="28"/>
          <w:szCs w:val="28"/>
          <w:lang w:val="en-GB"/>
        </w:rPr>
        <w:tab/>
      </w:r>
    </w:p>
    <w:p w:rsidR="007B4157" w:rsidRPr="003B5090" w:rsidRDefault="007B4157" w:rsidP="003C3678">
      <w:pPr>
        <w:spacing w:after="0" w:line="360" w:lineRule="auto"/>
        <w:jc w:val="center"/>
        <w:rPr>
          <w:rFonts w:cs="Arial"/>
          <w:bCs/>
          <w:sz w:val="20"/>
          <w:szCs w:val="20"/>
          <w:lang w:val="en-GB"/>
        </w:rPr>
      </w:pPr>
    </w:p>
    <w:p w:rsidR="007B4157" w:rsidRPr="003B5090" w:rsidRDefault="007B4157" w:rsidP="003C3678">
      <w:pPr>
        <w:spacing w:after="0" w:line="360" w:lineRule="auto"/>
        <w:jc w:val="center"/>
        <w:rPr>
          <w:rFonts w:cs="Arial"/>
          <w:bCs/>
          <w:sz w:val="20"/>
          <w:szCs w:val="20"/>
          <w:lang w:val="en-GB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7B4157" w:rsidRDefault="007B4157" w:rsidP="003C3678">
      <w:pPr>
        <w:spacing w:after="60" w:line="360" w:lineRule="auto"/>
        <w:jc w:val="center"/>
        <w:outlineLvl w:val="0"/>
        <w:rPr>
          <w:rFonts w:ascii="Times New Roman" w:hAnsi="Times New Roman" w:cs="Times New Roman"/>
          <w:sz w:val="20"/>
          <w:szCs w:val="18"/>
        </w:rPr>
      </w:pPr>
    </w:p>
    <w:p w:rsidR="00060245" w:rsidRDefault="00060245" w:rsidP="003C3678">
      <w:pPr>
        <w:spacing w:after="60" w:line="360" w:lineRule="auto"/>
        <w:jc w:val="center"/>
        <w:outlineLvl w:val="0"/>
        <w:rPr>
          <w:rFonts w:ascii="Times New Roman" w:hAnsi="Times New Roman" w:cs="Times New Roman"/>
          <w:sz w:val="20"/>
          <w:szCs w:val="18"/>
        </w:rPr>
      </w:pPr>
    </w:p>
    <w:p w:rsidR="00060245" w:rsidRPr="00060245" w:rsidRDefault="00060245" w:rsidP="003C3678">
      <w:pPr>
        <w:spacing w:after="60" w:line="360" w:lineRule="auto"/>
        <w:jc w:val="center"/>
        <w:outlineLvl w:val="0"/>
        <w:rPr>
          <w:rFonts w:ascii="Times New Roman" w:hAnsi="Times New Roman" w:cs="Times New Roman"/>
          <w:sz w:val="20"/>
          <w:szCs w:val="18"/>
        </w:rPr>
      </w:pPr>
    </w:p>
    <w:p w:rsidR="007B4157" w:rsidRPr="007B4157" w:rsidRDefault="007B4157" w:rsidP="003C3678">
      <w:pPr>
        <w:spacing w:after="60" w:line="360" w:lineRule="auto"/>
        <w:jc w:val="center"/>
        <w:rPr>
          <w:rFonts w:ascii="Times New Roman" w:hAnsi="Times New Roman" w:cs="Times New Roman"/>
          <w:lang w:val="de-DE"/>
        </w:rPr>
      </w:pPr>
    </w:p>
    <w:p w:rsidR="007B4157" w:rsidRPr="007B4157" w:rsidRDefault="007B4157" w:rsidP="003C3678">
      <w:pPr>
        <w:spacing w:after="6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bookmarkStart w:id="9" w:name="_GoBack"/>
      <w:bookmarkEnd w:id="9"/>
    </w:p>
    <w:p w:rsidR="007B4157" w:rsidRPr="007B4157" w:rsidRDefault="007B4157" w:rsidP="003C3678">
      <w:pPr>
        <w:spacing w:after="60"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  <w:lang w:val="en-GB"/>
        </w:rPr>
      </w:pPr>
      <w:r w:rsidRPr="007B4157">
        <w:rPr>
          <w:rFonts w:ascii="Times New Roman" w:hAnsi="Times New Roman" w:cs="Times New Roman"/>
          <w:b/>
          <w:bCs/>
          <w:iCs/>
          <w:sz w:val="36"/>
          <w:szCs w:val="36"/>
          <w:lang w:val="en-GB"/>
        </w:rPr>
        <w:t>Formability of all-metal sandwich sheets</w:t>
      </w:r>
    </w:p>
    <w:p w:rsidR="007B4157" w:rsidRPr="00443EA7" w:rsidRDefault="007B4157" w:rsidP="003C3678">
      <w:pPr>
        <w:spacing w:after="60" w:line="36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proofErr w:type="gramStart"/>
      <w:r w:rsidRPr="00443EA7">
        <w:rPr>
          <w:rFonts w:ascii="Times New Roman" w:hAnsi="Times New Roman" w:cs="Times New Roman"/>
          <w:sz w:val="26"/>
          <w:szCs w:val="26"/>
          <w:lang w:val="en-GB"/>
        </w:rPr>
        <w:t>by</w:t>
      </w:r>
      <w:proofErr w:type="gramEnd"/>
    </w:p>
    <w:p w:rsidR="007B4157" w:rsidRPr="00443EA7" w:rsidRDefault="007B4157" w:rsidP="003C3678">
      <w:pPr>
        <w:spacing w:after="60" w:line="36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  <w:r w:rsidRPr="00443EA7">
        <w:rPr>
          <w:rFonts w:ascii="Times New Roman" w:hAnsi="Times New Roman" w:cs="Times New Roman"/>
          <w:sz w:val="26"/>
          <w:szCs w:val="26"/>
          <w:lang w:val="en-GB"/>
        </w:rPr>
        <w:t xml:space="preserve">Aleksandra </w:t>
      </w:r>
      <w:proofErr w:type="spellStart"/>
      <w:r w:rsidRPr="00443EA7">
        <w:rPr>
          <w:rFonts w:ascii="Times New Roman" w:hAnsi="Times New Roman" w:cs="Times New Roman"/>
          <w:sz w:val="26"/>
          <w:szCs w:val="26"/>
          <w:lang w:val="en-GB"/>
        </w:rPr>
        <w:t>Pylaeva</w:t>
      </w:r>
      <w:proofErr w:type="spellEnd"/>
    </w:p>
    <w:p w:rsidR="007B4157" w:rsidRPr="007B4157" w:rsidRDefault="007B4157" w:rsidP="003C3678">
      <w:pPr>
        <w:spacing w:after="60" w:line="360" w:lineRule="auto"/>
        <w:rPr>
          <w:rFonts w:ascii="Times New Roman" w:hAnsi="Times New Roman" w:cs="Times New Roman"/>
          <w:lang w:val="en-GB"/>
        </w:rPr>
      </w:pPr>
    </w:p>
    <w:p w:rsidR="007B4157" w:rsidRPr="007B4157" w:rsidRDefault="007B4157" w:rsidP="003C3678">
      <w:pPr>
        <w:spacing w:after="60" w:line="360" w:lineRule="auto"/>
        <w:rPr>
          <w:rFonts w:ascii="Times New Roman" w:hAnsi="Times New Roman" w:cs="Times New Roman"/>
          <w:lang w:val="en-GB"/>
        </w:rPr>
      </w:pPr>
    </w:p>
    <w:p w:rsidR="00AD5722" w:rsidRDefault="00AD5722" w:rsidP="00387DA8">
      <w:pPr>
        <w:pStyle w:val="1"/>
        <w:numPr>
          <w:ilvl w:val="0"/>
          <w:numId w:val="0"/>
        </w:numPr>
        <w:tabs>
          <w:tab w:val="left" w:pos="7872"/>
        </w:tabs>
        <w:ind w:left="432" w:hanging="432"/>
        <w:rPr>
          <w:sz w:val="26"/>
          <w:szCs w:val="26"/>
          <w:lang w:val="en-GB"/>
        </w:rPr>
        <w:sectPr w:rsidR="00AD5722" w:rsidSect="00387DA8">
          <w:footerReference w:type="default" r:id="rId9"/>
          <w:footerReference w:type="first" r:id="rId10"/>
          <w:pgSz w:w="11906" w:h="16838"/>
          <w:pgMar w:top="1701" w:right="1418" w:bottom="1134" w:left="1418" w:header="709" w:footer="709" w:gutter="0"/>
          <w:pgNumType w:start="1" w:chapStyle="1"/>
          <w:cols w:space="708"/>
          <w:titlePg/>
          <w:docGrid w:linePitch="360"/>
        </w:sectPr>
      </w:pPr>
      <w:bookmarkStart w:id="10" w:name="_Toc338890670"/>
      <w:bookmarkStart w:id="11" w:name="_Toc341097081"/>
    </w:p>
    <w:p w:rsidR="00A66D76" w:rsidRPr="00F55C06" w:rsidRDefault="00A66D76" w:rsidP="00387DA8">
      <w:pPr>
        <w:pStyle w:val="1"/>
        <w:numPr>
          <w:ilvl w:val="0"/>
          <w:numId w:val="0"/>
        </w:numPr>
        <w:tabs>
          <w:tab w:val="left" w:pos="7872"/>
        </w:tabs>
        <w:ind w:left="432" w:hanging="432"/>
        <w:rPr>
          <w:sz w:val="26"/>
          <w:szCs w:val="26"/>
          <w:lang w:val="en-GB"/>
        </w:rPr>
      </w:pPr>
      <w:r w:rsidRPr="00F55C06">
        <w:rPr>
          <w:sz w:val="26"/>
          <w:szCs w:val="26"/>
          <w:lang w:val="en-GB"/>
        </w:rPr>
        <w:lastRenderedPageBreak/>
        <w:t>Table of contents</w:t>
      </w:r>
      <w:bookmarkEnd w:id="10"/>
      <w:bookmarkEnd w:id="11"/>
      <w:r w:rsidRPr="00F55C06">
        <w:rPr>
          <w:sz w:val="26"/>
          <w:szCs w:val="26"/>
          <w:lang w:val="en-GB"/>
        </w:rPr>
        <w:tab/>
      </w:r>
    </w:p>
    <w:p w:rsidR="00A66D76" w:rsidRPr="00F55C06" w:rsidRDefault="00A66D76" w:rsidP="00387DA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</w:rPr>
      </w:pPr>
      <w:r w:rsidRPr="003B5090">
        <w:rPr>
          <w:lang w:val="en-GB"/>
        </w:rPr>
        <w:fldChar w:fldCharType="begin"/>
      </w:r>
      <w:r w:rsidRPr="003B5090">
        <w:rPr>
          <w:lang w:val="en-GB"/>
        </w:rPr>
        <w:instrText xml:space="preserve"> TOC \o "1-3" \h \z \u </w:instrText>
      </w:r>
      <w:r w:rsidRPr="003B5090">
        <w:rPr>
          <w:lang w:val="en-GB"/>
        </w:rPr>
        <w:fldChar w:fldCharType="separate"/>
      </w:r>
      <w:hyperlink w:anchor="_Toc341097082" w:history="1">
        <w:r w:rsidRPr="00F55C06">
          <w:rPr>
            <w:rStyle w:val="ac"/>
            <w:b w:val="0"/>
            <w:noProof/>
            <w:lang w:val="en-GB"/>
          </w:rPr>
          <w:t>Formula symbols and abbreviations</w:t>
        </w:r>
        <w:r w:rsidRPr="00F55C06">
          <w:rPr>
            <w:b w:val="0"/>
            <w:noProof/>
            <w:webHidden/>
          </w:rPr>
          <w:tab/>
        </w:r>
        <w:r w:rsidR="00AD5722">
          <w:rPr>
            <w:b w:val="0"/>
            <w:noProof/>
            <w:webHidden/>
            <w:lang w:val="en-US"/>
          </w:rPr>
          <w:t>v</w:t>
        </w:r>
      </w:hyperlink>
    </w:p>
    <w:p w:rsidR="00A66D76" w:rsidRPr="00547B14" w:rsidRDefault="00783809" w:rsidP="00387DA8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097084" w:history="1">
        <w:r w:rsidR="00F55C06">
          <w:rPr>
            <w:rStyle w:val="ac"/>
            <w:rFonts w:cs="Times New Roman"/>
            <w:lang w:val="en-GB"/>
          </w:rPr>
          <w:t>1.</w:t>
        </w:r>
        <w:r w:rsidR="00A66D7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55C06">
          <w:rPr>
            <w:rStyle w:val="ac"/>
            <w:rFonts w:cs="Times New Roman"/>
            <w:lang w:val="en-GB"/>
          </w:rPr>
          <w:t>Introduction</w:t>
        </w:r>
        <w:r w:rsidR="00A66D76">
          <w:rPr>
            <w:webHidden/>
          </w:rPr>
          <w:tab/>
        </w:r>
      </w:hyperlink>
      <w:r w:rsidR="00525FB3">
        <w:t>1</w:t>
      </w:r>
    </w:p>
    <w:p w:rsidR="00A66D76" w:rsidRPr="00547B14" w:rsidRDefault="00783809" w:rsidP="00387DA8">
      <w:pPr>
        <w:pStyle w:val="21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341097085" w:history="1">
        <w:r w:rsidR="00A66D76" w:rsidRPr="00F27833">
          <w:rPr>
            <w:rStyle w:val="ac"/>
            <w:rFonts w:cs="Times New Roman"/>
            <w:lang w:val="en-GB"/>
          </w:rPr>
          <w:t>2</w:t>
        </w:r>
        <w:r w:rsidR="00D25FAF">
          <w:rPr>
            <w:rStyle w:val="ac"/>
            <w:rFonts w:cs="Times New Roman"/>
            <w:lang w:val="en-GB"/>
          </w:rPr>
          <w:t>.</w:t>
        </w:r>
        <w:r w:rsidR="00A66D7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D25FAF">
          <w:rPr>
            <w:rStyle w:val="ac"/>
            <w:rFonts w:cs="Times New Roman"/>
            <w:lang w:val="en-GB"/>
          </w:rPr>
          <w:t>Structure of facings and a core</w:t>
        </w:r>
        <w:r w:rsidR="00A66D76">
          <w:rPr>
            <w:webHidden/>
          </w:rPr>
          <w:tab/>
        </w:r>
      </w:hyperlink>
      <w:r w:rsidR="00525FB3">
        <w:t>1</w:t>
      </w:r>
    </w:p>
    <w:p w:rsidR="00A66D76" w:rsidRDefault="00783809" w:rsidP="00387DA8">
      <w:pPr>
        <w:pStyle w:val="21"/>
        <w:rPr>
          <w:rFonts w:asciiTheme="minorHAnsi" w:eastAsiaTheme="minorEastAsia" w:hAnsiTheme="minorHAnsi" w:cstheme="minorBidi"/>
          <w:sz w:val="22"/>
          <w:szCs w:val="22"/>
        </w:rPr>
      </w:pPr>
      <w:hyperlink w:anchor="_Toc341097086" w:history="1">
        <w:r w:rsidR="00A66D76" w:rsidRPr="00F27833">
          <w:rPr>
            <w:rStyle w:val="ac"/>
            <w:rFonts w:cs="Times New Roman"/>
            <w:lang w:val="en-GB"/>
          </w:rPr>
          <w:t>3</w:t>
        </w:r>
        <w:r w:rsidR="007D3A99">
          <w:rPr>
            <w:rStyle w:val="ac"/>
            <w:rFonts w:cs="Times New Roman"/>
            <w:lang w:val="en-GB"/>
          </w:rPr>
          <w:t>.</w:t>
        </w:r>
        <w:r w:rsidR="00A66D7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44122">
          <w:rPr>
            <w:rStyle w:val="ac"/>
            <w:rFonts w:cs="Times New Roman"/>
            <w:lang w:val="en-GB"/>
          </w:rPr>
          <w:t>Forming of a sandwich panel</w:t>
        </w:r>
        <w:r w:rsidR="00A66D76">
          <w:rPr>
            <w:webHidden/>
          </w:rPr>
          <w:tab/>
        </w:r>
        <w:r w:rsidR="00EB1BED">
          <w:rPr>
            <w:webHidden/>
          </w:rPr>
          <w:t>3</w:t>
        </w:r>
      </w:hyperlink>
    </w:p>
    <w:p w:rsidR="00A66D76" w:rsidRDefault="00783809" w:rsidP="00387DA8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41097087" w:history="1">
        <w:r w:rsidR="00A66D76" w:rsidRPr="00F27833">
          <w:rPr>
            <w:rStyle w:val="ac"/>
            <w:noProof/>
            <w:lang w:val="en-GB"/>
          </w:rPr>
          <w:t>3.1</w:t>
        </w:r>
        <w:r w:rsidR="007D3A99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 xml:space="preserve">   </w:t>
        </w:r>
        <w:r w:rsidR="00183771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 xml:space="preserve">  </w:t>
        </w:r>
        <w:r w:rsidR="007D3A99">
          <w:rPr>
            <w:rStyle w:val="ac"/>
            <w:noProof/>
            <w:lang w:val="en-GB"/>
          </w:rPr>
          <w:t>Joining of face sheets with a core</w:t>
        </w:r>
        <w:r w:rsidR="00A66D76">
          <w:rPr>
            <w:noProof/>
            <w:webHidden/>
          </w:rPr>
          <w:tab/>
        </w:r>
        <w:r w:rsidR="00EB1BED">
          <w:rPr>
            <w:noProof/>
            <w:webHidden/>
          </w:rPr>
          <w:t>4</w:t>
        </w:r>
      </w:hyperlink>
    </w:p>
    <w:p w:rsidR="00A66D76" w:rsidRDefault="00783809" w:rsidP="00387DA8">
      <w:pPr>
        <w:pStyle w:val="31"/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341097088" w:history="1">
        <w:r w:rsidR="00A66D76" w:rsidRPr="00F27833">
          <w:rPr>
            <w:rStyle w:val="ac"/>
            <w:noProof/>
            <w:lang w:val="en-GB"/>
          </w:rPr>
          <w:t>3.2</w:t>
        </w:r>
        <w:r w:rsidR="00183771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 xml:space="preserve">      </w:t>
        </w:r>
        <w:r w:rsidR="00183771">
          <w:rPr>
            <w:rStyle w:val="ac"/>
            <w:noProof/>
            <w:lang w:val="en-GB"/>
          </w:rPr>
          <w:t>Deep drawing of a sandwich panel</w:t>
        </w:r>
        <w:r w:rsidR="00A66D76">
          <w:rPr>
            <w:noProof/>
            <w:webHidden/>
          </w:rPr>
          <w:tab/>
        </w:r>
        <w:r w:rsidR="00EB1BED">
          <w:rPr>
            <w:noProof/>
            <w:webHidden/>
          </w:rPr>
          <w:t>5</w:t>
        </w:r>
      </w:hyperlink>
    </w:p>
    <w:p w:rsidR="00A66D76" w:rsidRPr="00AD22B6" w:rsidRDefault="00783809" w:rsidP="00387DA8">
      <w:pPr>
        <w:pStyle w:val="21"/>
        <w:rPr>
          <w:lang w:val="ru-RU"/>
        </w:rPr>
      </w:pPr>
      <w:hyperlink w:anchor="_Toc341097094" w:history="1">
        <w:r w:rsidR="00A66D76" w:rsidRPr="00F27833">
          <w:rPr>
            <w:rStyle w:val="ac"/>
            <w:lang w:val="en-GB"/>
          </w:rPr>
          <w:t>4</w:t>
        </w:r>
        <w:r w:rsidR="00B65614">
          <w:rPr>
            <w:rStyle w:val="ac"/>
            <w:lang w:val="en-GB"/>
          </w:rPr>
          <w:t>.</w:t>
        </w:r>
        <w:r w:rsidR="00A66D7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65614">
          <w:rPr>
            <w:rStyle w:val="ac"/>
            <w:lang w:val="en-GB"/>
          </w:rPr>
          <w:t>Analytical and numerical models of a sandwich panel</w:t>
        </w:r>
        <w:r w:rsidR="00A66D76">
          <w:rPr>
            <w:webHidden/>
          </w:rPr>
          <w:tab/>
        </w:r>
      </w:hyperlink>
      <w:r w:rsidR="00AD22B6">
        <w:rPr>
          <w:lang w:val="ru-RU"/>
        </w:rPr>
        <w:t>6</w:t>
      </w:r>
    </w:p>
    <w:p w:rsidR="00BE23E3" w:rsidRDefault="00783809" w:rsidP="00387DA8">
      <w:pPr>
        <w:pStyle w:val="21"/>
      </w:pPr>
      <w:hyperlink w:anchor="_Toc341097094" w:history="1">
        <w:r w:rsidR="00BE23E3">
          <w:rPr>
            <w:rStyle w:val="ac"/>
            <w:lang w:val="en-GB"/>
          </w:rPr>
          <w:t>5.</w:t>
        </w:r>
        <w:r w:rsidR="00BE23E3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E23E3">
          <w:rPr>
            <w:rStyle w:val="ac"/>
            <w:lang w:val="en-GB"/>
          </w:rPr>
          <w:t>Conclusion</w:t>
        </w:r>
        <w:r w:rsidR="00BE23E3">
          <w:rPr>
            <w:webHidden/>
          </w:rPr>
          <w:tab/>
        </w:r>
        <w:r w:rsidR="00EB1BED">
          <w:rPr>
            <w:webHidden/>
          </w:rPr>
          <w:t>7</w:t>
        </w:r>
      </w:hyperlink>
    </w:p>
    <w:p w:rsidR="00305DB0" w:rsidRPr="00547B14" w:rsidRDefault="00305DB0" w:rsidP="00387DA8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lang w:val="en-US"/>
        </w:rPr>
      </w:pPr>
      <w:r w:rsidRPr="00547B14">
        <w:rPr>
          <w:b w:val="0"/>
          <w:lang w:val="en-US"/>
        </w:rPr>
        <w:t xml:space="preserve">Bibliography                                                      </w:t>
      </w:r>
      <w:r w:rsidR="004E5E95">
        <w:rPr>
          <w:b w:val="0"/>
          <w:lang w:val="en-US"/>
        </w:rPr>
        <w:t xml:space="preserve">                                                             </w:t>
      </w:r>
      <w:r w:rsidRPr="00547B14">
        <w:rPr>
          <w:b w:val="0"/>
          <w:lang w:val="en-US"/>
        </w:rPr>
        <w:t xml:space="preserve"> </w:t>
      </w:r>
      <w:r w:rsidR="004E5E95">
        <w:rPr>
          <w:b w:val="0"/>
          <w:lang w:val="en-US"/>
        </w:rPr>
        <w:t>8</w:t>
      </w:r>
    </w:p>
    <w:p w:rsidR="00A66D76" w:rsidRDefault="00A66D76" w:rsidP="00387DA8">
      <w:pPr>
        <w:pStyle w:val="a3"/>
        <w:spacing w:line="360" w:lineRule="auto"/>
        <w:ind w:left="0"/>
        <w:jc w:val="center"/>
        <w:rPr>
          <w:lang w:val="en-GB"/>
        </w:rPr>
      </w:pPr>
      <w:r w:rsidRPr="003B5090">
        <w:rPr>
          <w:lang w:val="en-GB"/>
        </w:rPr>
        <w:fldChar w:fldCharType="end"/>
      </w: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AD5722" w:rsidP="00AD5722">
      <w:pPr>
        <w:pStyle w:val="a3"/>
        <w:tabs>
          <w:tab w:val="left" w:pos="5970"/>
        </w:tabs>
        <w:spacing w:line="360" w:lineRule="auto"/>
        <w:ind w:left="0"/>
        <w:rPr>
          <w:lang w:val="en-GB"/>
        </w:rPr>
      </w:pPr>
      <w:r>
        <w:rPr>
          <w:lang w:val="en-GB"/>
        </w:rPr>
        <w:tab/>
      </w: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305DB0" w:rsidRDefault="00305DB0" w:rsidP="00387DA8">
      <w:pPr>
        <w:pStyle w:val="a3"/>
        <w:spacing w:line="360" w:lineRule="auto"/>
        <w:ind w:left="0"/>
        <w:jc w:val="center"/>
        <w:rPr>
          <w:lang w:val="en-GB"/>
        </w:rPr>
      </w:pPr>
    </w:p>
    <w:p w:rsidR="00AD5722" w:rsidRDefault="00AD5722" w:rsidP="00387DA8">
      <w:pPr>
        <w:pStyle w:val="1"/>
        <w:numPr>
          <w:ilvl w:val="0"/>
          <w:numId w:val="0"/>
        </w:numPr>
        <w:ind w:left="431" w:hanging="431"/>
        <w:rPr>
          <w:sz w:val="26"/>
          <w:szCs w:val="26"/>
          <w:lang w:val="en-GB"/>
        </w:rPr>
      </w:pPr>
      <w:bookmarkStart w:id="12" w:name="_Toc341097082"/>
    </w:p>
    <w:p w:rsidR="00AD5722" w:rsidRDefault="00AD5722" w:rsidP="00387DA8">
      <w:pPr>
        <w:pStyle w:val="1"/>
        <w:numPr>
          <w:ilvl w:val="0"/>
          <w:numId w:val="0"/>
        </w:numPr>
        <w:ind w:left="431" w:hanging="431"/>
        <w:rPr>
          <w:sz w:val="26"/>
          <w:szCs w:val="26"/>
          <w:lang w:val="en-GB"/>
        </w:rPr>
        <w:sectPr w:rsidR="00AD5722" w:rsidSect="00387DA8">
          <w:footerReference w:type="first" r:id="rId11"/>
          <w:pgSz w:w="11906" w:h="16838"/>
          <w:pgMar w:top="1701" w:right="1418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C1131F" w:rsidRPr="00C1131F" w:rsidRDefault="00C1131F" w:rsidP="00387DA8">
      <w:pPr>
        <w:pStyle w:val="1"/>
        <w:numPr>
          <w:ilvl w:val="0"/>
          <w:numId w:val="0"/>
        </w:numPr>
        <w:ind w:left="431" w:hanging="431"/>
        <w:rPr>
          <w:sz w:val="26"/>
          <w:szCs w:val="26"/>
          <w:lang w:val="en-GB"/>
        </w:rPr>
      </w:pPr>
      <w:r w:rsidRPr="00C1131F">
        <w:rPr>
          <w:sz w:val="26"/>
          <w:szCs w:val="26"/>
          <w:lang w:val="en-GB"/>
        </w:rPr>
        <w:lastRenderedPageBreak/>
        <w:t>Formula symbols and abbreviations</w:t>
      </w:r>
      <w:bookmarkEnd w:id="12"/>
    </w:p>
    <w:p w:rsidR="00C1131F" w:rsidRPr="00880E3E" w:rsidRDefault="00C1131F" w:rsidP="00387DA8">
      <w:pPr>
        <w:spacing w:line="360" w:lineRule="auto"/>
        <w:rPr>
          <w:lang w:val="en-US"/>
        </w:rPr>
      </w:pPr>
    </w:p>
    <w:p w:rsidR="00C1131F" w:rsidRPr="00C1131F" w:rsidRDefault="00C1131F" w:rsidP="00387DA8">
      <w:pPr>
        <w:pStyle w:val="berschrifteinfach"/>
        <w:rPr>
          <w:color w:val="000000" w:themeColor="text1"/>
          <w:szCs w:val="26"/>
          <w:lang w:val="en-GB"/>
        </w:rPr>
      </w:pPr>
      <w:r w:rsidRPr="00C1131F">
        <w:rPr>
          <w:color w:val="000000" w:themeColor="text1"/>
          <w:szCs w:val="26"/>
          <w:lang w:val="en-GB"/>
        </w:rPr>
        <w:t>Formula Symbols</w:t>
      </w:r>
    </w:p>
    <w:tbl>
      <w:tblPr>
        <w:tblpPr w:leftFromText="180" w:rightFromText="180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"/>
        <w:gridCol w:w="2729"/>
        <w:gridCol w:w="4316"/>
      </w:tblGrid>
      <w:tr w:rsidR="00C1131F" w:rsidRPr="00C1131F" w:rsidTr="00387DA8">
        <w:trPr>
          <w:trHeight w:val="397"/>
          <w:tblHeader/>
        </w:trPr>
        <w:tc>
          <w:tcPr>
            <w:tcW w:w="1022" w:type="dxa"/>
            <w:vAlign w:val="center"/>
          </w:tcPr>
          <w:p w:rsidR="00C1131F" w:rsidRPr="00C1131F" w:rsidRDefault="00C1131F" w:rsidP="00387DA8">
            <w:pPr>
              <w:pStyle w:val="FormelzeichenTabelleberschrift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color w:val="000000" w:themeColor="text1"/>
                <w:sz w:val="26"/>
                <w:szCs w:val="26"/>
                <w:lang w:val="en-GB"/>
              </w:rPr>
              <w:t>Symbol</w:t>
            </w:r>
          </w:p>
        </w:tc>
        <w:tc>
          <w:tcPr>
            <w:tcW w:w="2729" w:type="dxa"/>
            <w:vAlign w:val="center"/>
          </w:tcPr>
          <w:p w:rsidR="00C1131F" w:rsidRPr="00C1131F" w:rsidRDefault="00C1131F" w:rsidP="00387DA8">
            <w:pPr>
              <w:pStyle w:val="FormelzeichenTabelleberschrift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color w:val="000000" w:themeColor="text1"/>
                <w:sz w:val="26"/>
                <w:szCs w:val="26"/>
                <w:lang w:val="en-GB"/>
              </w:rPr>
              <w:t>Unit</w:t>
            </w:r>
          </w:p>
        </w:tc>
        <w:tc>
          <w:tcPr>
            <w:tcW w:w="4316" w:type="dxa"/>
            <w:vAlign w:val="center"/>
          </w:tcPr>
          <w:p w:rsidR="00C1131F" w:rsidRPr="00C1131F" w:rsidRDefault="00C1131F" w:rsidP="00387DA8">
            <w:pPr>
              <w:pStyle w:val="FormelzeichenTabelleberschrift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color w:val="000000" w:themeColor="text1"/>
                <w:sz w:val="26"/>
                <w:szCs w:val="26"/>
                <w:lang w:val="en-GB"/>
              </w:rPr>
              <w:t>Description</w:t>
            </w:r>
          </w:p>
        </w:tc>
      </w:tr>
      <w:tr w:rsidR="00C1131F" w:rsidRPr="00C1131F" w:rsidTr="00387DA8">
        <w:trPr>
          <w:trHeight w:val="397"/>
        </w:trPr>
        <w:tc>
          <w:tcPr>
            <w:tcW w:w="1022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P</w:t>
            </w:r>
          </w:p>
        </w:tc>
        <w:tc>
          <w:tcPr>
            <w:tcW w:w="2729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MPa</w:t>
            </w:r>
          </w:p>
        </w:tc>
        <w:tc>
          <w:tcPr>
            <w:tcW w:w="4316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Pressure</w:t>
            </w:r>
          </w:p>
        </w:tc>
      </w:tr>
      <w:tr w:rsidR="00C1131F" w:rsidRPr="00C1131F" w:rsidTr="00387DA8">
        <w:trPr>
          <w:trHeight w:val="397"/>
        </w:trPr>
        <w:tc>
          <w:tcPr>
            <w:tcW w:w="1022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E</w:t>
            </w:r>
          </w:p>
        </w:tc>
        <w:tc>
          <w:tcPr>
            <w:tcW w:w="2729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color w:val="000000" w:themeColor="text1"/>
                <w:sz w:val="26"/>
                <w:szCs w:val="26"/>
                <w:lang w:val="en-GB"/>
              </w:rPr>
              <w:t>MPa</w:t>
            </w:r>
          </w:p>
        </w:tc>
        <w:tc>
          <w:tcPr>
            <w:tcW w:w="4316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color w:val="000000" w:themeColor="text1"/>
                <w:sz w:val="26"/>
                <w:szCs w:val="26"/>
                <w:lang w:val="en-GB"/>
              </w:rPr>
              <w:t>Young’s modulus</w:t>
            </w:r>
          </w:p>
        </w:tc>
      </w:tr>
      <w:tr w:rsidR="00C1131F" w:rsidRPr="00C1131F" w:rsidTr="00387DA8">
        <w:trPr>
          <w:trHeight w:val="397"/>
        </w:trPr>
        <w:tc>
          <w:tcPr>
            <w:tcW w:w="1022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t</w:t>
            </w:r>
          </w:p>
        </w:tc>
        <w:tc>
          <w:tcPr>
            <w:tcW w:w="2729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color w:val="000000" w:themeColor="text1"/>
                <w:sz w:val="26"/>
                <w:szCs w:val="26"/>
                <w:lang w:val="en-GB"/>
              </w:rPr>
              <w:t>mm</w:t>
            </w:r>
          </w:p>
        </w:tc>
        <w:tc>
          <w:tcPr>
            <w:tcW w:w="4316" w:type="dxa"/>
            <w:vAlign w:val="center"/>
          </w:tcPr>
          <w:p w:rsidR="00C1131F" w:rsidRPr="000C1D0E" w:rsidRDefault="00DF3640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Facing s</w:t>
            </w:r>
            <w:r w:rsidR="00C1131F" w:rsidRPr="00C1131F">
              <w:rPr>
                <w:color w:val="000000" w:themeColor="text1"/>
                <w:sz w:val="26"/>
                <w:szCs w:val="26"/>
                <w:lang w:val="en-GB"/>
              </w:rPr>
              <w:t>heet thickness</w:t>
            </w:r>
          </w:p>
        </w:tc>
      </w:tr>
      <w:tr w:rsidR="00C1131F" w:rsidRPr="00C1131F" w:rsidTr="00387DA8">
        <w:trPr>
          <w:trHeight w:val="397"/>
        </w:trPr>
        <w:tc>
          <w:tcPr>
            <w:tcW w:w="1022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σ</w:t>
            </w:r>
          </w:p>
        </w:tc>
        <w:tc>
          <w:tcPr>
            <w:tcW w:w="2729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color w:val="000000" w:themeColor="text1"/>
                <w:sz w:val="26"/>
                <w:szCs w:val="26"/>
                <w:lang w:val="en-GB"/>
              </w:rPr>
              <w:t>MPa</w:t>
            </w:r>
          </w:p>
        </w:tc>
        <w:tc>
          <w:tcPr>
            <w:tcW w:w="4316" w:type="dxa"/>
            <w:vAlign w:val="center"/>
          </w:tcPr>
          <w:p w:rsidR="00C1131F" w:rsidRPr="00C1131F" w:rsidRDefault="00C1131F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 w:rsidRPr="00C1131F">
              <w:rPr>
                <w:color w:val="000000" w:themeColor="text1"/>
                <w:sz w:val="26"/>
                <w:szCs w:val="26"/>
                <w:lang w:val="en-GB"/>
              </w:rPr>
              <w:t>Stress</w:t>
            </w:r>
          </w:p>
        </w:tc>
      </w:tr>
      <w:tr w:rsidR="00C1131F" w:rsidRPr="00060245" w:rsidTr="00387DA8">
        <w:trPr>
          <w:trHeight w:val="397"/>
        </w:trPr>
        <w:tc>
          <w:tcPr>
            <w:tcW w:w="1022" w:type="dxa"/>
            <w:vAlign w:val="center"/>
          </w:tcPr>
          <w:p w:rsidR="00C1131F" w:rsidRPr="00C1131F" w:rsidRDefault="00E566E4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b</w:t>
            </w:r>
          </w:p>
        </w:tc>
        <w:tc>
          <w:tcPr>
            <w:tcW w:w="2729" w:type="dxa"/>
            <w:vAlign w:val="center"/>
          </w:tcPr>
          <w:p w:rsidR="00C1131F" w:rsidRPr="00C1131F" w:rsidRDefault="00E566E4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mm</w:t>
            </w:r>
          </w:p>
        </w:tc>
        <w:tc>
          <w:tcPr>
            <w:tcW w:w="4316" w:type="dxa"/>
            <w:vAlign w:val="center"/>
          </w:tcPr>
          <w:p w:rsidR="00C1131F" w:rsidRPr="00C1131F" w:rsidRDefault="00E566E4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Width of a supporting plate</w:t>
            </w:r>
          </w:p>
        </w:tc>
      </w:tr>
      <w:tr w:rsidR="00DF3640" w:rsidRPr="00060245" w:rsidTr="00387DA8">
        <w:trPr>
          <w:trHeight w:val="397"/>
        </w:trPr>
        <w:tc>
          <w:tcPr>
            <w:tcW w:w="1022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L</w:t>
            </w:r>
          </w:p>
        </w:tc>
        <w:tc>
          <w:tcPr>
            <w:tcW w:w="2729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mm</w:t>
            </w:r>
          </w:p>
        </w:tc>
        <w:tc>
          <w:tcPr>
            <w:tcW w:w="4316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Length of a supporting plate</w:t>
            </w:r>
          </w:p>
        </w:tc>
      </w:tr>
      <w:tr w:rsidR="00DF3640" w:rsidRPr="00E566E4" w:rsidTr="00387DA8">
        <w:trPr>
          <w:trHeight w:val="397"/>
        </w:trPr>
        <w:tc>
          <w:tcPr>
            <w:tcW w:w="1022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D</w:t>
            </w:r>
          </w:p>
        </w:tc>
        <w:tc>
          <w:tcPr>
            <w:tcW w:w="2729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mm</w:t>
            </w:r>
          </w:p>
        </w:tc>
        <w:tc>
          <w:tcPr>
            <w:tcW w:w="4316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Depth of a core</w:t>
            </w:r>
          </w:p>
        </w:tc>
      </w:tr>
      <w:tr w:rsidR="00DF3640" w:rsidRPr="00060245" w:rsidTr="00387DA8">
        <w:trPr>
          <w:trHeight w:val="397"/>
        </w:trPr>
        <w:tc>
          <w:tcPr>
            <w:tcW w:w="1022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k</w:t>
            </w:r>
          </w:p>
        </w:tc>
        <w:tc>
          <w:tcPr>
            <w:tcW w:w="2729" w:type="dxa"/>
            <w:vAlign w:val="center"/>
          </w:tcPr>
          <w:p w:rsidR="00DF3640" w:rsidRPr="000C1D0E" w:rsidRDefault="00966009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N/m</w:t>
            </w:r>
          </w:p>
        </w:tc>
        <w:tc>
          <w:tcPr>
            <w:tcW w:w="4316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Stiffness of a supporting plate</w:t>
            </w:r>
          </w:p>
        </w:tc>
      </w:tr>
      <w:tr w:rsidR="00DF3640" w:rsidRPr="00060245" w:rsidTr="00387DA8">
        <w:trPr>
          <w:trHeight w:val="397"/>
        </w:trPr>
        <w:tc>
          <w:tcPr>
            <w:tcW w:w="1022" w:type="dxa"/>
            <w:vAlign w:val="center"/>
          </w:tcPr>
          <w:p w:rsidR="00DF3640" w:rsidRPr="00C1131F" w:rsidRDefault="00DF3640" w:rsidP="00387DA8">
            <w:pPr>
              <w:pStyle w:val="FormelzeichenInhalt"/>
              <w:spacing w:line="360" w:lineRule="auto"/>
              <w:jc w:val="left"/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  <w:lang w:val="en-GB"/>
              </w:rPr>
              <w:t>B</w:t>
            </w:r>
          </w:p>
        </w:tc>
        <w:tc>
          <w:tcPr>
            <w:tcW w:w="2729" w:type="dxa"/>
            <w:vAlign w:val="center"/>
          </w:tcPr>
          <w:p w:rsidR="00DF3640" w:rsidRPr="00C1131F" w:rsidRDefault="00B91DCE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N/m</w:t>
            </w:r>
          </w:p>
        </w:tc>
        <w:tc>
          <w:tcPr>
            <w:tcW w:w="4316" w:type="dxa"/>
            <w:vAlign w:val="center"/>
          </w:tcPr>
          <w:p w:rsidR="00DF3640" w:rsidRPr="00C1131F" w:rsidRDefault="00B91DCE" w:rsidP="00387DA8">
            <w:pPr>
              <w:pStyle w:val="FormelzeichenInhalt"/>
              <w:spacing w:line="360" w:lineRule="auto"/>
              <w:jc w:val="left"/>
              <w:rPr>
                <w:color w:val="000000" w:themeColor="text1"/>
                <w:sz w:val="26"/>
                <w:szCs w:val="26"/>
                <w:lang w:val="en-GB"/>
              </w:rPr>
            </w:pPr>
            <w:r>
              <w:rPr>
                <w:color w:val="000000" w:themeColor="text1"/>
                <w:sz w:val="26"/>
                <w:szCs w:val="26"/>
                <w:lang w:val="en-GB"/>
              </w:rPr>
              <w:t>Stiffness</w:t>
            </w:r>
            <w:r w:rsidR="00DF3640">
              <w:rPr>
                <w:color w:val="000000" w:themeColor="text1"/>
                <w:sz w:val="26"/>
                <w:szCs w:val="26"/>
                <w:lang w:val="en-GB"/>
              </w:rPr>
              <w:t xml:space="preserve"> of a facing sheet</w:t>
            </w:r>
          </w:p>
        </w:tc>
      </w:tr>
    </w:tbl>
    <w:p w:rsidR="002B0629" w:rsidRDefault="00387DA8" w:rsidP="00387DA8">
      <w:pPr>
        <w:pStyle w:val="berschrifteinfach"/>
        <w:rPr>
          <w:color w:val="FF0000"/>
          <w:szCs w:val="26"/>
          <w:lang w:val="en-GB"/>
        </w:rPr>
      </w:pPr>
      <w:r>
        <w:rPr>
          <w:color w:val="FF0000"/>
          <w:szCs w:val="26"/>
          <w:lang w:val="en-GB"/>
        </w:rPr>
        <w:br w:type="textWrapping" w:clear="all"/>
      </w:r>
    </w:p>
    <w:p w:rsidR="002B0629" w:rsidRPr="002B0629" w:rsidRDefault="002B0629" w:rsidP="00387DA8">
      <w:pPr>
        <w:pStyle w:val="berschrifteinfach"/>
        <w:rPr>
          <w:color w:val="000000" w:themeColor="text1"/>
          <w:szCs w:val="26"/>
          <w:lang w:val="en-GB"/>
        </w:rPr>
      </w:pPr>
      <w:r w:rsidRPr="002B0629">
        <w:rPr>
          <w:color w:val="000000" w:themeColor="text1"/>
          <w:szCs w:val="26"/>
          <w:lang w:val="en-GB"/>
        </w:rPr>
        <w:t>Abbreviations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4"/>
        <w:gridCol w:w="2258"/>
        <w:gridCol w:w="5338"/>
      </w:tblGrid>
      <w:tr w:rsidR="002B0629" w:rsidRPr="002B0629" w:rsidTr="00264337">
        <w:trPr>
          <w:cantSplit/>
          <w:trHeight w:val="397"/>
        </w:trPr>
        <w:tc>
          <w:tcPr>
            <w:tcW w:w="1614" w:type="dxa"/>
          </w:tcPr>
          <w:p w:rsidR="002B0629" w:rsidRPr="002B0629" w:rsidRDefault="002B0629" w:rsidP="00387DA8">
            <w:pPr>
              <w:pStyle w:val="FormelzeichenTabelleberschrift"/>
              <w:rPr>
                <w:color w:val="000000" w:themeColor="text1"/>
                <w:sz w:val="26"/>
                <w:szCs w:val="26"/>
                <w:lang w:val="en-GB"/>
              </w:rPr>
            </w:pPr>
            <w:r w:rsidRPr="002B0629">
              <w:rPr>
                <w:color w:val="000000" w:themeColor="text1"/>
                <w:sz w:val="26"/>
                <w:szCs w:val="26"/>
                <w:lang w:val="en-GB"/>
              </w:rPr>
              <w:t>Abbreviation</w:t>
            </w:r>
          </w:p>
        </w:tc>
        <w:tc>
          <w:tcPr>
            <w:tcW w:w="2258" w:type="dxa"/>
          </w:tcPr>
          <w:p w:rsidR="002B0629" w:rsidRPr="002B0629" w:rsidRDefault="002B0629" w:rsidP="00387DA8">
            <w:pPr>
              <w:pStyle w:val="FormelzeichenTabelleberschrift"/>
              <w:rPr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5338" w:type="dxa"/>
          </w:tcPr>
          <w:p w:rsidR="002B0629" w:rsidRPr="002B0629" w:rsidRDefault="002B0629" w:rsidP="00387DA8">
            <w:pPr>
              <w:pStyle w:val="FormelzeichenTabelleberschrift"/>
              <w:rPr>
                <w:color w:val="000000" w:themeColor="text1"/>
                <w:sz w:val="26"/>
                <w:szCs w:val="26"/>
                <w:lang w:val="en-GB"/>
              </w:rPr>
            </w:pPr>
            <w:r w:rsidRPr="002B0629">
              <w:rPr>
                <w:color w:val="000000" w:themeColor="text1"/>
                <w:sz w:val="26"/>
                <w:szCs w:val="26"/>
                <w:lang w:val="en-GB"/>
              </w:rPr>
              <w:t>Description</w:t>
            </w:r>
          </w:p>
        </w:tc>
      </w:tr>
      <w:tr w:rsidR="002B0629" w:rsidRPr="002B0629" w:rsidTr="00264337">
        <w:trPr>
          <w:cantSplit/>
          <w:trHeight w:val="397"/>
        </w:trPr>
        <w:tc>
          <w:tcPr>
            <w:tcW w:w="1614" w:type="dxa"/>
          </w:tcPr>
          <w:p w:rsidR="002B0629" w:rsidRPr="002B0629" w:rsidRDefault="002B0629" w:rsidP="00387DA8">
            <w:pPr>
              <w:pStyle w:val="FormelzeichenInhalt"/>
              <w:spacing w:line="360" w:lineRule="auto"/>
              <w:rPr>
                <w:color w:val="000000" w:themeColor="text1"/>
                <w:sz w:val="26"/>
                <w:szCs w:val="26"/>
                <w:lang w:val="en-GB"/>
              </w:rPr>
            </w:pPr>
            <w:r w:rsidRPr="002B0629">
              <w:rPr>
                <w:color w:val="000000" w:themeColor="text1"/>
                <w:sz w:val="26"/>
                <w:szCs w:val="26"/>
                <w:lang w:val="en-GB"/>
              </w:rPr>
              <w:t>FEM</w:t>
            </w:r>
          </w:p>
        </w:tc>
        <w:tc>
          <w:tcPr>
            <w:tcW w:w="2258" w:type="dxa"/>
          </w:tcPr>
          <w:p w:rsidR="002B0629" w:rsidRPr="002B0629" w:rsidRDefault="002B0629" w:rsidP="00387DA8">
            <w:pPr>
              <w:pStyle w:val="FormelzeichenInhalt"/>
              <w:spacing w:line="360" w:lineRule="auto"/>
              <w:rPr>
                <w:color w:val="000000" w:themeColor="text1"/>
                <w:sz w:val="26"/>
                <w:szCs w:val="26"/>
                <w:lang w:val="en-GB"/>
              </w:rPr>
            </w:pPr>
          </w:p>
        </w:tc>
        <w:tc>
          <w:tcPr>
            <w:tcW w:w="5338" w:type="dxa"/>
          </w:tcPr>
          <w:p w:rsidR="002B0629" w:rsidRPr="002B0629" w:rsidRDefault="002B0629" w:rsidP="00387DA8">
            <w:pPr>
              <w:pStyle w:val="FormelzeichenInhalt"/>
              <w:spacing w:line="360" w:lineRule="auto"/>
              <w:rPr>
                <w:color w:val="000000" w:themeColor="text1"/>
                <w:sz w:val="26"/>
                <w:szCs w:val="26"/>
                <w:lang w:val="en-GB"/>
              </w:rPr>
            </w:pPr>
            <w:r w:rsidRPr="002B0629">
              <w:rPr>
                <w:color w:val="000000" w:themeColor="text1"/>
                <w:sz w:val="26"/>
                <w:szCs w:val="26"/>
                <w:lang w:val="en-GB"/>
              </w:rPr>
              <w:t>Finite-Element-Method</w:t>
            </w:r>
          </w:p>
        </w:tc>
      </w:tr>
    </w:tbl>
    <w:p w:rsidR="00C1131F" w:rsidRDefault="00C1131F" w:rsidP="00387DA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C1131F" w:rsidRDefault="00C1131F" w:rsidP="00387DA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873E91" w:rsidRDefault="00873E91" w:rsidP="00387DA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873E91" w:rsidRDefault="00873E91" w:rsidP="00387DA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873E91" w:rsidRPr="00D25FAF" w:rsidRDefault="00873E91" w:rsidP="00387DA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C37EC" w:rsidRDefault="008C37EC" w:rsidP="00387DA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2C56F8" w:rsidRDefault="002C56F8" w:rsidP="00387D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sectPr w:rsidR="002C56F8" w:rsidSect="00387DA8">
          <w:footerReference w:type="first" r:id="rId12"/>
          <w:pgSz w:w="11906" w:h="16838"/>
          <w:pgMar w:top="1701" w:right="1418" w:bottom="1134" w:left="1418" w:header="709" w:footer="709" w:gutter="0"/>
          <w:pgNumType w:start="1" w:chapStyle="1"/>
          <w:cols w:space="708"/>
          <w:titlePg/>
          <w:docGrid w:linePitch="360"/>
        </w:sectPr>
      </w:pPr>
    </w:p>
    <w:p w:rsidR="00B00D20" w:rsidRPr="00680616" w:rsidRDefault="00B00D20" w:rsidP="00387D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 w:rsidRPr="0068061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lastRenderedPageBreak/>
        <w:t>Introduction</w:t>
      </w:r>
    </w:p>
    <w:p w:rsidR="00A35B91" w:rsidRDefault="00B00D20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Sandwich sheets are special </w:t>
      </w:r>
      <w:r w:rsidR="00420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three-ply </w:t>
      </w:r>
      <w:r w:rsidR="00831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structures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generally 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consisting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</w:t>
      </w:r>
      <w:r w:rsidR="00831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two metallic skins and a core</w:t>
      </w:r>
      <w:r w:rsidR="00370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with a low density</w:t>
      </w:r>
      <w:r w:rsidR="00ED11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(</w:t>
      </w:r>
      <w:r w:rsidR="006B1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as shown</w:t>
      </w:r>
      <w:r w:rsidR="006B1E93" w:rsidRPr="006B1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6B1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 Figure 1</w:t>
      </w:r>
      <w:r w:rsidR="00ED11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  <w:r w:rsidR="003F25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A35B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The purpose of the</w:t>
      </w:r>
      <w:r w:rsidR="00BB43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094D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thick and </w:t>
      </w:r>
      <w:r w:rsidR="000662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soft</w:t>
      </w:r>
      <w:r w:rsidR="00A35B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core is to allow the </w:t>
      </w:r>
      <w:r w:rsidR="00FD25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uniform</w:t>
      </w:r>
      <w:r w:rsidR="00A35B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behavior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as well as the</w:t>
      </w:r>
      <w:r w:rsidR="00A35B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stability of two outer layers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by means of</w:t>
      </w:r>
      <w:r w:rsidR="00A35B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keeping the defined distance between them.</w:t>
      </w:r>
      <w:r w:rsidR="00BB4322" w:rsidRPr="00BB43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676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Required results can be achieved by</w:t>
      </w:r>
      <w:r w:rsidR="00FD25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FD2516" w:rsidRPr="00FD25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appropriate</w:t>
      </w:r>
      <w:r w:rsidR="00FD25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6748D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bond</w:t>
      </w:r>
      <w:r w:rsidR="00FD25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ing of metallic s</w:t>
      </w:r>
      <w:r w:rsidR="004D38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heets</w:t>
      </w:r>
      <w:r w:rsidR="00FD25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with the core, which transfers forces from one </w:t>
      </w:r>
      <w:r w:rsidR="003013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surface </w:t>
      </w:r>
      <w:r w:rsidR="00FD25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layer to another. </w:t>
      </w:r>
      <w:r w:rsidR="00F537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This</w:t>
      </w:r>
      <w:r w:rsidR="00420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design allows </w:t>
      </w:r>
      <w:proofErr w:type="gramStart"/>
      <w:r w:rsidR="00420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to reduce</w:t>
      </w:r>
      <w:proofErr w:type="gramEnd"/>
      <w:r w:rsidR="00420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 thickness of a </w:t>
      </w:r>
      <w:r w:rsidR="00ED11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whole </w:t>
      </w:r>
      <w:r w:rsidR="00420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panel </w:t>
      </w:r>
      <w:r w:rsidR="00414B01" w:rsidRPr="00414B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simultaneously </w:t>
      </w:r>
      <w:r w:rsidR="00DC2A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increasing its bending stiffness. </w:t>
      </w:r>
    </w:p>
    <w:p w:rsidR="000A1A15" w:rsidRDefault="000A1A15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DE6A045" wp14:editId="639F2718">
            <wp:extent cx="5699760" cy="203832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20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15" w:rsidRDefault="000A1A15" w:rsidP="00387DA8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046B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Figure 1</w:t>
      </w:r>
      <w:r w:rsidR="003508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="0004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</w:t>
      </w:r>
      <w:r w:rsidR="00020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andwich panel</w:t>
      </w:r>
      <w:r w:rsidR="00CF4F68" w:rsidRPr="00CF4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  <w:r w:rsidR="007F5B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[1]</w:t>
      </w:r>
    </w:p>
    <w:p w:rsidR="00737DA5" w:rsidRDefault="00DC2A08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</w:t>
      </w:r>
      <w:r w:rsidR="00E732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ue to high </w:t>
      </w:r>
      <w:r w:rsidR="00AA7E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strength and at the same </w:t>
      </w:r>
      <w:r w:rsidR="00420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time </w:t>
      </w:r>
      <w:r w:rsidR="00F537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to </w:t>
      </w:r>
      <w:r w:rsidR="00C972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</w:t>
      </w:r>
      <w:r w:rsidR="004201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light</w:t>
      </w:r>
      <w:r w:rsidR="00894F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weight</w:t>
      </w:r>
      <w:r w:rsidR="002014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 w:rsidR="00C972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compared to the </w:t>
      </w:r>
      <w:r w:rsidR="00C97210" w:rsidRPr="00C972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monolithic</w:t>
      </w:r>
      <w:r w:rsidR="00C972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sheet of the same face material</w:t>
      </w:r>
      <w:r w:rsidR="00894F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 sandwich panels are</w:t>
      </w:r>
      <w:r w:rsidR="00AA7E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B5D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nowadays</w:t>
      </w:r>
      <w:r w:rsidR="00AA7E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70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rapidly </w:t>
      </w:r>
      <w:r w:rsidR="00AA7E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spreading in </w:t>
      </w:r>
      <w:r w:rsidR="00370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such industry sectors as </w:t>
      </w:r>
      <w:r w:rsidR="00831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construction</w:t>
      </w:r>
      <w:r w:rsidR="00CE78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 w:rsidR="00831DC3" w:rsidRPr="00831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831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shipbuilding,</w:t>
      </w:r>
      <w:r w:rsidR="00CE78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831D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aeronautics</w:t>
      </w:r>
      <w:r w:rsidR="00CE78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705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and</w:t>
      </w:r>
      <w:r w:rsidR="00AA7E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000CFA" w:rsidRPr="00000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vehicle </w:t>
      </w:r>
      <w:r w:rsidR="00BA1A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manufacturing</w:t>
      </w:r>
      <w:r w:rsidR="00AA7E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  <w:r w:rsidR="00A62F2F" w:rsidRPr="00A62F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BA1A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These sheets a</w:t>
      </w:r>
      <w:r w:rsidR="00660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re being successfully investigated and applied mainly in </w:t>
      </w:r>
      <w:r w:rsidR="00BA1AD1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BA1A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utomotive production</w:t>
      </w:r>
      <w:r w:rsidR="006604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="00327E45" w:rsidRP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However, a</w:t>
      </w:r>
      <w:r w:rsidR="00737DA5" w:rsidRP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ccording</w:t>
      </w:r>
      <w:r w:rsidR="007C35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to the</w:t>
      </w:r>
      <w:r w:rsidR="00737DA5" w:rsidRP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EE61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research of </w:t>
      </w:r>
      <w:r w:rsidR="00737DA5" w:rsidRP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Mohr</w:t>
      </w:r>
      <w:r w:rsidR="00327E45" w:rsidRP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</w:t>
      </w:r>
      <w:proofErr w:type="spellStart"/>
      <w:r w:rsidR="00327E45" w:rsidRPr="00327E45">
        <w:rPr>
          <w:rFonts w:ascii="Times New Roman" w:hAnsi="Times New Roman" w:cs="Times New Roman"/>
          <w:sz w:val="26"/>
          <w:szCs w:val="26"/>
          <w:lang w:val="en-US"/>
        </w:rPr>
        <w:t>Straza</w:t>
      </w:r>
      <w:proofErr w:type="spellEnd"/>
      <w:r w:rsidR="000C6B2C">
        <w:rPr>
          <w:rFonts w:ascii="Times New Roman" w:hAnsi="Times New Roman" w:cs="Times New Roman"/>
          <w:sz w:val="26"/>
          <w:szCs w:val="26"/>
          <w:lang w:val="en-US"/>
        </w:rPr>
        <w:t xml:space="preserve"> [2</w:t>
      </w:r>
      <w:r w:rsidR="000034A9">
        <w:rPr>
          <w:rFonts w:ascii="Times New Roman" w:hAnsi="Times New Roman" w:cs="Times New Roman"/>
          <w:sz w:val="26"/>
          <w:szCs w:val="26"/>
          <w:lang w:val="en-US"/>
        </w:rPr>
        <w:t>] at th</w:t>
      </w:r>
      <w:r w:rsidR="00660475">
        <w:rPr>
          <w:rFonts w:ascii="Times New Roman" w:hAnsi="Times New Roman" w:cs="Times New Roman"/>
          <w:sz w:val="26"/>
          <w:szCs w:val="26"/>
          <w:lang w:val="en-US"/>
        </w:rPr>
        <w:t>is</w:t>
      </w:r>
      <w:r w:rsidR="000034A9">
        <w:rPr>
          <w:rFonts w:ascii="Times New Roman" w:hAnsi="Times New Roman" w:cs="Times New Roman"/>
          <w:sz w:val="26"/>
          <w:szCs w:val="26"/>
          <w:lang w:val="en-US"/>
        </w:rPr>
        <w:t xml:space="preserve"> field</w:t>
      </w:r>
      <w:r w:rsidR="00EE61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 w:rsidR="00000C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357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joining</w:t>
      </w:r>
      <w:r w:rsid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forming problems </w:t>
      </w:r>
      <w:r w:rsidR="002E4A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of </w:t>
      </w:r>
      <w:r w:rsidR="00CF4F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such kind of</w:t>
      </w:r>
      <w:r w:rsidR="00DE21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sheets </w:t>
      </w:r>
      <w:r w:rsid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are i</w:t>
      </w:r>
      <w:r w:rsidR="00327E45" w:rsidRP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ndisputable</w:t>
      </w:r>
      <w:r w:rsid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obstacles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 w:rsid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that are needed to be e</w:t>
      </w:r>
      <w:r w:rsidR="00327E45" w:rsidRP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liminated</w:t>
      </w:r>
      <w:r w:rsidR="00327E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AE554A" w:rsidRPr="00680616" w:rsidRDefault="00680616" w:rsidP="00387D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Structure of facings</w:t>
      </w:r>
      <w:r w:rsidR="00C53B2F" w:rsidRPr="0068061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 and a core</w:t>
      </w:r>
    </w:p>
    <w:p w:rsidR="00C53B2F" w:rsidRDefault="00A62F2F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Sandwich panels show high reliability and stability in dimensions under loads.</w:t>
      </w:r>
      <w:r w:rsidR="00AA7E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F511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However, t</w:t>
      </w:r>
      <w:r w:rsidR="001A0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heir mechanical properties depend on the proper</w:t>
      </w:r>
      <w:r w:rsidR="001A0DE9" w:rsidRPr="001A0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1A0D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select</w:t>
      </w:r>
      <w:r w:rsidR="00F511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ion of core and face materials. </w:t>
      </w:r>
      <w:r w:rsidR="00873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An</w:t>
      </w:r>
      <w:r w:rsidR="00F511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outer layer need</w:t>
      </w:r>
      <w:r w:rsidR="00873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</w:t>
      </w:r>
      <w:r w:rsidR="000F2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to be rigid</w:t>
      </w:r>
      <w:r w:rsidR="00F511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strong</w:t>
      </w:r>
      <w:r w:rsidR="000F2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enough</w:t>
      </w:r>
      <w:r w:rsidR="00F511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at tension-compression loads to resist wrinkling and bending</w:t>
      </w:r>
      <w:r w:rsidR="00873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8731CA" w:rsidRPr="00873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[</w:t>
      </w:r>
      <w:r w:rsidR="000C6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3</w:t>
      </w:r>
      <w:r w:rsidR="002014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]</w:t>
      </w:r>
      <w:r w:rsidR="00873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 So, applicable materials are</w:t>
      </w:r>
      <w:r w:rsidR="002B1E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steel, </w:t>
      </w:r>
      <w:proofErr w:type="spellStart"/>
      <w:r w:rsidR="002B1E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>a</w:t>
      </w:r>
      <w:r w:rsidR="002B1EFA" w:rsidRPr="002B1E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luminium</w:t>
      </w:r>
      <w:proofErr w:type="spellEnd"/>
      <w:r w:rsidR="008731CA" w:rsidRPr="00873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wood, </w:t>
      </w:r>
      <w:r w:rsidR="000F20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fiber</w:t>
      </w:r>
      <w:r w:rsidR="00873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-reinforced plastic and sometimes</w:t>
      </w:r>
      <w:r w:rsidR="008731CA" w:rsidRPr="008731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concrete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At the same time the low density of the inner layer </w:t>
      </w:r>
      <w:r w:rsidR="004005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is the main purpose why the whole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005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sandwich 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structure</w:t>
      </w:r>
      <w:r w:rsidR="004005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is so light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 consequently</w:t>
      </w:r>
      <w:r w:rsidR="0040052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such materials as </w:t>
      </w:r>
      <w:r w:rsidR="00A24A29" w:rsidRP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cork, balsa wood, rubber, 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conventional thermoplastics </w:t>
      </w:r>
      <w:r w:rsidR="00A24A29" w:rsidRP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(polyethylene), 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foamed polymer</w:t>
      </w:r>
      <w:r w:rsidR="00A24A29" w:rsidRP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(polyuretha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ne, polystyrene, phenolic foam) or</w:t>
      </w:r>
      <w:r w:rsidR="00A24A29" w:rsidRP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mineral wool sla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bs</w:t>
      </w:r>
      <w:r w:rsidR="00A24A29" w:rsidRP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0C6B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are utilized [4</w:t>
      </w:r>
      <w:r w:rsidR="00A24A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].</w:t>
      </w:r>
      <w:r w:rsidR="00EA1B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B00D20" w:rsidRPr="000A1A15" w:rsidRDefault="003A3BDF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Different core structures are presented in Figure 2. </w:t>
      </w:r>
      <w:r w:rsidR="003D54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6B1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 </w:t>
      </w:r>
      <w:proofErr w:type="spellStart"/>
      <w:r w:rsidR="006B1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Besse</w:t>
      </w:r>
      <w:proofErr w:type="spellEnd"/>
      <w:r w:rsidR="006B1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[1] has shown, a</w:t>
      </w:r>
      <w:r w:rsidR="003D54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good engineering solution for increasing the stability of the sandwich panel is to set a system of rib stiffeners</w:t>
      </w:r>
      <w:r w:rsidR="002014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as a core</w:t>
      </w:r>
      <w:r w:rsid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 It can be done wi</w:t>
      </w:r>
      <w:r w:rsidR="002E59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</w:t>
      </w:r>
      <w:r w:rsid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h the use of </w:t>
      </w:r>
      <w:r w:rsidR="00271F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corrugated core or cellular implies.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</w:t>
      </w:r>
      <w:r w:rsidR="00271F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ellular categories </w:t>
      </w:r>
      <w:r w:rsidR="00E72B6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can be</w:t>
      </w:r>
      <w:r w:rsidR="00271F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divided into </w:t>
      </w:r>
      <w:proofErr w:type="spellStart"/>
      <w:r w:rsid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egg</w:t>
      </w:r>
      <w:r w:rsidR="002B1E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box</w:t>
      </w:r>
      <w:proofErr w:type="spellEnd"/>
      <w:r w:rsid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-structure </w:t>
      </w:r>
      <w:r w:rsidR="00FD6796" w:rsidRP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(</w:t>
      </w:r>
      <w:r w:rsid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when endothermic </w:t>
      </w:r>
      <w:r w:rsidR="002E59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properties </w:t>
      </w:r>
      <w:r w:rsidR="00F964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of the</w:t>
      </w:r>
      <w:r w:rsidR="00983B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part </w:t>
      </w:r>
      <w:r w:rsidR="002E59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are needed);</w:t>
      </w:r>
      <w:r w:rsid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truss</w:t>
      </w:r>
      <w:r w:rsidR="002E59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-</w:t>
      </w:r>
      <w:r w:rsidR="002014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structure (</w:t>
      </w:r>
      <w:r w:rsid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shows good properties at sh</w:t>
      </w:r>
      <w:r w:rsidR="00FD6796" w:rsidRP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ear</w:t>
      </w:r>
      <w:r w:rsidR="00FD6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ing, compression and </w:t>
      </w:r>
      <w:r w:rsidR="0020141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bending</w:t>
      </w:r>
      <w:r w:rsidR="002E59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however, at high loads the properties are lost because </w:t>
      </w:r>
      <w:r w:rsidR="005C0F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of buckling</w:t>
      </w:r>
      <w:r w:rsidR="009505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 and</w:t>
      </w:r>
      <w:r w:rsidR="004818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D54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honeycomb</w:t>
      </w:r>
      <w:r w:rsidR="00271F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-structure</w:t>
      </w:r>
      <w:r w:rsidR="009505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(</w:t>
      </w:r>
      <w:r w:rsidR="00EA35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shows perfect behavior </w:t>
      </w:r>
      <w:r w:rsidR="00755A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at</w:t>
      </w:r>
      <w:r w:rsidR="00EA35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shear</w:t>
      </w:r>
      <w:r w:rsidR="00755A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ing</w:t>
      </w:r>
      <w:r w:rsidR="00EA35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bend</w:t>
      </w:r>
      <w:r w:rsidR="00755A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ing</w:t>
      </w:r>
      <w:r w:rsidR="00EA35A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load</w:t>
      </w:r>
      <w:r w:rsidR="009505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).</w:t>
      </w:r>
      <w:r w:rsidR="004818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9665B6" w:rsidRDefault="00020725" w:rsidP="00387DA8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6BABAE1D" wp14:editId="34438C0B">
            <wp:extent cx="4267200" cy="385460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362" cy="385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25" w:rsidRPr="004253DF" w:rsidRDefault="00020725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046B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Figure 2</w:t>
      </w:r>
      <w:r w:rsidR="00F448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F448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</w:t>
      </w:r>
      <w:r w:rsidR="004253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andwich structure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with: a) </w:t>
      </w:r>
      <w:r w:rsidR="006B1E9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hexagonal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honeycomb </w:t>
      </w:r>
      <w:r w:rsidR="00F448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core; b) foam core; </w:t>
      </w:r>
      <w:r w:rsidR="0004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c) </w:t>
      </w:r>
      <w:r w:rsidRPr="00020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alloy truss core</w:t>
      </w:r>
      <w:r w:rsidR="0004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;</w:t>
      </w:r>
      <w:r w:rsidRPr="00020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d)</w:t>
      </w:r>
      <w:r w:rsidRPr="00020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020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eggbox</w:t>
      </w:r>
      <w:proofErr w:type="spellEnd"/>
      <w:r w:rsidR="002B1E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core</w:t>
      </w:r>
      <w:r w:rsidR="0004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  <w:r w:rsidRPr="000207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[1]</w:t>
      </w:r>
    </w:p>
    <w:p w:rsidR="00020725" w:rsidRDefault="00833403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 xml:space="preserve">Honeycomb </w:t>
      </w:r>
      <w:r w:rsidR="004C16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and corrugated structures are being used more frequent than foam cores since they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show the best mechanical properties.</w:t>
      </w:r>
      <w:r w:rsidR="002559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EF7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Current i</w:t>
      </w:r>
      <w:r w:rsidR="002559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nvestigations are mainly being done </w:t>
      </w:r>
      <w:r w:rsidR="00142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on</w:t>
      </w:r>
      <w:r w:rsidR="002559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these two structures.</w:t>
      </w:r>
    </w:p>
    <w:p w:rsidR="002F0B5A" w:rsidRPr="00680616" w:rsidRDefault="002F0B5A" w:rsidP="00387D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 w:rsidRPr="0068061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Forming of a sandwich panel</w:t>
      </w:r>
    </w:p>
    <w:p w:rsidR="00307A8C" w:rsidRDefault="002F0B5A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forming process of a sandwich sheet into a three dimensional structure is still a topic under research. Finding the suitable method is complicated because of the material differences of face sheets and a core. For example, Behrens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et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 al [</w:t>
      </w:r>
      <w:r w:rsidRPr="00B15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]</w:t>
      </w:r>
      <w:r w:rsidR="005949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have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offer</w:t>
      </w:r>
      <w:r w:rsidR="005949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ed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 solution</w:t>
      </w:r>
      <w:r w:rsidR="00142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which allows to combine </w:t>
      </w:r>
      <w:r w:rsidRPr="00B15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forming</w:t>
      </w:r>
      <w:r w:rsidRPr="00747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and joining </w:t>
      </w:r>
      <w:r w:rsidRPr="00B15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of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steel /f</w:t>
      </w:r>
      <w:r w:rsidRPr="007474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iber-reinforced plastics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/steel sandwich sheet to a sandwich part only</w:t>
      </w:r>
      <w:r w:rsidRPr="00B15C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in one process step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The special tool for </w:t>
      </w:r>
      <w:r w:rsidRPr="009F43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stac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king a core with</w:t>
      </w:r>
      <w:r w:rsidRPr="009F43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shee</w:t>
      </w:r>
      <w:r w:rsidR="005949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 metals and further processes of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heating</w:t>
      </w:r>
      <w:r w:rsidR="005949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 panel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</w:t>
      </w:r>
      <w:r w:rsidRPr="009F43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forming,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joining, consolidating</w:t>
      </w:r>
      <w:r w:rsidR="005949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it</w:t>
      </w:r>
      <w:r w:rsidRPr="009F43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cooling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 final part </w:t>
      </w:r>
      <w:r w:rsidR="00142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is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developed. However, the cycle time </w:t>
      </w:r>
      <w:r w:rsidR="00142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too big because of the special requirements for cooling of thermo</w:t>
      </w:r>
      <w:r w:rsidR="00307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plastic. </w:t>
      </w:r>
    </w:p>
    <w:p w:rsidR="00E533A5" w:rsidRPr="00A84C7D" w:rsidRDefault="005949BA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5949BA">
        <w:rPr>
          <w:rFonts w:ascii="Times New Roman" w:hAnsi="Times New Roman" w:cs="Times New Roman"/>
          <w:sz w:val="26"/>
          <w:szCs w:val="26"/>
          <w:lang w:val="en-US"/>
        </w:rPr>
        <w:t>Galdos</w:t>
      </w:r>
      <w:proofErr w:type="spellEnd"/>
      <w:r w:rsidRPr="005949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5949BA">
        <w:rPr>
          <w:rFonts w:ascii="Times New Roman" w:hAnsi="Times New Roman" w:cs="Times New Roman"/>
          <w:sz w:val="26"/>
          <w:szCs w:val="26"/>
          <w:lang w:val="en-US"/>
        </w:rPr>
        <w:t>et</w:t>
      </w:r>
      <w:proofErr w:type="gramEnd"/>
      <w:r w:rsidRPr="005949BA">
        <w:rPr>
          <w:rFonts w:ascii="Times New Roman" w:hAnsi="Times New Roman" w:cs="Times New Roman"/>
          <w:sz w:val="26"/>
          <w:szCs w:val="26"/>
          <w:lang w:val="en-US"/>
        </w:rPr>
        <w:t xml:space="preserve">. al. [9] </w:t>
      </w:r>
      <w:proofErr w:type="gramStart"/>
      <w:r w:rsidR="00E533A5">
        <w:rPr>
          <w:rFonts w:ascii="Times New Roman" w:hAnsi="Times New Roman" w:cs="Times New Roman"/>
          <w:sz w:val="26"/>
          <w:szCs w:val="26"/>
          <w:lang w:val="en-US"/>
        </w:rPr>
        <w:t>have</w:t>
      </w:r>
      <w:proofErr w:type="gramEnd"/>
      <w:r w:rsidR="00E533A5">
        <w:rPr>
          <w:rFonts w:ascii="Times New Roman" w:hAnsi="Times New Roman" w:cs="Times New Roman"/>
          <w:sz w:val="26"/>
          <w:szCs w:val="26"/>
          <w:lang w:val="en-US"/>
        </w:rPr>
        <w:t xml:space="preserve"> shown the advantages of incremental sheet metal forming of sandwich panels. They have investigated </w:t>
      </w:r>
      <w:r w:rsidR="00E36FDD">
        <w:rPr>
          <w:rFonts w:ascii="Times New Roman" w:hAnsi="Times New Roman" w:cs="Times New Roman"/>
          <w:sz w:val="26"/>
          <w:szCs w:val="26"/>
          <w:lang w:val="en-US"/>
        </w:rPr>
        <w:t>laminate vibration damping s</w:t>
      </w:r>
      <w:r w:rsidR="00E533A5" w:rsidRPr="00E533A5">
        <w:rPr>
          <w:rFonts w:ascii="Times New Roman" w:hAnsi="Times New Roman" w:cs="Times New Roman"/>
          <w:sz w:val="26"/>
          <w:szCs w:val="26"/>
          <w:lang w:val="en-US"/>
        </w:rPr>
        <w:t>teels</w:t>
      </w:r>
      <w:r w:rsidR="00E533A5">
        <w:rPr>
          <w:rFonts w:ascii="Times New Roman" w:hAnsi="Times New Roman" w:cs="Times New Roman"/>
          <w:sz w:val="26"/>
          <w:szCs w:val="26"/>
          <w:lang w:val="en-US"/>
        </w:rPr>
        <w:t xml:space="preserve"> as facings and a considerably thin layer of </w:t>
      </w:r>
      <w:r w:rsidR="00E533A5" w:rsidRPr="00E533A5">
        <w:rPr>
          <w:rFonts w:ascii="Times New Roman" w:hAnsi="Times New Roman" w:cs="Times New Roman"/>
          <w:sz w:val="26"/>
          <w:szCs w:val="26"/>
          <w:lang w:val="en-US"/>
        </w:rPr>
        <w:t>resin</w:t>
      </w:r>
      <w:r w:rsidR="00E533A5">
        <w:rPr>
          <w:rFonts w:ascii="Times New Roman" w:hAnsi="Times New Roman" w:cs="Times New Roman"/>
          <w:sz w:val="26"/>
          <w:szCs w:val="26"/>
          <w:lang w:val="en-US"/>
        </w:rPr>
        <w:t xml:space="preserve"> as a core</w:t>
      </w:r>
      <w:r w:rsidR="00E36FD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E533A5">
        <w:rPr>
          <w:rFonts w:ascii="Times New Roman" w:hAnsi="Times New Roman" w:cs="Times New Roman"/>
          <w:sz w:val="26"/>
          <w:szCs w:val="26"/>
          <w:lang w:val="en-US"/>
        </w:rPr>
        <w:t xml:space="preserve"> proving that such sandwich construction shows very good </w:t>
      </w:r>
      <w:r w:rsidR="00E533A5" w:rsidRPr="00E533A5">
        <w:rPr>
          <w:rFonts w:ascii="Times New Roman" w:hAnsi="Times New Roman" w:cs="Times New Roman"/>
          <w:sz w:val="26"/>
          <w:szCs w:val="26"/>
          <w:lang w:val="en-US"/>
        </w:rPr>
        <w:t>vibration and noise damping</w:t>
      </w:r>
      <w:r w:rsidR="00E533A5">
        <w:rPr>
          <w:rFonts w:ascii="Times New Roman" w:hAnsi="Times New Roman" w:cs="Times New Roman"/>
          <w:sz w:val="26"/>
          <w:szCs w:val="26"/>
          <w:lang w:val="en-US"/>
        </w:rPr>
        <w:t xml:space="preserve"> properties. Nevertheless, </w:t>
      </w:r>
      <w:r w:rsidR="000605FF">
        <w:rPr>
          <w:rFonts w:ascii="Times New Roman" w:hAnsi="Times New Roman" w:cs="Times New Roman"/>
          <w:sz w:val="26"/>
          <w:szCs w:val="26"/>
          <w:lang w:val="en-US"/>
        </w:rPr>
        <w:t>these suitable research results are observed only with</w:t>
      </w:r>
      <w:r w:rsidR="00142CC6">
        <w:rPr>
          <w:rFonts w:ascii="Times New Roman" w:hAnsi="Times New Roman" w:cs="Times New Roman"/>
          <w:sz w:val="26"/>
          <w:szCs w:val="26"/>
          <w:lang w:val="en-US"/>
        </w:rPr>
        <w:t xml:space="preserve"> use of</w:t>
      </w:r>
      <w:r w:rsidR="005D2E8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605FF">
        <w:rPr>
          <w:rFonts w:ascii="Times New Roman" w:hAnsi="Times New Roman" w:cs="Times New Roman"/>
          <w:sz w:val="26"/>
          <w:szCs w:val="26"/>
          <w:lang w:val="en-US"/>
        </w:rPr>
        <w:t>exact</w:t>
      </w:r>
      <w:r w:rsidR="005D2E8D">
        <w:rPr>
          <w:rFonts w:ascii="Times New Roman" w:hAnsi="Times New Roman" w:cs="Times New Roman"/>
          <w:sz w:val="26"/>
          <w:szCs w:val="26"/>
          <w:lang w:val="en-US"/>
        </w:rPr>
        <w:t xml:space="preserve"> materials as well as </w:t>
      </w:r>
      <w:r w:rsidR="00142CC6">
        <w:rPr>
          <w:rFonts w:ascii="Times New Roman" w:hAnsi="Times New Roman" w:cs="Times New Roman"/>
          <w:sz w:val="26"/>
          <w:szCs w:val="26"/>
          <w:lang w:val="en-US"/>
        </w:rPr>
        <w:t xml:space="preserve">special </w:t>
      </w:r>
      <w:r w:rsidR="005D2E8D">
        <w:rPr>
          <w:rFonts w:ascii="Times New Roman" w:hAnsi="Times New Roman" w:cs="Times New Roman"/>
          <w:sz w:val="26"/>
          <w:szCs w:val="26"/>
          <w:lang w:val="en-US"/>
        </w:rPr>
        <w:t xml:space="preserve">geometry of the part </w:t>
      </w:r>
      <w:r w:rsidR="00E36FDD">
        <w:rPr>
          <w:rFonts w:ascii="Times New Roman" w:hAnsi="Times New Roman" w:cs="Times New Roman"/>
          <w:sz w:val="26"/>
          <w:szCs w:val="26"/>
          <w:lang w:val="en-US"/>
        </w:rPr>
        <w:t xml:space="preserve">and become </w:t>
      </w:r>
      <w:r w:rsidR="00E36FDD" w:rsidRPr="00E36FDD">
        <w:rPr>
          <w:rFonts w:ascii="Times New Roman" w:hAnsi="Times New Roman" w:cs="Times New Roman"/>
          <w:sz w:val="26"/>
          <w:szCs w:val="26"/>
          <w:lang w:val="en-US"/>
        </w:rPr>
        <w:t>unacceptable</w:t>
      </w:r>
      <w:r w:rsidR="005D2E8D">
        <w:rPr>
          <w:rFonts w:ascii="Times New Roman" w:hAnsi="Times New Roman" w:cs="Times New Roman"/>
          <w:sz w:val="26"/>
          <w:szCs w:val="26"/>
          <w:lang w:val="en-US"/>
        </w:rPr>
        <w:t xml:space="preserve"> with </w:t>
      </w:r>
      <w:r w:rsidR="000605FF">
        <w:rPr>
          <w:rFonts w:ascii="Times New Roman" w:hAnsi="Times New Roman" w:cs="Times New Roman"/>
          <w:sz w:val="26"/>
          <w:szCs w:val="26"/>
          <w:lang w:val="en-US"/>
        </w:rPr>
        <w:t>any change</w:t>
      </w:r>
      <w:r w:rsidR="005D2E8D">
        <w:rPr>
          <w:rFonts w:ascii="Times New Roman" w:hAnsi="Times New Roman" w:cs="Times New Roman"/>
          <w:sz w:val="26"/>
          <w:szCs w:val="26"/>
          <w:lang w:val="en-US"/>
        </w:rPr>
        <w:t xml:space="preserve">. Furthermore, incremental sheet metal forming is a very time consuming process itself, consequently </w:t>
      </w:r>
      <w:r w:rsidR="00A84C7D">
        <w:rPr>
          <w:rFonts w:ascii="Times New Roman" w:hAnsi="Times New Roman" w:cs="Times New Roman"/>
          <w:sz w:val="26"/>
          <w:szCs w:val="26"/>
          <w:lang w:val="en-US"/>
        </w:rPr>
        <w:t xml:space="preserve">this kind of forming </w:t>
      </w:r>
      <w:r w:rsidR="00142CC6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A84C7D">
        <w:rPr>
          <w:rFonts w:ascii="Times New Roman" w:hAnsi="Times New Roman" w:cs="Times New Roman"/>
          <w:sz w:val="26"/>
          <w:szCs w:val="26"/>
          <w:lang w:val="en-US"/>
        </w:rPr>
        <w:t xml:space="preserve"> sandwich panel </w:t>
      </w:r>
      <w:r w:rsidR="000605FF">
        <w:rPr>
          <w:rFonts w:ascii="Times New Roman" w:hAnsi="Times New Roman" w:cs="Times New Roman"/>
          <w:sz w:val="26"/>
          <w:szCs w:val="26"/>
          <w:lang w:val="en-US"/>
        </w:rPr>
        <w:t>has</w:t>
      </w:r>
      <w:r w:rsidR="00A84C7D">
        <w:rPr>
          <w:rFonts w:ascii="Times New Roman" w:hAnsi="Times New Roman" w:cs="Times New Roman"/>
          <w:sz w:val="26"/>
          <w:szCs w:val="26"/>
          <w:lang w:val="en-US"/>
        </w:rPr>
        <w:t xml:space="preserve"> to be improved to be applied for a mass production.</w:t>
      </w:r>
    </w:p>
    <w:p w:rsidR="002F0B5A" w:rsidRDefault="000605FF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Thus, forming</w:t>
      </w:r>
      <w:r w:rsidR="00307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</w:t>
      </w:r>
      <w:r w:rsidR="002F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sandwich part is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principally </w:t>
      </w:r>
      <w:r w:rsidR="002F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done in two steps: 1) </w:t>
      </w:r>
      <w:r w:rsidR="00307A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combining</w:t>
      </w:r>
      <w:r w:rsidR="002F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two metal facings together with a core into a sandwich sheet 2) making the required sandwich </w:t>
      </w:r>
      <w:r w:rsidR="00142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panel</w:t>
      </w:r>
      <w:r w:rsidR="002F0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from sandwich sheets with conventional forming methods such as deep drawing. [7]</w:t>
      </w:r>
    </w:p>
    <w:p w:rsidR="0042604F" w:rsidRDefault="0042604F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42604F" w:rsidRDefault="0042604F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4A3E8C" w:rsidRPr="00680616" w:rsidRDefault="004A3E8C" w:rsidP="00387DA8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 w:rsidRPr="0068061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lastRenderedPageBreak/>
        <w:t>Joining of face sheets with a core</w:t>
      </w:r>
    </w:p>
    <w:p w:rsidR="004A3E8C" w:rsidRPr="004A3E8C" w:rsidRDefault="00C53B2F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The connection of metallic skins and a core is done in two steps</w:t>
      </w:r>
      <w:r w:rsidR="00EC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EC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irstl</w:t>
      </w:r>
      <w:r w:rsidR="00EC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y, outer layers are produced. 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econdly</w:t>
      </w:r>
      <w:r w:rsidR="00EC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222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manufactur</w:t>
      </w:r>
      <w:r w:rsidR="00A360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ing</w:t>
      </w:r>
      <w:r w:rsidR="00100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 a</w:t>
      </w:r>
      <w:r w:rsidR="00222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core along with its bo</w:t>
      </w:r>
      <w:r w:rsidR="00EC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nd to two outer layers is done (g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luing</w:t>
      </w:r>
      <w:r w:rsidR="00AC44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facings and a core</w:t>
      </w:r>
      <w:r w:rsidR="004A3E8C" w:rsidRP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with special synthetic</w:t>
      </w:r>
      <w:r w:rsidR="004A3E8C" w:rsidRP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substances </w:t>
      </w:r>
      <w:r w:rsidR="00EC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is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also used, but more modern methods are introduced nowadays</w:t>
      </w:r>
      <w:r w:rsidR="00EC0E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</w:t>
      </w:r>
      <w:r w:rsidR="004A3E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F1157B" w:rsidRDefault="00D773B4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Face sheets, according to the required geometry, are produced by conventional cold-forming operations (folding, press-braking, </w:t>
      </w:r>
      <w:r w:rsidR="0022285E" w:rsidRPr="00222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roll-forming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or</w:t>
      </w:r>
      <w:r w:rsidR="0022285E" w:rsidRPr="00222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deep drawing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</w:t>
      </w:r>
      <w:r w:rsidR="0022285E" w:rsidRPr="00222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  <w:r w:rsidR="002228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D67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100ABD" w:rsidRPr="00100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core </w:t>
      </w:r>
      <w:r w:rsidR="003D67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is mainly </w:t>
      </w:r>
      <w:r w:rsidR="00100ABD" w:rsidRPr="00100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formed from</w:t>
      </w:r>
      <w:r w:rsidR="00AC449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</w:t>
      </w:r>
      <w:r w:rsidR="00100ABD" w:rsidRPr="00100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pre-formed slabs</w:t>
      </w:r>
      <w:r w:rsidR="003D67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="0022285E" w:rsidRPr="00127F7E">
        <w:rPr>
          <w:rFonts w:ascii="Times New Roman" w:hAnsi="Times New Roman" w:cs="Times New Roman"/>
          <w:sz w:val="26"/>
          <w:szCs w:val="26"/>
          <w:lang w:val="en-US"/>
        </w:rPr>
        <w:t>[4]</w:t>
      </w:r>
      <w:r w:rsidR="003D67A9" w:rsidRPr="00127F7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F1157B" w:rsidRDefault="004253DF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According to Khan</w:t>
      </w:r>
      <w:r w:rsidR="0005309A">
        <w:rPr>
          <w:rFonts w:ascii="Times New Roman" w:hAnsi="Times New Roman" w:cs="Times New Roman"/>
          <w:sz w:val="26"/>
          <w:szCs w:val="26"/>
          <w:lang w:val="en-US"/>
        </w:rPr>
        <w:t xml:space="preserve"> [5] a</w:t>
      </w:r>
      <w:r w:rsidR="003D67A9" w:rsidRPr="00127F7E">
        <w:rPr>
          <w:rFonts w:ascii="Times New Roman" w:hAnsi="Times New Roman" w:cs="Times New Roman"/>
          <w:sz w:val="26"/>
          <w:szCs w:val="26"/>
          <w:lang w:val="en-US"/>
        </w:rPr>
        <w:t xml:space="preserve"> core and outer layers</w:t>
      </w:r>
      <w:r w:rsidR="0005309A">
        <w:rPr>
          <w:rFonts w:ascii="Times New Roman" w:hAnsi="Times New Roman" w:cs="Times New Roman"/>
          <w:sz w:val="26"/>
          <w:szCs w:val="26"/>
          <w:lang w:val="en-US"/>
        </w:rPr>
        <w:t xml:space="preserve"> can be</w:t>
      </w:r>
      <w:r w:rsidR="003D67A9" w:rsidRPr="00127F7E">
        <w:rPr>
          <w:rFonts w:ascii="Times New Roman" w:hAnsi="Times New Roman" w:cs="Times New Roman"/>
          <w:sz w:val="26"/>
          <w:szCs w:val="26"/>
          <w:lang w:val="en-US"/>
        </w:rPr>
        <w:t xml:space="preserve"> bonded with the use of adhesive </w:t>
      </w:r>
      <w:proofErr w:type="gramStart"/>
      <w:r w:rsidR="003D67A9" w:rsidRPr="00127F7E">
        <w:rPr>
          <w:rFonts w:ascii="Times New Roman" w:hAnsi="Times New Roman" w:cs="Times New Roman"/>
          <w:sz w:val="26"/>
          <w:szCs w:val="26"/>
          <w:lang w:val="en-US"/>
        </w:rPr>
        <w:t>film</w:t>
      </w:r>
      <w:r w:rsidR="004A3E8C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1E6E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F2D3B">
        <w:rPr>
          <w:rFonts w:ascii="Times New Roman" w:hAnsi="Times New Roman" w:cs="Times New Roman"/>
          <w:sz w:val="26"/>
          <w:szCs w:val="26"/>
          <w:lang w:val="en-US"/>
        </w:rPr>
        <w:t>that</w:t>
      </w:r>
      <w:proofErr w:type="gramEnd"/>
      <w:r w:rsidR="008F2D3B">
        <w:rPr>
          <w:rFonts w:ascii="Times New Roman" w:hAnsi="Times New Roman" w:cs="Times New Roman"/>
          <w:sz w:val="26"/>
          <w:szCs w:val="26"/>
          <w:lang w:val="en-US"/>
        </w:rPr>
        <w:t xml:space="preserve"> 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situated</w:t>
      </w:r>
      <w:r w:rsidR="003D67A9" w:rsidRPr="00127F7E">
        <w:rPr>
          <w:rFonts w:ascii="Times New Roman" w:hAnsi="Times New Roman" w:cs="Times New Roman"/>
          <w:sz w:val="26"/>
          <w:szCs w:val="26"/>
          <w:lang w:val="en-US"/>
        </w:rPr>
        <w:t xml:space="preserve"> on the top </w:t>
      </w:r>
      <w:r w:rsidR="00127F7E">
        <w:rPr>
          <w:rFonts w:ascii="Times New Roman" w:hAnsi="Times New Roman" w:cs="Times New Roman"/>
          <w:sz w:val="26"/>
          <w:szCs w:val="26"/>
          <w:lang w:val="en-US"/>
        </w:rPr>
        <w:t>and the bottom surfaces of the core</w:t>
      </w:r>
      <w:r w:rsidR="003D67A9" w:rsidRPr="00127F7E">
        <w:rPr>
          <w:rFonts w:ascii="Times New Roman" w:hAnsi="Times New Roman" w:cs="Times New Roman"/>
          <w:sz w:val="26"/>
          <w:szCs w:val="26"/>
          <w:lang w:val="en-US"/>
        </w:rPr>
        <w:t xml:space="preserve">, upon which </w:t>
      </w:r>
      <w:r w:rsidR="00FA5676" w:rsidRPr="00FA5676">
        <w:rPr>
          <w:rFonts w:ascii="Times New Roman" w:hAnsi="Times New Roman" w:cs="Times New Roman"/>
          <w:sz w:val="26"/>
          <w:szCs w:val="26"/>
          <w:lang w:val="en-US"/>
        </w:rPr>
        <w:t>pre-impregnated composite fibers</w:t>
      </w:r>
      <w:r w:rsidR="0022544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25447" w:rsidRPr="00225447">
        <w:rPr>
          <w:rFonts w:ascii="Times New Roman" w:hAnsi="Times New Roman" w:cs="Times New Roman"/>
          <w:sz w:val="26"/>
          <w:szCs w:val="26"/>
          <w:lang w:val="en-US"/>
        </w:rPr>
        <w:t>(«</w:t>
      </w:r>
      <w:proofErr w:type="spellStart"/>
      <w:r w:rsidR="00225447">
        <w:rPr>
          <w:rFonts w:ascii="Times New Roman" w:hAnsi="Times New Roman" w:cs="Times New Roman"/>
          <w:sz w:val="26"/>
          <w:szCs w:val="26"/>
          <w:lang w:val="en-US"/>
        </w:rPr>
        <w:t>preprags</w:t>
      </w:r>
      <w:proofErr w:type="spellEnd"/>
      <w:r w:rsidR="00225447" w:rsidRPr="00225447">
        <w:rPr>
          <w:rFonts w:ascii="Times New Roman" w:hAnsi="Times New Roman" w:cs="Times New Roman"/>
          <w:sz w:val="26"/>
          <w:szCs w:val="26"/>
          <w:lang w:val="en-US"/>
        </w:rPr>
        <w:t>»)</w:t>
      </w:r>
      <w:r w:rsidR="008F2D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D67A9" w:rsidRPr="00127F7E">
        <w:rPr>
          <w:rFonts w:ascii="Times New Roman" w:hAnsi="Times New Roman" w:cs="Times New Roman"/>
          <w:sz w:val="26"/>
          <w:szCs w:val="26"/>
          <w:lang w:val="en-US"/>
        </w:rPr>
        <w:t>are placed</w:t>
      </w:r>
      <w:r w:rsidR="008F2D3B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501D84" w:rsidRDefault="00A25A73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It is a big issue to provide the proper joining of a core and face sheets during adhesion because of the instability of chemical reactions and possible defects of very thin film and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preprag</w:t>
      </w:r>
      <w:r w:rsidR="00142CC6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7346A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8384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05309A" w:rsidRPr="003968CB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501D84" w:rsidRPr="003968CB">
        <w:rPr>
          <w:rFonts w:ascii="Times New Roman" w:hAnsi="Times New Roman" w:cs="Times New Roman"/>
          <w:sz w:val="26"/>
          <w:szCs w:val="26"/>
          <w:lang w:val="en-US"/>
        </w:rPr>
        <w:t xml:space="preserve">fective meshing of a core and face sheets is extremely important, because </w:t>
      </w:r>
      <w:r w:rsidR="00837489">
        <w:rPr>
          <w:rFonts w:ascii="Times New Roman" w:hAnsi="Times New Roman" w:cs="Times New Roman"/>
          <w:sz w:val="26"/>
          <w:szCs w:val="26"/>
          <w:lang w:val="en-US"/>
        </w:rPr>
        <w:t>it is in the</w:t>
      </w:r>
      <w:r w:rsidR="00501D84" w:rsidRPr="003968CB">
        <w:rPr>
          <w:rFonts w:ascii="Times New Roman" w:hAnsi="Times New Roman" w:cs="Times New Roman"/>
          <w:sz w:val="26"/>
          <w:szCs w:val="26"/>
          <w:lang w:val="en-US"/>
        </w:rPr>
        <w:t xml:space="preserve"> direct </w:t>
      </w:r>
      <w:r w:rsidR="00837489" w:rsidRPr="00837489">
        <w:rPr>
          <w:rFonts w:ascii="Times New Roman" w:hAnsi="Times New Roman" w:cs="Times New Roman"/>
          <w:sz w:val="26"/>
          <w:szCs w:val="26"/>
          <w:lang w:val="en-US"/>
        </w:rPr>
        <w:t>correlation</w:t>
      </w:r>
      <w:r w:rsidR="00501D84" w:rsidRPr="003968CB">
        <w:rPr>
          <w:rFonts w:ascii="Times New Roman" w:hAnsi="Times New Roman" w:cs="Times New Roman"/>
          <w:sz w:val="26"/>
          <w:szCs w:val="26"/>
          <w:lang w:val="en-US"/>
        </w:rPr>
        <w:t xml:space="preserve"> with bearing capacity of the whole sandwich panel. </w:t>
      </w:r>
      <w:r w:rsidR="004F4E77">
        <w:rPr>
          <w:rFonts w:ascii="Times New Roman" w:hAnsi="Times New Roman" w:cs="Times New Roman"/>
          <w:sz w:val="26"/>
          <w:szCs w:val="26"/>
          <w:lang w:val="en-US"/>
        </w:rPr>
        <w:t>Due to the difference of stiffness of a core and facings</w:t>
      </w:r>
      <w:r w:rsidR="004253D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4F4E77">
        <w:rPr>
          <w:rFonts w:ascii="Times New Roman" w:hAnsi="Times New Roman" w:cs="Times New Roman"/>
          <w:sz w:val="26"/>
          <w:szCs w:val="26"/>
          <w:lang w:val="en-US"/>
        </w:rPr>
        <w:t xml:space="preserve"> shear stress is generated at the </w:t>
      </w:r>
      <w:r w:rsidR="007247DB">
        <w:rPr>
          <w:rFonts w:ascii="Times New Roman" w:hAnsi="Times New Roman" w:cs="Times New Roman"/>
          <w:sz w:val="26"/>
          <w:szCs w:val="26"/>
          <w:lang w:val="en-US"/>
        </w:rPr>
        <w:t>boundary</w:t>
      </w:r>
      <w:r w:rsidR="004F4E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253DF" w:rsidRPr="004253DF">
        <w:rPr>
          <w:rFonts w:ascii="Times New Roman" w:hAnsi="Times New Roman" w:cs="Times New Roman"/>
          <w:sz w:val="26"/>
          <w:szCs w:val="26"/>
          <w:lang w:val="en-US"/>
        </w:rPr>
        <w:t>«</w:t>
      </w:r>
      <w:r w:rsidR="004F4E77">
        <w:rPr>
          <w:rFonts w:ascii="Times New Roman" w:hAnsi="Times New Roman" w:cs="Times New Roman"/>
          <w:sz w:val="26"/>
          <w:szCs w:val="26"/>
          <w:lang w:val="en-US"/>
        </w:rPr>
        <w:t>core-</w:t>
      </w:r>
      <w:r w:rsidR="005D0514">
        <w:rPr>
          <w:rFonts w:ascii="Times New Roman" w:hAnsi="Times New Roman" w:cs="Times New Roman"/>
          <w:sz w:val="26"/>
          <w:szCs w:val="26"/>
          <w:lang w:val="en-US"/>
        </w:rPr>
        <w:t>facing</w:t>
      </w:r>
      <w:r w:rsidR="004253DF" w:rsidRPr="004253DF">
        <w:rPr>
          <w:rFonts w:ascii="Times New Roman" w:hAnsi="Times New Roman" w:cs="Times New Roman"/>
          <w:sz w:val="26"/>
          <w:szCs w:val="26"/>
          <w:lang w:val="en-US"/>
        </w:rPr>
        <w:t>»</w:t>
      </w:r>
      <w:r w:rsidR="00AE28BB">
        <w:rPr>
          <w:rFonts w:ascii="Times New Roman" w:hAnsi="Times New Roman" w:cs="Times New Roman"/>
          <w:sz w:val="26"/>
          <w:szCs w:val="26"/>
          <w:lang w:val="en-US"/>
        </w:rPr>
        <w:t>. As shown in Figure 3, c</w:t>
      </w:r>
      <w:r w:rsidR="0008384B">
        <w:rPr>
          <w:rFonts w:ascii="Times New Roman" w:hAnsi="Times New Roman" w:cs="Times New Roman"/>
          <w:sz w:val="26"/>
          <w:szCs w:val="26"/>
          <w:lang w:val="en-US"/>
        </w:rPr>
        <w:t>rack</w:t>
      </w:r>
      <w:r w:rsidR="00AE28BB">
        <w:rPr>
          <w:rFonts w:ascii="Times New Roman" w:hAnsi="Times New Roman" w:cs="Times New Roman"/>
          <w:sz w:val="26"/>
          <w:szCs w:val="26"/>
          <w:lang w:val="en-US"/>
        </w:rPr>
        <w:t xml:space="preserve">s, initiated in a zone </w:t>
      </w:r>
      <w:r w:rsidR="0008384B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1E6E47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E6E47" w:rsidRPr="001E6E47">
        <w:rPr>
          <w:rFonts w:ascii="Times New Roman" w:hAnsi="Times New Roman" w:cs="Times New Roman"/>
          <w:sz w:val="26"/>
          <w:szCs w:val="26"/>
          <w:lang w:val="en-US"/>
        </w:rPr>
        <w:t xml:space="preserve">insufficient </w:t>
      </w:r>
      <w:r w:rsidR="0008384B">
        <w:rPr>
          <w:rFonts w:ascii="Times New Roman" w:hAnsi="Times New Roman" w:cs="Times New Roman"/>
          <w:sz w:val="26"/>
          <w:szCs w:val="26"/>
          <w:lang w:val="en-US"/>
        </w:rPr>
        <w:t xml:space="preserve">connection of layers, </w:t>
      </w:r>
      <w:r w:rsidR="00AE28BB">
        <w:rPr>
          <w:rFonts w:ascii="Times New Roman" w:hAnsi="Times New Roman" w:cs="Times New Roman"/>
          <w:sz w:val="26"/>
          <w:szCs w:val="26"/>
          <w:lang w:val="en-US"/>
        </w:rPr>
        <w:t xml:space="preserve">grow fast and </w:t>
      </w:r>
      <w:r w:rsidR="0008384B">
        <w:rPr>
          <w:rFonts w:ascii="Times New Roman" w:hAnsi="Times New Roman" w:cs="Times New Roman"/>
          <w:sz w:val="26"/>
          <w:szCs w:val="26"/>
          <w:lang w:val="en-US"/>
        </w:rPr>
        <w:t xml:space="preserve">lead to </w:t>
      </w:r>
      <w:r w:rsidR="005D0514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8384B">
        <w:rPr>
          <w:rFonts w:ascii="Times New Roman" w:hAnsi="Times New Roman" w:cs="Times New Roman"/>
          <w:sz w:val="26"/>
          <w:szCs w:val="26"/>
          <w:lang w:val="en-US"/>
        </w:rPr>
        <w:t>failure of the</w:t>
      </w:r>
      <w:r w:rsidR="00AB76AB">
        <w:rPr>
          <w:rFonts w:ascii="Times New Roman" w:hAnsi="Times New Roman" w:cs="Times New Roman"/>
          <w:sz w:val="26"/>
          <w:szCs w:val="26"/>
          <w:lang w:val="en-US"/>
        </w:rPr>
        <w:t xml:space="preserve"> whole</w:t>
      </w:r>
      <w:r w:rsidR="0008384B">
        <w:rPr>
          <w:rFonts w:ascii="Times New Roman" w:hAnsi="Times New Roman" w:cs="Times New Roman"/>
          <w:sz w:val="26"/>
          <w:szCs w:val="26"/>
          <w:lang w:val="en-US"/>
        </w:rPr>
        <w:t xml:space="preserve"> sandwich panel. </w:t>
      </w:r>
      <w:r w:rsidR="004F4E77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C1D0E" w:rsidRDefault="000C1D0E" w:rsidP="00387DA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603F11" wp14:editId="6D602413">
            <wp:extent cx="3924300" cy="18351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18" cy="183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BB" w:rsidRPr="004A03F8" w:rsidRDefault="00AE28BB" w:rsidP="00387DA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E28BB">
        <w:rPr>
          <w:rFonts w:ascii="Times New Roman" w:hAnsi="Times New Roman" w:cs="Times New Roman"/>
          <w:b/>
          <w:sz w:val="26"/>
          <w:szCs w:val="26"/>
          <w:lang w:val="en-US"/>
        </w:rPr>
        <w:t>Figure 3</w:t>
      </w:r>
      <w:r>
        <w:rPr>
          <w:rFonts w:ascii="Times New Roman" w:hAnsi="Times New Roman" w:cs="Times New Roman"/>
          <w:sz w:val="26"/>
          <w:szCs w:val="26"/>
          <w:lang w:val="en-US"/>
        </w:rPr>
        <w:t>: Crack propagation because of delamination</w:t>
      </w:r>
      <w:r w:rsidR="00142CC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A03F8" w:rsidRPr="004A03F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A03F8">
        <w:rPr>
          <w:rFonts w:ascii="Times New Roman" w:hAnsi="Times New Roman" w:cs="Times New Roman"/>
          <w:sz w:val="26"/>
          <w:szCs w:val="26"/>
          <w:lang w:val="en-US"/>
        </w:rPr>
        <w:t>[11]</w:t>
      </w:r>
    </w:p>
    <w:p w:rsidR="007346A9" w:rsidRDefault="007346A9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Sokolova</w:t>
      </w:r>
      <w:proofErr w:type="spellEnd"/>
      <w:r w:rsidRPr="002B53D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2B53D5">
        <w:rPr>
          <w:rFonts w:ascii="Times New Roman" w:hAnsi="Times New Roman" w:cs="Times New Roman"/>
          <w:sz w:val="26"/>
          <w:szCs w:val="26"/>
          <w:lang w:val="en-US"/>
        </w:rPr>
        <w:t>et</w:t>
      </w:r>
      <w:proofErr w:type="gramEnd"/>
      <w:r w:rsidRPr="002B53D5">
        <w:rPr>
          <w:rFonts w:ascii="Times New Roman" w:hAnsi="Times New Roman" w:cs="Times New Roman"/>
          <w:sz w:val="26"/>
          <w:szCs w:val="26"/>
          <w:lang w:val="en-US"/>
        </w:rPr>
        <w:t xml:space="preserve">. al.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[8] have mentioned roll-bonding as the method of manufacturing the initial sandwich sheet. In this process the first cleaned metal facing </w:t>
      </w:r>
      <w:r w:rsidR="00142CC6">
        <w:rPr>
          <w:rFonts w:ascii="Times New Roman" w:hAnsi="Times New Roman" w:cs="Times New Roman"/>
          <w:sz w:val="26"/>
          <w:szCs w:val="26"/>
          <w:lang w:val="en-US"/>
        </w:rPr>
        <w:t>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coated with epoxy resin, then heated up, covered with</w:t>
      </w:r>
      <w:r w:rsidR="00417ECD">
        <w:rPr>
          <w:rFonts w:ascii="Times New Roman" w:hAnsi="Times New Roman" w:cs="Times New Roman"/>
          <w:sz w:val="26"/>
          <w:szCs w:val="26"/>
          <w:lang w:val="en-US"/>
        </w:rPr>
        <w:t xml:space="preserve"> a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polymer foil </w:t>
      </w:r>
      <w:r w:rsidRPr="00801483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also heated) and placed between the rolls. After that this product </w:t>
      </w:r>
      <w:r w:rsidR="00142CC6">
        <w:rPr>
          <w:rFonts w:ascii="Times New Roman" w:hAnsi="Times New Roman" w:cs="Times New Roman"/>
          <w:sz w:val="26"/>
          <w:szCs w:val="26"/>
          <w:lang w:val="en-US"/>
        </w:rPr>
        <w:t>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cleaned again, heated up and joined with the second metal facing in the same way.</w:t>
      </w:r>
      <w:r w:rsidR="00825EEA">
        <w:rPr>
          <w:rFonts w:ascii="Times New Roman" w:hAnsi="Times New Roman" w:cs="Times New Roman"/>
          <w:sz w:val="26"/>
          <w:szCs w:val="26"/>
          <w:lang w:val="en-US"/>
        </w:rPr>
        <w:t xml:space="preserve"> This method </w:t>
      </w:r>
      <w:r w:rsidR="00B876BF">
        <w:rPr>
          <w:rFonts w:ascii="Times New Roman" w:hAnsi="Times New Roman" w:cs="Times New Roman"/>
          <w:sz w:val="26"/>
          <w:szCs w:val="26"/>
          <w:lang w:val="en-US"/>
        </w:rPr>
        <w:t xml:space="preserve">requires more production time </w:t>
      </w:r>
      <w:r w:rsidR="00825EEA">
        <w:rPr>
          <w:rFonts w:ascii="Times New Roman" w:hAnsi="Times New Roman" w:cs="Times New Roman"/>
          <w:sz w:val="26"/>
          <w:szCs w:val="26"/>
          <w:lang w:val="en-US"/>
        </w:rPr>
        <w:t>than the one, offered by Khan [5].</w:t>
      </w:r>
    </w:p>
    <w:p w:rsidR="002F0B5A" w:rsidRPr="00680616" w:rsidRDefault="002F0B5A" w:rsidP="00387DA8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80616">
        <w:rPr>
          <w:rFonts w:ascii="Times New Roman" w:hAnsi="Times New Roman" w:cs="Times New Roman"/>
          <w:b/>
          <w:sz w:val="26"/>
          <w:szCs w:val="26"/>
          <w:lang w:val="en-US"/>
        </w:rPr>
        <w:t>Deep drawing</w:t>
      </w:r>
      <w:r w:rsidR="00D3538C" w:rsidRPr="0068061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of a sandwich panel</w:t>
      </w:r>
    </w:p>
    <w:p w:rsidR="005D42F5" w:rsidRDefault="004253DF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Sokolova</w:t>
      </w:r>
      <w:proofErr w:type="spellEnd"/>
      <w:r w:rsidR="0022307D" w:rsidRPr="002B53D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22307D" w:rsidRPr="002B53D5">
        <w:rPr>
          <w:rFonts w:ascii="Times New Roman" w:hAnsi="Times New Roman" w:cs="Times New Roman"/>
          <w:sz w:val="26"/>
          <w:szCs w:val="26"/>
          <w:lang w:val="en-US"/>
        </w:rPr>
        <w:t>et</w:t>
      </w:r>
      <w:proofErr w:type="gramEnd"/>
      <w:r w:rsidR="0022307D" w:rsidRPr="002B53D5">
        <w:rPr>
          <w:rFonts w:ascii="Times New Roman" w:hAnsi="Times New Roman" w:cs="Times New Roman"/>
          <w:sz w:val="26"/>
          <w:szCs w:val="26"/>
          <w:lang w:val="en-US"/>
        </w:rPr>
        <w:t>. al.</w:t>
      </w:r>
      <w:r w:rsidR="002B53D5" w:rsidRPr="002B53D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A3E81">
        <w:rPr>
          <w:rFonts w:ascii="Times New Roman" w:hAnsi="Times New Roman" w:cs="Times New Roman"/>
          <w:sz w:val="26"/>
          <w:szCs w:val="26"/>
          <w:lang w:val="en-US"/>
        </w:rPr>
        <w:t xml:space="preserve">[8] </w:t>
      </w:r>
      <w:proofErr w:type="gramStart"/>
      <w:r w:rsidR="009A3E81">
        <w:rPr>
          <w:rFonts w:ascii="Times New Roman" w:hAnsi="Times New Roman" w:cs="Times New Roman"/>
          <w:sz w:val="26"/>
          <w:szCs w:val="26"/>
          <w:lang w:val="en-US"/>
        </w:rPr>
        <w:t>have</w:t>
      </w:r>
      <w:proofErr w:type="gramEnd"/>
      <w:r w:rsidR="002B53D5">
        <w:rPr>
          <w:rFonts w:ascii="Times New Roman" w:hAnsi="Times New Roman" w:cs="Times New Roman"/>
          <w:sz w:val="26"/>
          <w:szCs w:val="26"/>
          <w:lang w:val="en-US"/>
        </w:rPr>
        <w:t xml:space="preserve"> shown the forming behavior of steel/polymer/steel sandwich </w:t>
      </w:r>
      <w:r w:rsidR="006F40F0">
        <w:rPr>
          <w:rFonts w:ascii="Times New Roman" w:hAnsi="Times New Roman" w:cs="Times New Roman"/>
          <w:sz w:val="26"/>
          <w:szCs w:val="26"/>
          <w:lang w:val="en-US"/>
        </w:rPr>
        <w:t>cup</w:t>
      </w:r>
      <w:r w:rsidR="00417ECD">
        <w:rPr>
          <w:rFonts w:ascii="Times New Roman" w:hAnsi="Times New Roman" w:cs="Times New Roman"/>
          <w:sz w:val="26"/>
          <w:szCs w:val="26"/>
          <w:lang w:val="en-US"/>
        </w:rPr>
        <w:t xml:space="preserve"> as well as its dependency on</w:t>
      </w:r>
      <w:r w:rsidR="00E25F55">
        <w:rPr>
          <w:rFonts w:ascii="Times New Roman" w:hAnsi="Times New Roman" w:cs="Times New Roman"/>
          <w:sz w:val="26"/>
          <w:szCs w:val="26"/>
          <w:lang w:val="en-US"/>
        </w:rPr>
        <w:t xml:space="preserve"> the core thickness and the geometry</w:t>
      </w:r>
      <w:r w:rsidR="005D42F5">
        <w:rPr>
          <w:rFonts w:ascii="Times New Roman" w:hAnsi="Times New Roman" w:cs="Times New Roman"/>
          <w:sz w:val="26"/>
          <w:szCs w:val="26"/>
          <w:lang w:val="en-US"/>
        </w:rPr>
        <w:t xml:space="preserve"> of the punch. </w:t>
      </w:r>
    </w:p>
    <w:p w:rsidR="00500801" w:rsidRDefault="009A58F0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Low stainless carbon stee</w:t>
      </w:r>
      <w:r w:rsidR="00DA2235">
        <w:rPr>
          <w:rFonts w:ascii="Times New Roman" w:hAnsi="Times New Roman" w:cs="Times New Roman"/>
          <w:sz w:val="26"/>
          <w:szCs w:val="26"/>
          <w:lang w:val="en-US"/>
        </w:rPr>
        <w:t xml:space="preserve">l is chosen as </w:t>
      </w:r>
      <w:r w:rsidR="00E25F5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DA2235">
        <w:rPr>
          <w:rFonts w:ascii="Times New Roman" w:hAnsi="Times New Roman" w:cs="Times New Roman"/>
          <w:sz w:val="26"/>
          <w:szCs w:val="26"/>
          <w:lang w:val="en-US"/>
        </w:rPr>
        <w:t xml:space="preserve">facing material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DA2235">
        <w:rPr>
          <w:rFonts w:ascii="Times New Roman" w:hAnsi="Times New Roman" w:cs="Times New Roman"/>
          <w:sz w:val="26"/>
          <w:szCs w:val="26"/>
          <w:lang w:val="en-US"/>
        </w:rPr>
        <w:t>with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thickness of each sheet</w:t>
      </w:r>
      <w:r w:rsidR="00DA2235">
        <w:rPr>
          <w:rFonts w:ascii="Times New Roman" w:hAnsi="Times New Roman" w:cs="Times New Roman"/>
          <w:sz w:val="26"/>
          <w:szCs w:val="26"/>
          <w:lang w:val="en-US"/>
        </w:rPr>
        <w:t xml:space="preserve"> being</w:t>
      </w:r>
      <w:r w:rsidR="00F84BB9">
        <w:rPr>
          <w:rFonts w:ascii="Times New Roman" w:hAnsi="Times New Roman" w:cs="Times New Roman"/>
          <w:sz w:val="26"/>
          <w:szCs w:val="26"/>
          <w:lang w:val="en-US"/>
        </w:rPr>
        <w:t xml:space="preserve"> 0.5 mm). P</w:t>
      </w:r>
      <w:r w:rsidR="00F84BB9" w:rsidRPr="009A58F0">
        <w:rPr>
          <w:rFonts w:ascii="Times New Roman" w:hAnsi="Times New Roman" w:cs="Times New Roman"/>
          <w:sz w:val="26"/>
          <w:szCs w:val="26"/>
          <w:lang w:val="en-US"/>
        </w:rPr>
        <w:t>olypropylene</w:t>
      </w:r>
      <w:r w:rsidR="00F84BB9">
        <w:rPr>
          <w:rFonts w:ascii="Times New Roman" w:hAnsi="Times New Roman" w:cs="Times New Roman"/>
          <w:sz w:val="26"/>
          <w:szCs w:val="26"/>
          <w:lang w:val="en-US"/>
        </w:rPr>
        <w:t xml:space="preserve"> (combined with </w:t>
      </w:r>
      <w:r w:rsidR="00F84B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polyethylene, rutile and barite) is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chosen as core material (thickness</w:t>
      </w:r>
      <w:r w:rsidR="00F84BB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 a core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DE1E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is different in each experiment: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Pr="009A58F0">
        <w:rPr>
          <w:rFonts w:ascii="Times New Roman" w:hAnsi="Times New Roman" w:cs="Times New Roman"/>
          <w:sz w:val="26"/>
          <w:szCs w:val="26"/>
          <w:lang w:val="en-US"/>
        </w:rPr>
        <w:t>0.2</w:t>
      </w:r>
      <w:r w:rsidR="00DE1ECC">
        <w:rPr>
          <w:rFonts w:ascii="Times New Roman" w:hAnsi="Times New Roman" w:cs="Times New Roman"/>
          <w:sz w:val="26"/>
          <w:szCs w:val="26"/>
          <w:lang w:val="en-US"/>
        </w:rPr>
        <w:t xml:space="preserve"> mm</w:t>
      </w:r>
      <w:r w:rsidRPr="009A58F0">
        <w:rPr>
          <w:rFonts w:ascii="Times New Roman" w:hAnsi="Times New Roman" w:cs="Times New Roman"/>
          <w:sz w:val="26"/>
          <w:szCs w:val="26"/>
          <w:lang w:val="en-US"/>
        </w:rPr>
        <w:t>, 0.6</w:t>
      </w:r>
      <w:r w:rsidR="00DE1ECC">
        <w:rPr>
          <w:rFonts w:ascii="Times New Roman" w:hAnsi="Times New Roman" w:cs="Times New Roman"/>
          <w:sz w:val="26"/>
          <w:szCs w:val="26"/>
          <w:lang w:val="en-US"/>
        </w:rPr>
        <w:t xml:space="preserve"> mm</w:t>
      </w:r>
      <w:r w:rsidRPr="009A58F0">
        <w:rPr>
          <w:rFonts w:ascii="Times New Roman" w:hAnsi="Times New Roman" w:cs="Times New Roman"/>
          <w:sz w:val="26"/>
          <w:szCs w:val="26"/>
          <w:lang w:val="en-US"/>
        </w:rPr>
        <w:t>, 1.0</w:t>
      </w:r>
      <w:r w:rsidR="00DE1ECC">
        <w:rPr>
          <w:rFonts w:ascii="Times New Roman" w:hAnsi="Times New Roman" w:cs="Times New Roman"/>
          <w:sz w:val="26"/>
          <w:szCs w:val="26"/>
          <w:lang w:val="en-US"/>
        </w:rPr>
        <w:t xml:space="preserve"> mm</w:t>
      </w:r>
      <w:r w:rsidRPr="009A58F0">
        <w:rPr>
          <w:rFonts w:ascii="Times New Roman" w:hAnsi="Times New Roman" w:cs="Times New Roman"/>
          <w:sz w:val="26"/>
          <w:szCs w:val="26"/>
          <w:lang w:val="en-US"/>
        </w:rPr>
        <w:t xml:space="preserve"> and 2.0</w:t>
      </w:r>
      <w:r w:rsidR="00DE1E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A58F0">
        <w:rPr>
          <w:rFonts w:ascii="Times New Roman" w:hAnsi="Times New Roman" w:cs="Times New Roman"/>
          <w:sz w:val="26"/>
          <w:szCs w:val="26"/>
          <w:lang w:val="en-US"/>
        </w:rPr>
        <w:t>mm)</w:t>
      </w:r>
      <w:r w:rsidRPr="009A58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</w:p>
    <w:p w:rsidR="0089653E" w:rsidRDefault="00F84BB9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Deep</w:t>
      </w:r>
      <w:r w:rsidR="00500801" w:rsidRPr="00A6617F">
        <w:rPr>
          <w:rFonts w:ascii="Times New Roman" w:hAnsi="Times New Roman" w:cs="Times New Roman"/>
          <w:sz w:val="26"/>
          <w:szCs w:val="26"/>
          <w:lang w:val="en-US"/>
        </w:rPr>
        <w:t xml:space="preserve"> drawing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 xml:space="preserve"> with a circular</w:t>
      </w:r>
      <w:r w:rsidR="00AB793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AB793D" w:rsidRPr="00A6617F">
        <w:rPr>
          <w:rFonts w:ascii="Times New Roman" w:hAnsi="Times New Roman" w:cs="Times New Roman"/>
          <w:sz w:val="26"/>
          <w:szCs w:val="26"/>
          <w:lang w:val="en-US"/>
        </w:rPr>
        <w:t xml:space="preserve"> with a square</w:t>
      </w:r>
      <w:r w:rsidR="00AB793D">
        <w:rPr>
          <w:rFonts w:ascii="Times New Roman" w:hAnsi="Times New Roman" w:cs="Times New Roman"/>
          <w:sz w:val="26"/>
          <w:szCs w:val="26"/>
          <w:lang w:val="en-US"/>
        </w:rPr>
        <w:t xml:space="preserve"> punch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>es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has been investigated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AF6A3B">
        <w:rPr>
          <w:rFonts w:ascii="Times New Roman" w:hAnsi="Times New Roman" w:cs="Times New Roman"/>
          <w:sz w:val="26"/>
          <w:szCs w:val="26"/>
          <w:lang w:val="en-US"/>
        </w:rPr>
        <w:t>Photogrammetrical</w:t>
      </w:r>
      <w:proofErr w:type="spellEnd"/>
      <w:r w:rsidR="00AF6A3B">
        <w:rPr>
          <w:rFonts w:ascii="Times New Roman" w:hAnsi="Times New Roman" w:cs="Times New Roman"/>
          <w:sz w:val="26"/>
          <w:szCs w:val="26"/>
          <w:lang w:val="en-US"/>
        </w:rPr>
        <w:t xml:space="preserve"> analysis of the</w:t>
      </w:r>
      <w:r w:rsidR="000F3FEA">
        <w:rPr>
          <w:rFonts w:ascii="Times New Roman" w:hAnsi="Times New Roman" w:cs="Times New Roman"/>
          <w:sz w:val="26"/>
          <w:szCs w:val="26"/>
          <w:lang w:val="en-US"/>
        </w:rPr>
        <w:t xml:space="preserve"> part</w:t>
      </w:r>
      <w:r w:rsidR="00AF6A3B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0F3FEA">
        <w:rPr>
          <w:rFonts w:ascii="Times New Roman" w:hAnsi="Times New Roman" w:cs="Times New Roman"/>
          <w:sz w:val="26"/>
          <w:szCs w:val="26"/>
          <w:lang w:val="en-US"/>
        </w:rPr>
        <w:t xml:space="preserve"> has </w:t>
      </w:r>
      <w:proofErr w:type="gramStart"/>
      <w:r w:rsidR="000F3FEA">
        <w:rPr>
          <w:rFonts w:ascii="Times New Roman" w:hAnsi="Times New Roman" w:cs="Times New Roman"/>
          <w:sz w:val="26"/>
          <w:szCs w:val="26"/>
          <w:lang w:val="en-US"/>
        </w:rPr>
        <w:t>shown</w:t>
      </w:r>
      <w:r w:rsidR="00E4248B">
        <w:rPr>
          <w:rFonts w:ascii="Times New Roman" w:hAnsi="Times New Roman" w:cs="Times New Roman"/>
          <w:sz w:val="26"/>
          <w:szCs w:val="26"/>
          <w:lang w:val="en-US"/>
        </w:rPr>
        <w:t>,</w:t>
      </w:r>
      <w:proofErr w:type="gramEnd"/>
      <w:r w:rsidR="000F3FEA">
        <w:rPr>
          <w:rFonts w:ascii="Times New Roman" w:hAnsi="Times New Roman" w:cs="Times New Roman"/>
          <w:sz w:val="26"/>
          <w:szCs w:val="26"/>
          <w:lang w:val="en-US"/>
        </w:rPr>
        <w:t xml:space="preserve"> that 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>for circular geometry of a punch m</w:t>
      </w:r>
      <w:r w:rsidR="001E7AB7" w:rsidRPr="00A6617F">
        <w:rPr>
          <w:rFonts w:ascii="Times New Roman" w:hAnsi="Times New Roman" w:cs="Times New Roman"/>
          <w:sz w:val="26"/>
          <w:szCs w:val="26"/>
          <w:lang w:val="en-US"/>
        </w:rPr>
        <w:t>ain deformation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 xml:space="preserve">s are </w:t>
      </w:r>
      <w:r w:rsidR="00E4248B">
        <w:rPr>
          <w:rFonts w:ascii="Times New Roman" w:hAnsi="Times New Roman" w:cs="Times New Roman"/>
          <w:sz w:val="26"/>
          <w:szCs w:val="26"/>
          <w:lang w:val="en-US"/>
        </w:rPr>
        <w:t>distributed at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 xml:space="preserve"> the</w:t>
      </w:r>
      <w:r w:rsidR="001E7AB7" w:rsidRPr="00A6617F">
        <w:rPr>
          <w:rFonts w:ascii="Times New Roman" w:hAnsi="Times New Roman" w:cs="Times New Roman"/>
          <w:sz w:val="26"/>
          <w:szCs w:val="26"/>
          <w:lang w:val="en-US"/>
        </w:rPr>
        <w:t xml:space="preserve"> punch radius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 xml:space="preserve"> and the </w:t>
      </w:r>
      <w:r w:rsidR="001E7AB7" w:rsidRPr="00A6617F">
        <w:rPr>
          <w:rFonts w:ascii="Times New Roman" w:hAnsi="Times New Roman" w:cs="Times New Roman"/>
          <w:sz w:val="26"/>
          <w:szCs w:val="26"/>
          <w:lang w:val="en-US"/>
        </w:rPr>
        <w:t xml:space="preserve">edge 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>area</w:t>
      </w:r>
      <w:r w:rsidR="001E7AB7" w:rsidRPr="00A6617F">
        <w:rPr>
          <w:rFonts w:ascii="Times New Roman" w:hAnsi="Times New Roman" w:cs="Times New Roman"/>
          <w:sz w:val="26"/>
          <w:szCs w:val="26"/>
          <w:lang w:val="en-US"/>
        </w:rPr>
        <w:t xml:space="preserve"> of the</w:t>
      </w:r>
      <w:r w:rsidR="004253DF">
        <w:rPr>
          <w:rFonts w:ascii="Times New Roman" w:hAnsi="Times New Roman" w:cs="Times New Roman"/>
          <w:sz w:val="26"/>
          <w:szCs w:val="26"/>
          <w:lang w:val="en-US"/>
        </w:rPr>
        <w:t xml:space="preserve"> part. F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 xml:space="preserve">or </w:t>
      </w:r>
      <w:r w:rsidR="004253D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>square punch corners of the part</w:t>
      </w:r>
      <w:r w:rsidR="001E7AB7" w:rsidRPr="00A66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>are concentrators of</w:t>
      </w:r>
      <w:r w:rsidR="001E7AB7" w:rsidRPr="00A6617F">
        <w:rPr>
          <w:rFonts w:ascii="Times New Roman" w:hAnsi="Times New Roman" w:cs="Times New Roman"/>
          <w:sz w:val="26"/>
          <w:szCs w:val="26"/>
          <w:lang w:val="en-US"/>
        </w:rPr>
        <w:t xml:space="preserve"> tangential and radial </w:t>
      </w:r>
      <w:r w:rsidR="001E7AB7">
        <w:rPr>
          <w:rFonts w:ascii="Times New Roman" w:hAnsi="Times New Roman" w:cs="Times New Roman"/>
          <w:sz w:val="26"/>
          <w:szCs w:val="26"/>
          <w:lang w:val="en-US"/>
        </w:rPr>
        <w:t>stresses.</w:t>
      </w:r>
      <w:r w:rsidR="008965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C064E" w:rsidRDefault="000C264E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Failure analysis </w:t>
      </w:r>
      <w:r w:rsidR="000E6CA4">
        <w:rPr>
          <w:rFonts w:ascii="Times New Roman" w:hAnsi="Times New Roman" w:cs="Times New Roman"/>
          <w:sz w:val="26"/>
          <w:szCs w:val="26"/>
          <w:lang w:val="en-US"/>
        </w:rPr>
        <w:t xml:space="preserve">of the part, produced by circular punch,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has shown that </w:t>
      </w:r>
      <w:r w:rsidR="00696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thinner the core </w:t>
      </w:r>
      <w:r w:rsidR="00142C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- </w:t>
      </w:r>
      <w:r w:rsidR="00696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</w:t>
      </w:r>
      <w:r w:rsidR="00985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higher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743F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tension in stress </w:t>
      </w:r>
      <w:r w:rsidR="00985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concentrated area</w:t>
      </w:r>
      <w:r w:rsidR="009853B6" w:rsidRPr="00985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253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(thus the risk of the failure is</w:t>
      </w:r>
      <w:r w:rsidR="00985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253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enhanced</w:t>
      </w:r>
      <w:r w:rsidR="00985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</w:t>
      </w:r>
      <w:r w:rsidR="006961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Cracks can be avoided with increasing the core thickness up to 2.0</w:t>
      </w:r>
      <w:r w:rsidR="00985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mm. </w:t>
      </w:r>
      <w:r w:rsidR="001E44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Fractures</w:t>
      </w:r>
      <w:r w:rsidR="00985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appear in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parts with 0.2-0.6 mm core </w:t>
      </w:r>
      <w:r w:rsidR="00417E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thickness. The resistance of a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facing </w:t>
      </w:r>
      <w:r w:rsidR="00E07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sheet</w:t>
      </w:r>
      <w:r w:rsidR="009853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to the punch</w:t>
      </w:r>
      <w:r w:rsidR="001E44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loading</w:t>
      </w:r>
      <w:r w:rsidR="00E07B6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is higher with increasing the thickness of the core. </w:t>
      </w:r>
      <w:r w:rsidR="00C45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Strain </w:t>
      </w:r>
      <w:r w:rsidR="00254B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values</w:t>
      </w:r>
      <w:r w:rsidR="00C45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fluctuate</w:t>
      </w:r>
      <w:r w:rsidR="003C4B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at flanges of</w:t>
      </w:r>
      <w:r w:rsidR="00C45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17E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</w:t>
      </w:r>
      <w:r w:rsidR="00C515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metallic skin with changing in</w:t>
      </w:r>
      <w:r w:rsidR="00C451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thickness of a polymer core. </w:t>
      </w:r>
      <w:r w:rsidR="000E6CA4">
        <w:rPr>
          <w:rFonts w:ascii="Times New Roman" w:hAnsi="Times New Roman" w:cs="Times New Roman"/>
          <w:sz w:val="26"/>
          <w:szCs w:val="26"/>
          <w:lang w:val="en-US"/>
        </w:rPr>
        <w:t>Failure analysis of the part, produced by square punch</w:t>
      </w:r>
      <w:r w:rsidR="0091019E">
        <w:rPr>
          <w:rFonts w:ascii="Times New Roman" w:hAnsi="Times New Roman" w:cs="Times New Roman"/>
          <w:sz w:val="26"/>
          <w:szCs w:val="26"/>
          <w:lang w:val="en-US"/>
        </w:rPr>
        <w:t xml:space="preserve">, has shown, that a core reacts different in diagonal and perpendicular direction to the punch (tension is 14% higher in </w:t>
      </w:r>
      <w:r w:rsidR="00993746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91019E">
        <w:rPr>
          <w:rFonts w:ascii="Times New Roman" w:hAnsi="Times New Roman" w:cs="Times New Roman"/>
          <w:sz w:val="26"/>
          <w:szCs w:val="26"/>
          <w:lang w:val="en-US"/>
        </w:rPr>
        <w:t xml:space="preserve">diagonal direction). 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</w:t>
      </w:r>
      <w:r w:rsidR="00AC064E" w:rsidRPr="00AB79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rinkling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defect has appeared</w:t>
      </w:r>
      <w:r w:rsidR="00AC064E" w:rsidRPr="00AB79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C438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at flanges</w:t>
      </w:r>
      <w:r w:rsidR="00AC064E" w:rsidRPr="00AB79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with no d</w:t>
      </w:r>
      <w:r w:rsidR="00AC064E" w:rsidRPr="003050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ependence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on the </w:t>
      </w:r>
      <w:r w:rsidR="001E44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changing in thickness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AC064E" w:rsidRPr="00AB79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of </w:t>
      </w:r>
      <w:r w:rsidR="001E44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the</w:t>
      </w:r>
      <w:r w:rsidR="00AC06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part</w:t>
      </w:r>
      <w:r w:rsidR="001E44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</w:t>
      </w:r>
      <w:r w:rsidR="00AC064E" w:rsidRPr="00AB793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 </w:t>
      </w:r>
    </w:p>
    <w:p w:rsidR="00A0583A" w:rsidRPr="00680616" w:rsidRDefault="00A0583A" w:rsidP="00387D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 w:rsidRPr="0068061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lastRenderedPageBreak/>
        <w:t>Analytical and numerical models of a sandwich panel</w:t>
      </w:r>
    </w:p>
    <w:p w:rsidR="00780735" w:rsidRDefault="00373BF4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proofErr w:type="spellStart"/>
      <w:r w:rsidRPr="00373BF4">
        <w:rPr>
          <w:rFonts w:ascii="Times New Roman" w:hAnsi="Times New Roman" w:cs="Times New Roman"/>
          <w:sz w:val="26"/>
          <w:szCs w:val="26"/>
          <w:lang w:val="en-US"/>
        </w:rPr>
        <w:t>Błaszczuk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Pr="00373BF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373BF4">
        <w:rPr>
          <w:rFonts w:ascii="Times New Roman" w:hAnsi="Times New Roman" w:cs="Times New Roman"/>
          <w:sz w:val="26"/>
          <w:szCs w:val="26"/>
          <w:lang w:val="en-US"/>
        </w:rPr>
        <w:t>Pozorski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[10] have analyzed bending behavior of a sandwich panel, taking wrinkling into account, s</w:t>
      </w:r>
      <w:r w:rsidR="00A811AD" w:rsidRPr="00373B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ince w</w:t>
      </w:r>
      <w:r w:rsidR="008D464D" w:rsidRPr="00373B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rinkling problem </w:t>
      </w:r>
      <w:r w:rsidR="00A811AD" w:rsidRPr="00373B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occurs during forming in any case and is proven to be serious. </w:t>
      </w:r>
      <w:r w:rsidR="00A96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According to their research, the depth of a sandwich sheet</w:t>
      </w:r>
      <w:r w:rsidR="00BC1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(steel/polymer/steel)</w:t>
      </w:r>
      <w:r w:rsidR="00A96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 a</w:t>
      </w:r>
      <w:r w:rsidR="00A96370" w:rsidRPr="00A96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thickness</w:t>
      </w:r>
      <w:r w:rsidR="00A96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 a facing</w:t>
      </w:r>
      <w:r w:rsidR="00A96370" w:rsidRPr="00A96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core stiffness </w:t>
      </w:r>
      <w:r w:rsidR="00A963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influence wrinkling.</w:t>
      </w:r>
    </w:p>
    <w:p w:rsidR="0042604F" w:rsidRDefault="0042604F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For analytical analyses is assumed that a sandwich panel shows </w:t>
      </w:r>
      <w:r w:rsidRPr="000A7B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elastic, homogenous and isotropi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c behavior. Shear stresses are </w:t>
      </w:r>
      <w:r w:rsidR="00A76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distributed uniformly in a core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due to the low stiffness of a core</w:t>
      </w:r>
      <w:r w:rsidR="00A76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</w:p>
    <w:p w:rsidR="00A96370" w:rsidRDefault="00A96370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1C54CFE3" wp14:editId="7CB7E8FD">
            <wp:extent cx="5753100" cy="2495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B9A" w:rsidRDefault="00AE28BB" w:rsidP="00387DA8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Figure 4</w:t>
      </w:r>
      <w:r w:rsidR="006B6B9A" w:rsidRPr="00046B9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 w:rsidR="0004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G</w:t>
      </w:r>
      <w:r w:rsidR="006B6B9A" w:rsidRPr="0004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eometry of a sandwich panel under investigation</w:t>
      </w:r>
      <w:r w:rsidR="0004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</w:t>
      </w:r>
      <w:r w:rsidR="006B6B9A" w:rsidRPr="00046B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[10]</w:t>
      </w:r>
    </w:p>
    <w:p w:rsidR="006133D0" w:rsidRDefault="00AE28BB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As it is shown in Figure 4</w:t>
      </w:r>
      <w:r w:rsidR="003243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a rigid sandwich panel of a simple rectangular geometry with length </w:t>
      </w:r>
      <w:r w:rsidR="003243EC" w:rsidRPr="00FA2A6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L</w:t>
      </w:r>
      <w:r w:rsidR="003243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width </w:t>
      </w:r>
      <w:r w:rsidR="003243EC" w:rsidRPr="00FA2A6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B</w:t>
      </w:r>
      <w:r w:rsidR="003243EC" w:rsidRPr="00BC17A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243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is fixed at both sides. It is analyzed as a beam. </w:t>
      </w:r>
      <w:r w:rsidR="008A16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 core represents corrugated structure. </w:t>
      </w:r>
      <w:r w:rsidR="003243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Width of a supporter is </w:t>
      </w:r>
      <w:r w:rsidR="003243EC" w:rsidRPr="00FA2A6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b</w:t>
      </w:r>
      <w:r w:rsidR="003243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depth of a core is </w:t>
      </w:r>
      <w:r w:rsidR="003243EC" w:rsidRPr="00FA2A6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D</w:t>
      </w:r>
      <w:r w:rsidR="003243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thickness of both facings is </w:t>
      </w:r>
      <w:r w:rsidR="003243EC" w:rsidRPr="00FA2A6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t</w:t>
      </w:r>
      <w:r w:rsidR="003243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</w:p>
    <w:p w:rsidR="008F4BFB" w:rsidRPr="000012FD" w:rsidRDefault="001E42C1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It is derived, that w</w:t>
      </w:r>
      <w:r w:rsidR="008F4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rinkling stress </w:t>
      </w:r>
      <m:oMath>
        <m:r>
          <w:rPr>
            <w:rFonts w:ascii="Cambria Math" w:eastAsiaTheme="minorEastAsia" w:hAnsi="Cambria Math" w:cs="Times New Roman"/>
            <w:color w:val="000000"/>
            <w:sz w:val="26"/>
            <w:szCs w:val="26"/>
            <w:shd w:val="clear" w:color="auto" w:fill="FFFFFF"/>
            <w:lang w:val="en-US"/>
          </w:rPr>
          <m:t>σ</m:t>
        </m:r>
      </m:oMath>
      <w:r w:rsidR="00C1131F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8F4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depends on the thickness</w:t>
      </w:r>
      <w:r w:rsidR="003935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93531" w:rsidRPr="00FA2A66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t</w:t>
      </w:r>
      <w:r w:rsidR="008F4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 outer layers and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the </w:t>
      </w:r>
      <w:r w:rsidR="008F4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compressive pressure</w:t>
      </w:r>
      <w:r w:rsidR="0039353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93531" w:rsidRPr="00393531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P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(</w:t>
      </w:r>
      <w:r w:rsidRPr="001E42C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Eq.1</w:t>
      </w:r>
      <w:r w:rsidR="00393531" w:rsidRPr="0039353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.1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)</w:t>
      </w:r>
      <w:r w:rsidR="00F76C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. </w:t>
      </w:r>
    </w:p>
    <w:p w:rsidR="000012FD" w:rsidRPr="00F76CF9" w:rsidRDefault="00C1131F" w:rsidP="00387DA8">
      <w:pPr>
        <w:spacing w:line="360" w:lineRule="auto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color w:val="000000"/>
              <w:sz w:val="26"/>
              <w:szCs w:val="26"/>
              <w:shd w:val="clear" w:color="auto" w:fill="FFFFFF"/>
              <w:lang w:val="en-US"/>
            </w:rPr>
            <m:t>σ=</m:t>
          </m:r>
          <m:r>
            <w:rPr>
              <w:rFonts w:ascii="Cambria Math" w:hAnsi="Cambria Math" w:cs="Times New Roman"/>
              <w:color w:val="000000"/>
              <w:sz w:val="26"/>
              <w:szCs w:val="26"/>
              <w:shd w:val="clear" w:color="auto" w:fill="FFFFFF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6"/>
                  <w:szCs w:val="26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m:t>t</m:t>
              </m:r>
            </m:den>
          </m:f>
          <m:r>
            <w:rPr>
              <w:rFonts w:ascii="Cambria Math" w:hAnsi="Cambria Math" w:cs="Times New Roman"/>
              <w:color w:val="000000"/>
              <w:sz w:val="26"/>
              <w:szCs w:val="26"/>
              <w:shd w:val="clear" w:color="auto" w:fill="FFFFFF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6"/>
                  <w:szCs w:val="26"/>
                  <w:shd w:val="clear" w:color="auto" w:fill="FFFFFF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m:t xml:space="preserve">2 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6"/>
                  <w:szCs w:val="26"/>
                  <w:shd w:val="clear" w:color="auto" w:fill="FFFFFF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m:t>t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000000"/>
                  <w:sz w:val="26"/>
                  <w:szCs w:val="26"/>
                  <w:shd w:val="clear" w:color="auto" w:fill="FFFFFF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m:t>BE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m:t>D</m:t>
                  </m:r>
                </m:den>
              </m:f>
            </m:e>
          </m:rad>
          <m:r>
            <w:rPr>
              <w:rFonts w:ascii="Cambria Math" w:hAnsi="Cambria Math" w:cs="Times New Roman"/>
              <w:color w:val="000000"/>
              <w:sz w:val="26"/>
              <w:szCs w:val="26"/>
              <w:shd w:val="clear" w:color="auto" w:fill="FFFFFF"/>
              <w:lang w:val="en-US"/>
            </w:rPr>
            <m:t xml:space="preserve">          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6"/>
              <w:szCs w:val="26"/>
              <w:shd w:val="clear" w:color="auto" w:fill="FFFFFF"/>
              <w:lang w:val="en-US"/>
            </w:rPr>
            <m:t xml:space="preserve"> (1.1)</m:t>
          </m:r>
        </m:oMath>
      </m:oMathPara>
    </w:p>
    <w:p w:rsidR="00F76CF9" w:rsidRDefault="00F76CF9" w:rsidP="00387DA8">
      <w:pPr>
        <w:spacing w:line="360" w:lineRule="auto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lastRenderedPageBreak/>
        <w:t xml:space="preserve">Pressure </w:t>
      </w:r>
      <w:r w:rsidRPr="00F76CF9">
        <w:rPr>
          <w:rFonts w:ascii="Times New Roman" w:eastAsiaTheme="minorEastAsia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P</w:t>
      </w:r>
      <w:r>
        <w:rPr>
          <w:rFonts w:ascii="Times New Roman" w:eastAsiaTheme="minorEastAsia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>depends on the stiffness</w:t>
      </w:r>
      <w:r w:rsidR="00C1131F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 facings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6"/>
            <w:szCs w:val="26"/>
            <w:shd w:val="clear" w:color="auto" w:fill="FFFFFF"/>
            <w:lang w:val="en-US"/>
          </w:rPr>
          <m:t>B</m:t>
        </m:r>
      </m:oMath>
      <w:r w:rsidR="00B91DCE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Young’s modulus</w:t>
      </w:r>
      <w:r w:rsidR="00C1131F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 facings</w:t>
      </w:r>
      <w:r w:rsidR="00966009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966009" w:rsidRPr="00966009">
        <w:rPr>
          <w:rFonts w:ascii="Times New Roman" w:eastAsiaTheme="minorEastAsia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E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and a special function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6"/>
                <w:szCs w:val="26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, which describes </w:t>
      </w:r>
      <w:r w:rsidRPr="00F76CF9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>Young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>’s</w:t>
      </w:r>
      <w:r w:rsidRPr="00F76CF9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modulus </w:t>
      </w:r>
      <w:r w:rsidR="00C1131F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>of the core, depth of the core</w:t>
      </w:r>
      <w:r w:rsidR="00800DD9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A76C08" w:rsidRPr="00A76C08">
        <w:rPr>
          <w:rFonts w:ascii="Times New Roman" w:eastAsiaTheme="minorEastAsia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D</w:t>
      </w:r>
      <w:r w:rsidR="00A76C08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800DD9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and stiffness of supporters </w:t>
      </w:r>
      <w:r w:rsidR="00DF3640" w:rsidRPr="00DF3640">
        <w:rPr>
          <w:rFonts w:ascii="Times New Roman" w:eastAsiaTheme="minorEastAsia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k</w:t>
      </w:r>
      <w:r w:rsidR="00C1131F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(</w:t>
      </w:r>
      <w:r w:rsidR="00C1131F" w:rsidRPr="00DF3640">
        <w:rPr>
          <w:rFonts w:ascii="Times New Roman" w:eastAsiaTheme="minorEastAsia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Eq. 1.2</w:t>
      </w:r>
      <w:r w:rsidR="00C1131F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  <w:t>).</w:t>
      </w:r>
    </w:p>
    <w:p w:rsidR="00DF3640" w:rsidRDefault="00783809" w:rsidP="00387DA8">
      <w:pPr>
        <w:spacing w:line="360" w:lineRule="auto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6"/>
                  <w:szCs w:val="26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6"/>
              <w:szCs w:val="26"/>
              <w:shd w:val="clear" w:color="auto" w:fill="FFFFFF"/>
              <w:lang w:val="en-US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6"/>
                  <w:szCs w:val="26"/>
                  <w:shd w:val="clear" w:color="auto" w:fill="FFFFFF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/>
                      <w:sz w:val="26"/>
                      <w:szCs w:val="26"/>
                      <w:shd w:val="clear" w:color="auto" w:fill="FFFFFF"/>
                      <w:lang w:val="en-US"/>
                    </w:rPr>
                    <m:t>kD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color w:val="000000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color w:val="000000"/>
                          <w:sz w:val="26"/>
                          <w:szCs w:val="26"/>
                          <w:shd w:val="clear" w:color="auto" w:fill="FFFFFF"/>
                          <w:lang w:val="en-US"/>
                        </w:rPr>
                        <m:t>c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 w:cs="Times New Roman"/>
              <w:color w:val="000000"/>
              <w:sz w:val="26"/>
              <w:szCs w:val="26"/>
              <w:shd w:val="clear" w:color="auto" w:fill="FFFFFF"/>
              <w:lang w:val="en-US"/>
            </w:rPr>
            <m:t xml:space="preserve">      (1.2)</m:t>
          </m:r>
        </m:oMath>
      </m:oMathPara>
    </w:p>
    <w:p w:rsidR="00CC3C03" w:rsidRPr="00F040CB" w:rsidRDefault="00181FFE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For a numerical investigation </w:t>
      </w:r>
      <w:r w:rsidRPr="00181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ABAQUS</w:t>
      </w:r>
      <w:r w:rsidR="00526B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software</w:t>
      </w:r>
      <w:r w:rsidRPr="00181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is used.</w:t>
      </w:r>
      <w:r w:rsidR="009241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525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FEM analysis has</w:t>
      </w:r>
      <w:r w:rsidR="009241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shown that the smaller </w:t>
      </w:r>
      <w:r w:rsidR="0092417F" w:rsidRPr="0092417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>D</w:t>
      </w:r>
      <w:r w:rsidR="00307B77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307B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and bigger the values of bending stiffness of a core and outer layers </w:t>
      </w:r>
      <w:r w:rsidR="003C36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-</w:t>
      </w:r>
      <w:r w:rsidR="00307B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 more wrinkling affects appear.  </w:t>
      </w:r>
      <w:r w:rsidR="00525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Different mesh sizes are used as well, the bigger their values </w:t>
      </w:r>
      <w:r w:rsidR="003C36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-</w:t>
      </w:r>
      <w:r w:rsidR="00525F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the higher the possibility of wrinkling.</w:t>
      </w:r>
      <w:r w:rsidR="00F040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C54F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Numerical and analytical methods correspond enough to apply them for practice.  </w:t>
      </w:r>
    </w:p>
    <w:p w:rsidR="00CC3C03" w:rsidRDefault="008C1515" w:rsidP="00387DA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</w:pPr>
      <w:r w:rsidRPr="008C151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en-US"/>
        </w:rPr>
        <w:t>Conclusion</w:t>
      </w:r>
    </w:p>
    <w:p w:rsidR="006C74BA" w:rsidRDefault="0045238C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Sandwich panels</w:t>
      </w:r>
      <w:r w:rsidR="00030400" w:rsidRPr="000304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0304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show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030400" w:rsidRPr="000304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high load-bearing capacity </w:t>
      </w:r>
      <w:r w:rsidR="000304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being lightweight materials, good behavior under thermal loads and </w:t>
      </w:r>
      <w:r w:rsidR="00030400" w:rsidRPr="000304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excellent </w:t>
      </w:r>
      <w:r w:rsidR="0003040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damping properties.</w:t>
      </w:r>
      <w:r w:rsidR="00A422ED" w:rsidRPr="00A422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8015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Different core structures are used to increase the stiffness of </w:t>
      </w:r>
      <w:r w:rsidR="00A76C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a </w:t>
      </w:r>
      <w:r w:rsidR="008015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sandwich sheet. They should be properly connected with facings with glue, adhesive films or roll-bonding processes to avoid crack propagation. </w:t>
      </w:r>
      <w:r w:rsidR="00A422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Delamination and wrinkling of final parts</w:t>
      </w:r>
      <w:r w:rsidR="004A38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as well as shear stresses between different layers</w:t>
      </w:r>
      <w:r w:rsidR="00A422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173E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tend</w:t>
      </w:r>
      <w:r w:rsidR="00A422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to be the main problems that </w:t>
      </w:r>
      <w:r w:rsidR="008015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have</w:t>
      </w:r>
      <w:r w:rsidR="00A422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to be solved. </w:t>
      </w:r>
      <w:r w:rsidR="006C7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Formability</w:t>
      </w:r>
      <w:r w:rsidR="006C74BA" w:rsidRPr="006C7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of </w:t>
      </w:r>
      <w:r w:rsidR="006C7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sandwich panels </w:t>
      </w:r>
      <w:r w:rsidR="006C74BA" w:rsidRPr="006C7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increases with increasing the thickness of the </w:t>
      </w:r>
      <w:r w:rsidR="006C7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polymer</w:t>
      </w:r>
      <w:r w:rsidR="006C74BA" w:rsidRPr="006C7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core.</w:t>
      </w:r>
      <w:r w:rsidR="006C7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Geometry of a punch also affects formability. </w:t>
      </w:r>
    </w:p>
    <w:p w:rsidR="006133D0" w:rsidRDefault="00A422ED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Manufacturers try to produce sandwich panels in one step, combining deep drawing and stretching with joining</w:t>
      </w:r>
      <w:r w:rsidR="002226D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or applying new forming methods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. C</w:t>
      </w:r>
      <w:r w:rsidR="004A381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urrent investigations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show that it is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possible</w:t>
      </w:r>
      <w:r w:rsidR="00891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,</w:t>
      </w:r>
      <w:proofErr w:type="gramEnd"/>
      <w:r w:rsidR="00891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however, more research work </w:t>
      </w:r>
      <w:r w:rsidR="00CC44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has to</w:t>
      </w:r>
      <w:r w:rsidR="00891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be done. </w:t>
      </w:r>
    </w:p>
    <w:p w:rsidR="006133D0" w:rsidRDefault="006133D0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2226DD" w:rsidRDefault="002226DD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8919FD" w:rsidRDefault="008919FD" w:rsidP="00387DA8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</w:p>
    <w:p w:rsidR="0042244B" w:rsidRDefault="0042244B" w:rsidP="00387DA8">
      <w:pPr>
        <w:spacing w:line="36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EE3168" w:rsidRPr="00EE3168" w:rsidRDefault="00EE3168" w:rsidP="00387DA8">
      <w:pPr>
        <w:spacing w:line="36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</w:pPr>
      <w:r w:rsidRPr="00EE3168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en-US"/>
        </w:rPr>
        <w:lastRenderedPageBreak/>
        <w:t xml:space="preserve">Bibliography </w:t>
      </w:r>
    </w:p>
    <w:p w:rsidR="000C6B2C" w:rsidRPr="0060214D" w:rsidRDefault="000C6B2C" w:rsidP="00387DA8">
      <w:pPr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 w:rsidRPr="0060214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[1] </w:t>
      </w:r>
      <w:proofErr w:type="spellStart"/>
      <w:r w:rsidR="008B2CB0" w:rsidRPr="0060214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Besse</w:t>
      </w:r>
      <w:proofErr w:type="spellEnd"/>
      <w:r w:rsidR="008B2CB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C., 2012.</w:t>
      </w:r>
      <w:r w:rsidR="008B2CB0" w:rsidRPr="0060214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proofErr w:type="gramStart"/>
      <w:r w:rsidRPr="0060214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Development and optimization of a formable sandwich sheet</w:t>
      </w:r>
      <w:r w:rsidR="00ED1BF8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</w:t>
      </w:r>
      <w:proofErr w:type="gramEnd"/>
      <w:r w:rsidRPr="0060214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</w:p>
    <w:p w:rsidR="00327E45" w:rsidRPr="0060214D" w:rsidRDefault="000C6B2C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0214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[2</w:t>
      </w:r>
      <w:r w:rsidR="00327E45" w:rsidRPr="0060214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] </w:t>
      </w:r>
      <w:r w:rsidR="00327E45" w:rsidRPr="0060214D">
        <w:rPr>
          <w:rFonts w:ascii="Times New Roman" w:hAnsi="Times New Roman" w:cs="Times New Roman"/>
          <w:sz w:val="26"/>
          <w:szCs w:val="26"/>
          <w:lang w:val="en-US"/>
        </w:rPr>
        <w:t>Mohr</w:t>
      </w:r>
      <w:r w:rsidR="00530AD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327E45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D</w:t>
      </w:r>
      <w:r w:rsidR="00530AD7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327E45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327E45" w:rsidRPr="0060214D">
        <w:rPr>
          <w:rFonts w:ascii="Times New Roman" w:hAnsi="Times New Roman" w:cs="Times New Roman"/>
          <w:sz w:val="26"/>
          <w:szCs w:val="26"/>
          <w:lang w:val="en-US"/>
        </w:rPr>
        <w:t>Straza</w:t>
      </w:r>
      <w:proofErr w:type="spellEnd"/>
      <w:r w:rsidR="00530AD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327E45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G. </w:t>
      </w:r>
      <w:r w:rsidR="00530AD7" w:rsidRPr="0060214D">
        <w:rPr>
          <w:rFonts w:ascii="Times New Roman" w:hAnsi="Times New Roman" w:cs="Times New Roman"/>
          <w:sz w:val="26"/>
          <w:szCs w:val="26"/>
          <w:lang w:val="en-US"/>
        </w:rPr>
        <w:t>2005</w:t>
      </w:r>
      <w:r w:rsidR="00530AD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327E45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Development of formable all-metal sandwich sheets for automotive applications. </w:t>
      </w:r>
      <w:proofErr w:type="gramStart"/>
      <w:r w:rsidR="00327E45" w:rsidRPr="0060214D">
        <w:rPr>
          <w:rFonts w:ascii="Times New Roman" w:hAnsi="Times New Roman" w:cs="Times New Roman"/>
          <w:sz w:val="26"/>
          <w:szCs w:val="26"/>
          <w:lang w:val="en-US"/>
        </w:rPr>
        <w:t>Advanced  Engineering</w:t>
      </w:r>
      <w:proofErr w:type="gramEnd"/>
      <w:r w:rsidR="00327E45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Materials</w:t>
      </w:r>
      <w:r w:rsidR="00530AD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731CA" w:rsidRPr="0060214D" w:rsidRDefault="000C6B2C" w:rsidP="00387DA8">
      <w:pPr>
        <w:tabs>
          <w:tab w:val="center" w:pos="4535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0214D">
        <w:rPr>
          <w:rFonts w:ascii="Times New Roman" w:hAnsi="Times New Roman" w:cs="Times New Roman"/>
          <w:sz w:val="26"/>
          <w:szCs w:val="26"/>
          <w:lang w:val="en-US"/>
        </w:rPr>
        <w:t>[3</w:t>
      </w:r>
      <w:r w:rsidR="001A0DE9" w:rsidRPr="0060214D">
        <w:rPr>
          <w:rFonts w:ascii="Times New Roman" w:hAnsi="Times New Roman" w:cs="Times New Roman"/>
          <w:sz w:val="26"/>
          <w:szCs w:val="26"/>
          <w:lang w:val="en-US"/>
        </w:rPr>
        <w:t>]</w:t>
      </w:r>
      <w:r w:rsidR="008731CA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731CA" w:rsidRPr="0060214D">
        <w:rPr>
          <w:rFonts w:ascii="Times New Roman" w:hAnsi="Times New Roman" w:cs="Times New Roman"/>
          <w:sz w:val="26"/>
          <w:szCs w:val="26"/>
          <w:lang w:val="en-US"/>
        </w:rPr>
        <w:t>Carlsson</w:t>
      </w:r>
      <w:proofErr w:type="spellEnd"/>
      <w:r w:rsidR="00F24A5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731CA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L.A., </w:t>
      </w:r>
      <w:proofErr w:type="spellStart"/>
      <w:r w:rsidR="008731CA" w:rsidRPr="0060214D">
        <w:rPr>
          <w:rFonts w:ascii="Times New Roman" w:hAnsi="Times New Roman" w:cs="Times New Roman"/>
          <w:sz w:val="26"/>
          <w:szCs w:val="26"/>
          <w:lang w:val="en-US"/>
        </w:rPr>
        <w:t>Kardomateas</w:t>
      </w:r>
      <w:proofErr w:type="spellEnd"/>
      <w:r w:rsidR="00F24A5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731CA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G.A.</w:t>
      </w:r>
      <w:r w:rsidR="00ED1BF8">
        <w:rPr>
          <w:rFonts w:ascii="Times New Roman" w:hAnsi="Times New Roman" w:cs="Times New Roman"/>
          <w:sz w:val="26"/>
          <w:szCs w:val="26"/>
          <w:lang w:val="en-US"/>
        </w:rPr>
        <w:t xml:space="preserve">, 2011. </w:t>
      </w:r>
      <w:proofErr w:type="gramStart"/>
      <w:r w:rsidR="000C1D4F">
        <w:rPr>
          <w:rFonts w:ascii="Times New Roman" w:hAnsi="Times New Roman" w:cs="Times New Roman"/>
          <w:sz w:val="26"/>
          <w:szCs w:val="26"/>
          <w:lang w:val="en-US"/>
        </w:rPr>
        <w:t>Structural and failure m</w:t>
      </w:r>
      <w:r w:rsidR="008731CA" w:rsidRPr="0060214D">
        <w:rPr>
          <w:rFonts w:ascii="Times New Roman" w:hAnsi="Times New Roman" w:cs="Times New Roman"/>
          <w:sz w:val="26"/>
          <w:szCs w:val="26"/>
          <w:lang w:val="en-US"/>
        </w:rPr>
        <w:t>echanics</w:t>
      </w:r>
      <w:r w:rsidR="000C1D4F">
        <w:rPr>
          <w:rFonts w:ascii="Times New Roman" w:hAnsi="Times New Roman" w:cs="Times New Roman"/>
          <w:sz w:val="26"/>
          <w:szCs w:val="26"/>
          <w:lang w:val="en-US"/>
        </w:rPr>
        <w:t xml:space="preserve"> of sandwich c</w:t>
      </w:r>
      <w:r w:rsidR="00ED1BF8">
        <w:rPr>
          <w:rFonts w:ascii="Times New Roman" w:hAnsi="Times New Roman" w:cs="Times New Roman"/>
          <w:sz w:val="26"/>
          <w:szCs w:val="26"/>
          <w:lang w:val="en-US"/>
        </w:rPr>
        <w:t xml:space="preserve">omposites, 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 xml:space="preserve">pp. </w:t>
      </w:r>
      <w:r w:rsidR="00ED1BF8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2F62F6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 - </w:t>
      </w:r>
      <w:r w:rsidR="00ED1BF8">
        <w:rPr>
          <w:rFonts w:ascii="Times New Roman" w:hAnsi="Times New Roman" w:cs="Times New Roman"/>
          <w:sz w:val="26"/>
          <w:szCs w:val="26"/>
          <w:lang w:val="en-US"/>
        </w:rPr>
        <w:t>37.</w:t>
      </w:r>
      <w:proofErr w:type="gramEnd"/>
    </w:p>
    <w:p w:rsidR="001A0DE9" w:rsidRPr="0060214D" w:rsidRDefault="000C6B2C" w:rsidP="00387DA8">
      <w:pPr>
        <w:tabs>
          <w:tab w:val="center" w:pos="4535"/>
        </w:tabs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0214D">
        <w:rPr>
          <w:rFonts w:ascii="Times New Roman" w:hAnsi="Times New Roman" w:cs="Times New Roman"/>
          <w:sz w:val="26"/>
          <w:szCs w:val="26"/>
          <w:lang w:val="en-US"/>
        </w:rPr>
        <w:t>[4</w:t>
      </w:r>
      <w:r w:rsidR="008731CA" w:rsidRPr="0060214D">
        <w:rPr>
          <w:rFonts w:ascii="Times New Roman" w:hAnsi="Times New Roman" w:cs="Times New Roman"/>
          <w:sz w:val="26"/>
          <w:szCs w:val="26"/>
          <w:lang w:val="en-US"/>
        </w:rPr>
        <w:t>] Davies</w:t>
      </w:r>
      <w:r w:rsidR="00AF354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24A29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J.</w:t>
      </w:r>
      <w:r w:rsidR="00AF3546">
        <w:rPr>
          <w:rFonts w:ascii="Times New Roman" w:hAnsi="Times New Roman" w:cs="Times New Roman"/>
          <w:sz w:val="26"/>
          <w:szCs w:val="26"/>
          <w:lang w:val="en-US"/>
        </w:rPr>
        <w:t xml:space="preserve"> M., 2011. </w:t>
      </w:r>
      <w:proofErr w:type="gramStart"/>
      <w:r w:rsidR="00A24A29" w:rsidRPr="0060214D">
        <w:rPr>
          <w:rFonts w:ascii="Times New Roman" w:hAnsi="Times New Roman" w:cs="Times New Roman"/>
          <w:sz w:val="26"/>
          <w:szCs w:val="26"/>
          <w:lang w:val="en-US"/>
        </w:rPr>
        <w:t>Lightweight sandwich construction</w:t>
      </w:r>
      <w:r w:rsidR="00AF3546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73337C" w:rsidRPr="0060214D" w:rsidRDefault="0073337C" w:rsidP="00387DA8">
      <w:pPr>
        <w:tabs>
          <w:tab w:val="center" w:pos="4535"/>
        </w:tabs>
        <w:spacing w:line="360" w:lineRule="auto"/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</w:pPr>
      <w:r w:rsidRPr="0060214D">
        <w:rPr>
          <w:rFonts w:ascii="Times New Roman" w:hAnsi="Times New Roman" w:cs="Times New Roman"/>
          <w:sz w:val="26"/>
          <w:szCs w:val="26"/>
          <w:lang w:val="en-US"/>
        </w:rPr>
        <w:t>[5] Khan</w:t>
      </w:r>
      <w:r w:rsidR="00DF299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S.</w:t>
      </w:r>
      <w:r w:rsidR="00DF299F">
        <w:rPr>
          <w:rFonts w:ascii="Times New Roman" w:hAnsi="Times New Roman" w:cs="Times New Roman"/>
          <w:sz w:val="26"/>
          <w:szCs w:val="26"/>
          <w:lang w:val="en-US"/>
        </w:rPr>
        <w:t>, 2007.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Bonding of sandwich structures </w:t>
      </w:r>
      <w:r w:rsidR="00F7788E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-</w:t>
      </w:r>
      <w:r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 the </w:t>
      </w:r>
      <w:proofErr w:type="spellStart"/>
      <w:r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facesheet</w:t>
      </w:r>
      <w:proofErr w:type="spellEnd"/>
      <w:r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/honeycomb interface</w:t>
      </w:r>
      <w:r w:rsidRPr="0060214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="00AF07B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-</w:t>
      </w:r>
      <w:r w:rsidRPr="0060214D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</w:t>
      </w:r>
      <w:r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a phenomenological study</w:t>
      </w:r>
      <w:r w:rsidR="00DF299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.</w:t>
      </w:r>
    </w:p>
    <w:p w:rsidR="00B15C25" w:rsidRPr="0060214D" w:rsidRDefault="002106E9" w:rsidP="00387DA8">
      <w:pPr>
        <w:tabs>
          <w:tab w:val="center" w:pos="4535"/>
        </w:tabs>
        <w:spacing w:line="360" w:lineRule="auto"/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</w:pPr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[6] Behrens, B., </w:t>
      </w:r>
      <w:proofErr w:type="spellStart"/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Hübner</w:t>
      </w:r>
      <w:proofErr w:type="spellEnd"/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, S., </w:t>
      </w:r>
      <w:proofErr w:type="spellStart"/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Grbic</w:t>
      </w:r>
      <w:proofErr w:type="spellEnd"/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, N., </w:t>
      </w:r>
      <w:proofErr w:type="spellStart"/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Micke-Camuz</w:t>
      </w:r>
      <w:proofErr w:type="spellEnd"/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, M., </w:t>
      </w:r>
      <w:proofErr w:type="spellStart"/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Wehrhane</w:t>
      </w:r>
      <w:proofErr w:type="spellEnd"/>
      <w:r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, T., </w:t>
      </w:r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       Neumann, A., Forming and joining of c</w:t>
      </w:r>
      <w:r w:rsidR="00B15C25"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arbon-</w:t>
      </w:r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f</w:t>
      </w:r>
      <w:r w:rsidR="00B15C25"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iber-</w:t>
      </w:r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r</w:t>
      </w:r>
      <w:r w:rsidR="00B15C25"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einforced </w:t>
      </w:r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t</w:t>
      </w:r>
      <w:r w:rsidR="00B15C25"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hermoplast</w:t>
      </w:r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ics and sheet metal in one step. Procedia Engineering   </w:t>
      </w:r>
      <w:proofErr w:type="gramStart"/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183  (</w:t>
      </w:r>
      <w:proofErr w:type="gramEnd"/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2017</w:t>
      </w:r>
      <w:r w:rsidR="000C1D4F" w:rsidRP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) </w:t>
      </w:r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, </w:t>
      </w:r>
      <w:r w:rsidR="006A1957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pp. </w:t>
      </w:r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227</w:t>
      </w:r>
      <w:r w:rsidR="002F62F6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 -</w:t>
      </w:r>
      <w:r w:rsidR="000C1D4F" w:rsidRP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 232</w:t>
      </w:r>
      <w:r w:rsidR="000C1D4F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>.</w:t>
      </w:r>
    </w:p>
    <w:p w:rsidR="00A94BDC" w:rsidRPr="006A1957" w:rsidRDefault="00A94BDC" w:rsidP="00387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0214D">
        <w:rPr>
          <w:rStyle w:val="ad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en-US"/>
        </w:rPr>
        <w:t xml:space="preserve">[7] </w:t>
      </w:r>
      <w:proofErr w:type="spellStart"/>
      <w:r w:rsidR="006A1957" w:rsidRPr="0060214D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Besse</w:t>
      </w:r>
      <w:proofErr w:type="spellEnd"/>
      <w:r w:rsidR="006A1957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C.,</w:t>
      </w:r>
      <w:r w:rsidR="006A1957" w:rsidRPr="006A19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A1957" w:rsidRPr="0060214D">
        <w:rPr>
          <w:rFonts w:ascii="Times New Roman" w:hAnsi="Times New Roman" w:cs="Times New Roman"/>
          <w:sz w:val="26"/>
          <w:szCs w:val="26"/>
          <w:lang w:val="en-US"/>
        </w:rPr>
        <w:t>Mohr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6A1957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D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 xml:space="preserve">., 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Plasticity of formable all-metal sandwich sheets: Virtual </w:t>
      </w:r>
      <w:proofErr w:type="spellStart"/>
      <w:r w:rsidRPr="0060214D">
        <w:rPr>
          <w:rFonts w:ascii="Times New Roman" w:hAnsi="Times New Roman" w:cs="Times New Roman"/>
          <w:sz w:val="26"/>
          <w:szCs w:val="26"/>
          <w:lang w:val="en-US"/>
        </w:rPr>
        <w:t>experimentsand</w:t>
      </w:r>
      <w:proofErr w:type="spellEnd"/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constitutive modeling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="006A1957" w:rsidRPr="006A1957">
        <w:rPr>
          <w:rFonts w:ascii="Times New Roman" w:hAnsi="Times New Roman" w:cs="Times New Roman"/>
          <w:sz w:val="26"/>
          <w:szCs w:val="26"/>
          <w:lang w:val="en-US"/>
        </w:rPr>
        <w:t xml:space="preserve">International 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>j</w:t>
      </w:r>
      <w:r w:rsidR="006A1957" w:rsidRPr="006A1957">
        <w:rPr>
          <w:rFonts w:ascii="Times New Roman" w:hAnsi="Times New Roman" w:cs="Times New Roman"/>
          <w:sz w:val="26"/>
          <w:szCs w:val="26"/>
          <w:lang w:val="en-US"/>
        </w:rPr>
        <w:t xml:space="preserve">ournal of 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="006A1957" w:rsidRPr="006A1957">
        <w:rPr>
          <w:rFonts w:ascii="Times New Roman" w:hAnsi="Times New Roman" w:cs="Times New Roman"/>
          <w:sz w:val="26"/>
          <w:szCs w:val="26"/>
          <w:lang w:val="en-US"/>
        </w:rPr>
        <w:t xml:space="preserve">lids and 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6A1957" w:rsidRPr="006A1957">
        <w:rPr>
          <w:rFonts w:ascii="Times New Roman" w:hAnsi="Times New Roman" w:cs="Times New Roman"/>
          <w:sz w:val="26"/>
          <w:szCs w:val="26"/>
          <w:lang w:val="en-US"/>
        </w:rPr>
        <w:t>tructures 49 (2012)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6A1957" w:rsidRPr="006A19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 xml:space="preserve">pp. </w:t>
      </w:r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2863 - </w:t>
      </w:r>
      <w:r w:rsidR="006A1957" w:rsidRPr="006A1957">
        <w:rPr>
          <w:rFonts w:ascii="Times New Roman" w:hAnsi="Times New Roman" w:cs="Times New Roman"/>
          <w:sz w:val="26"/>
          <w:szCs w:val="26"/>
          <w:lang w:val="en-US"/>
        </w:rPr>
        <w:t>2880</w:t>
      </w:r>
      <w:r w:rsidR="006A1957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22307D" w:rsidRPr="0060214D" w:rsidRDefault="0022307D" w:rsidP="00387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60214D" w:rsidRDefault="0022307D" w:rsidP="00387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[8] </w:t>
      </w:r>
      <w:proofErr w:type="spellStart"/>
      <w:r w:rsidRPr="0060214D">
        <w:rPr>
          <w:rFonts w:ascii="Times New Roman" w:hAnsi="Times New Roman" w:cs="Times New Roman"/>
          <w:sz w:val="26"/>
          <w:szCs w:val="26"/>
          <w:lang w:val="en-US"/>
        </w:rPr>
        <w:t>Sokolova</w:t>
      </w:r>
      <w:proofErr w:type="spellEnd"/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E2084">
        <w:rPr>
          <w:rFonts w:ascii="Times New Roman" w:hAnsi="Times New Roman" w:cs="Times New Roman"/>
          <w:sz w:val="26"/>
          <w:szCs w:val="26"/>
          <w:lang w:val="en-US"/>
        </w:rPr>
        <w:t xml:space="preserve">O.A., </w:t>
      </w:r>
      <w:proofErr w:type="spellStart"/>
      <w:r w:rsidR="00DE2084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>ühn</w:t>
      </w:r>
      <w:proofErr w:type="spellEnd"/>
      <w:r w:rsidR="00DE2084">
        <w:rPr>
          <w:rFonts w:ascii="Times New Roman" w:hAnsi="Times New Roman" w:cs="Times New Roman"/>
          <w:sz w:val="26"/>
          <w:szCs w:val="26"/>
          <w:lang w:val="en-US"/>
        </w:rPr>
        <w:t>, M.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60214D">
        <w:rPr>
          <w:rFonts w:ascii="Times New Roman" w:hAnsi="Times New Roman" w:cs="Times New Roman"/>
          <w:sz w:val="26"/>
          <w:szCs w:val="26"/>
          <w:lang w:val="en-US"/>
        </w:rPr>
        <w:t>Palkowski</w:t>
      </w:r>
      <w:proofErr w:type="spellEnd"/>
      <w:r w:rsidR="00DE2084">
        <w:rPr>
          <w:rFonts w:ascii="Times New Roman" w:hAnsi="Times New Roman" w:cs="Times New Roman"/>
          <w:sz w:val="26"/>
          <w:szCs w:val="26"/>
          <w:lang w:val="en-US"/>
        </w:rPr>
        <w:t>, H.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Deep drawing</w:t>
      </w:r>
      <w:r w:rsidR="005949BA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>properties</w:t>
      </w:r>
      <w:r w:rsidR="005949BA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5949BA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>lightweight</w:t>
      </w:r>
      <w:r w:rsidR="005949BA"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>steel/polymer/steel sandwich composites</w:t>
      </w:r>
      <w:r w:rsidR="00DE208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="00DE2084" w:rsidRPr="00DE2084">
        <w:rPr>
          <w:rFonts w:ascii="Times New Roman" w:hAnsi="Times New Roman" w:cs="Times New Roman"/>
          <w:sz w:val="26"/>
          <w:szCs w:val="26"/>
          <w:lang w:val="en-US"/>
        </w:rPr>
        <w:t xml:space="preserve">Archives of </w:t>
      </w:r>
      <w:r w:rsidR="00DE208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DE2084" w:rsidRPr="00DE2084">
        <w:rPr>
          <w:rFonts w:ascii="Times New Roman" w:hAnsi="Times New Roman" w:cs="Times New Roman"/>
          <w:sz w:val="26"/>
          <w:szCs w:val="26"/>
          <w:lang w:val="en-US"/>
        </w:rPr>
        <w:t xml:space="preserve">ivil and </w:t>
      </w:r>
      <w:r w:rsidR="00DE2084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DE2084" w:rsidRPr="00DE2084">
        <w:rPr>
          <w:rFonts w:ascii="Times New Roman" w:hAnsi="Times New Roman" w:cs="Times New Roman"/>
          <w:sz w:val="26"/>
          <w:szCs w:val="26"/>
          <w:lang w:val="en-US"/>
        </w:rPr>
        <w:t xml:space="preserve">echanical </w:t>
      </w:r>
      <w:r w:rsidR="00DE208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DE2084" w:rsidRPr="00DE2084">
        <w:rPr>
          <w:rFonts w:ascii="Times New Roman" w:hAnsi="Times New Roman" w:cs="Times New Roman"/>
          <w:sz w:val="26"/>
          <w:szCs w:val="26"/>
          <w:lang w:val="en-US"/>
        </w:rPr>
        <w:t>ngineering</w:t>
      </w:r>
      <w:r w:rsidR="00DE20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E2084" w:rsidRPr="00DE2084">
        <w:rPr>
          <w:rFonts w:ascii="Times New Roman" w:hAnsi="Times New Roman" w:cs="Times New Roman"/>
          <w:sz w:val="26"/>
          <w:szCs w:val="26"/>
          <w:lang w:val="en-US"/>
        </w:rPr>
        <w:t>12</w:t>
      </w:r>
      <w:r w:rsidR="00DE208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E2084" w:rsidRPr="00DE2084">
        <w:rPr>
          <w:rFonts w:ascii="Times New Roman" w:hAnsi="Times New Roman" w:cs="Times New Roman"/>
          <w:sz w:val="26"/>
          <w:szCs w:val="26"/>
          <w:lang w:val="en-US"/>
        </w:rPr>
        <w:t>(2012)</w:t>
      </w:r>
      <w:r w:rsidR="00DE2084">
        <w:rPr>
          <w:rFonts w:ascii="Times New Roman" w:hAnsi="Times New Roman" w:cs="Times New Roman"/>
          <w:sz w:val="26"/>
          <w:szCs w:val="26"/>
          <w:lang w:val="en-US"/>
        </w:rPr>
        <w:t xml:space="preserve">, pp. </w:t>
      </w:r>
      <w:r w:rsidR="00DE2084" w:rsidRPr="00DE2084">
        <w:rPr>
          <w:rFonts w:ascii="Times New Roman" w:hAnsi="Times New Roman" w:cs="Times New Roman"/>
          <w:sz w:val="26"/>
          <w:szCs w:val="26"/>
          <w:lang w:val="en-US"/>
        </w:rPr>
        <w:t>105</w:t>
      </w:r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F07B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E2084" w:rsidRPr="00DE2084">
        <w:rPr>
          <w:rFonts w:ascii="Times New Roman" w:hAnsi="Times New Roman" w:cs="Times New Roman"/>
          <w:sz w:val="26"/>
          <w:szCs w:val="26"/>
          <w:lang w:val="en-US"/>
        </w:rPr>
        <w:t>112</w:t>
      </w:r>
      <w:r w:rsidR="00AF07BA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FC477B" w:rsidRPr="0060214D" w:rsidRDefault="00FC477B" w:rsidP="00387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07A8C" w:rsidRPr="0060214D" w:rsidRDefault="00307A8C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[9] </w:t>
      </w:r>
      <w:proofErr w:type="spellStart"/>
      <w:r w:rsidRPr="00867656">
        <w:rPr>
          <w:rFonts w:ascii="Times New Roman" w:hAnsi="Times New Roman" w:cs="Times New Roman"/>
          <w:sz w:val="26"/>
          <w:szCs w:val="26"/>
          <w:lang w:val="en-US"/>
        </w:rPr>
        <w:t>Galdos</w:t>
      </w:r>
      <w:proofErr w:type="spellEnd"/>
      <w:r w:rsidRPr="0086765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006F3"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 L.,</w:t>
      </w:r>
      <w:r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67656">
        <w:rPr>
          <w:rFonts w:ascii="Times New Roman" w:hAnsi="Times New Roman" w:cs="Times New Roman"/>
          <w:sz w:val="26"/>
          <w:szCs w:val="26"/>
          <w:lang w:val="en-US"/>
        </w:rPr>
        <w:t>Sáenz</w:t>
      </w:r>
      <w:proofErr w:type="spellEnd"/>
      <w:r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867656">
        <w:rPr>
          <w:rFonts w:ascii="Times New Roman" w:hAnsi="Times New Roman" w:cs="Times New Roman"/>
          <w:sz w:val="26"/>
          <w:szCs w:val="26"/>
          <w:lang w:val="en-US"/>
        </w:rPr>
        <w:t>Argandoña</w:t>
      </w:r>
      <w:proofErr w:type="spellEnd"/>
      <w:r w:rsidRPr="0086765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006F3"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 E.,</w:t>
      </w:r>
      <w:r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67656">
        <w:rPr>
          <w:rFonts w:ascii="Times New Roman" w:hAnsi="Times New Roman" w:cs="Times New Roman"/>
          <w:sz w:val="26"/>
          <w:szCs w:val="26"/>
          <w:lang w:val="en-US"/>
        </w:rPr>
        <w:t>Otegi</w:t>
      </w:r>
      <w:proofErr w:type="spellEnd"/>
      <w:r w:rsidRPr="0086765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006F3"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 N.</w:t>
      </w:r>
      <w:proofErr w:type="gramStart"/>
      <w:r w:rsidR="00A006F3"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867656">
        <w:rPr>
          <w:rFonts w:ascii="Times New Roman" w:hAnsi="Times New Roman" w:cs="Times New Roman"/>
          <w:sz w:val="26"/>
          <w:szCs w:val="26"/>
          <w:lang w:val="en-US"/>
        </w:rPr>
        <w:t>Ortubay</w:t>
      </w:r>
      <w:proofErr w:type="spellEnd"/>
      <w:proofErr w:type="gramEnd"/>
      <w:r w:rsidR="00A006F3" w:rsidRPr="00867656">
        <w:rPr>
          <w:rFonts w:ascii="Times New Roman" w:hAnsi="Times New Roman" w:cs="Times New Roman"/>
          <w:sz w:val="26"/>
          <w:szCs w:val="26"/>
          <w:lang w:val="en-US"/>
        </w:rPr>
        <w:t xml:space="preserve">, R., 2012. </w:t>
      </w:r>
      <w:proofErr w:type="gramStart"/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Incremental </w:t>
      </w:r>
      <w:r w:rsidR="00A006F3">
        <w:rPr>
          <w:rFonts w:ascii="Times New Roman" w:hAnsi="Times New Roman" w:cs="Times New Roman"/>
          <w:sz w:val="26"/>
          <w:szCs w:val="26"/>
          <w:lang w:val="en-US"/>
        </w:rPr>
        <w:t>forming of sandwich materials.</w:t>
      </w:r>
      <w:proofErr w:type="gramEnd"/>
    </w:p>
    <w:p w:rsidR="00A811AD" w:rsidRPr="0060214D" w:rsidRDefault="00A811AD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[10] </w:t>
      </w:r>
      <w:proofErr w:type="spellStart"/>
      <w:r w:rsidRPr="0060214D">
        <w:rPr>
          <w:rFonts w:ascii="Times New Roman" w:hAnsi="Times New Roman" w:cs="Times New Roman"/>
          <w:sz w:val="26"/>
          <w:szCs w:val="26"/>
          <w:lang w:val="en-US"/>
        </w:rPr>
        <w:t>Błaszczuk</w:t>
      </w:r>
      <w:proofErr w:type="spellEnd"/>
      <w:r w:rsidR="006A5D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J., </w:t>
      </w:r>
      <w:proofErr w:type="spellStart"/>
      <w:r w:rsidRPr="0060214D">
        <w:rPr>
          <w:rFonts w:ascii="Times New Roman" w:hAnsi="Times New Roman" w:cs="Times New Roman"/>
          <w:sz w:val="26"/>
          <w:szCs w:val="26"/>
          <w:lang w:val="en-US"/>
        </w:rPr>
        <w:t>Pozorski</w:t>
      </w:r>
      <w:proofErr w:type="spellEnd"/>
      <w:r w:rsidR="006A5D1B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Z</w:t>
      </w:r>
      <w:r w:rsidR="006A5D1B">
        <w:rPr>
          <w:rFonts w:ascii="Times New Roman" w:hAnsi="Times New Roman" w:cs="Times New Roman"/>
          <w:sz w:val="26"/>
          <w:szCs w:val="26"/>
          <w:lang w:val="en-US"/>
        </w:rPr>
        <w:t>., Analytical and numerical models of sandwich panel taking into account wrinkling p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>henomenon</w:t>
      </w:r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2F62F6" w:rsidRPr="002F62F6">
        <w:rPr>
          <w:rFonts w:ascii="Times New Roman" w:hAnsi="Times New Roman" w:cs="Times New Roman"/>
          <w:sz w:val="26"/>
          <w:szCs w:val="26"/>
          <w:lang w:val="en-US"/>
        </w:rPr>
        <w:t>Revista</w:t>
      </w:r>
      <w:proofErr w:type="spellEnd"/>
      <w:r w:rsidR="002F62F6" w:rsidRPr="002F62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F62F6" w:rsidRPr="002F62F6">
        <w:rPr>
          <w:rFonts w:ascii="Times New Roman" w:hAnsi="Times New Roman" w:cs="Times New Roman"/>
          <w:sz w:val="26"/>
          <w:szCs w:val="26"/>
          <w:lang w:val="en-US"/>
        </w:rPr>
        <w:t>Română</w:t>
      </w:r>
      <w:proofErr w:type="spellEnd"/>
      <w:r w:rsidR="002F62F6" w:rsidRPr="002F62F6">
        <w:rPr>
          <w:rFonts w:ascii="Times New Roman" w:hAnsi="Times New Roman" w:cs="Times New Roman"/>
          <w:sz w:val="26"/>
          <w:szCs w:val="26"/>
          <w:lang w:val="en-US"/>
        </w:rPr>
        <w:t xml:space="preserve"> de</w:t>
      </w:r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2F62F6">
        <w:rPr>
          <w:rFonts w:ascii="Times New Roman" w:hAnsi="Times New Roman" w:cs="Times New Roman"/>
          <w:sz w:val="26"/>
          <w:szCs w:val="26"/>
          <w:lang w:val="en-US"/>
        </w:rPr>
        <w:t>Statistică</w:t>
      </w:r>
      <w:proofErr w:type="spellEnd"/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proofErr w:type="spellStart"/>
      <w:r w:rsidR="002F62F6">
        <w:rPr>
          <w:rFonts w:ascii="Times New Roman" w:hAnsi="Times New Roman" w:cs="Times New Roman"/>
          <w:sz w:val="26"/>
          <w:szCs w:val="26"/>
          <w:lang w:val="en-US"/>
        </w:rPr>
        <w:t>Supliment</w:t>
      </w:r>
      <w:proofErr w:type="spellEnd"/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 Trim IV (</w:t>
      </w:r>
      <w:r w:rsidR="002F62F6" w:rsidRPr="002F62F6">
        <w:rPr>
          <w:rFonts w:ascii="Times New Roman" w:hAnsi="Times New Roman" w:cs="Times New Roman"/>
          <w:sz w:val="26"/>
          <w:szCs w:val="26"/>
          <w:lang w:val="en-US"/>
        </w:rPr>
        <w:t>2012</w:t>
      </w:r>
      <w:r w:rsidR="002F62F6">
        <w:rPr>
          <w:rFonts w:ascii="Times New Roman" w:hAnsi="Times New Roman" w:cs="Times New Roman"/>
          <w:sz w:val="26"/>
          <w:szCs w:val="26"/>
          <w:lang w:val="en-US"/>
        </w:rPr>
        <w:t>)</w:t>
      </w:r>
      <w:proofErr w:type="gramStart"/>
      <w:r w:rsidR="002F62F6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2F62F6" w:rsidRPr="002F62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A5D1B">
        <w:rPr>
          <w:rFonts w:ascii="Times New Roman" w:hAnsi="Times New Roman" w:cs="Times New Roman"/>
          <w:sz w:val="26"/>
          <w:szCs w:val="26"/>
          <w:lang w:val="en-US"/>
        </w:rPr>
        <w:t xml:space="preserve"> pp</w:t>
      </w:r>
      <w:proofErr w:type="gramEnd"/>
      <w:r w:rsidR="006A5D1B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 238 </w:t>
      </w:r>
      <w:r w:rsidR="00AF07BA">
        <w:rPr>
          <w:rFonts w:ascii="Times New Roman" w:hAnsi="Times New Roman" w:cs="Times New Roman"/>
          <w:sz w:val="26"/>
          <w:szCs w:val="26"/>
          <w:lang w:val="en-US"/>
        </w:rPr>
        <w:t>–</w:t>
      </w:r>
      <w:r w:rsidR="002F62F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A5D1B">
        <w:rPr>
          <w:rFonts w:ascii="Times New Roman" w:hAnsi="Times New Roman" w:cs="Times New Roman"/>
          <w:sz w:val="26"/>
          <w:szCs w:val="26"/>
          <w:lang w:val="en-US"/>
        </w:rPr>
        <w:t>244</w:t>
      </w:r>
      <w:r w:rsidR="00AF07B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37E82" w:rsidRPr="0060214D" w:rsidRDefault="00131171" w:rsidP="00387DA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[11] </w:t>
      </w:r>
      <w:r w:rsidR="00336E6F">
        <w:rPr>
          <w:rFonts w:ascii="Times New Roman" w:hAnsi="Times New Roman" w:cs="Times New Roman"/>
          <w:sz w:val="26"/>
          <w:szCs w:val="26"/>
          <w:lang w:val="en-US"/>
        </w:rPr>
        <w:t>Behrens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336E6F">
        <w:rPr>
          <w:rFonts w:ascii="Times New Roman" w:hAnsi="Times New Roman" w:cs="Times New Roman"/>
          <w:sz w:val="26"/>
          <w:szCs w:val="26"/>
          <w:lang w:val="en-US"/>
        </w:rPr>
        <w:t xml:space="preserve"> B-A.,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0214D">
        <w:rPr>
          <w:rFonts w:ascii="Times New Roman" w:hAnsi="Times New Roman" w:cs="Times New Roman"/>
          <w:sz w:val="26"/>
          <w:szCs w:val="26"/>
          <w:lang w:val="en-US"/>
        </w:rPr>
        <w:t>Bouguecha</w:t>
      </w:r>
      <w:proofErr w:type="spellEnd"/>
      <w:r w:rsidRPr="0060214D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336E6F">
        <w:rPr>
          <w:rFonts w:ascii="Times New Roman" w:hAnsi="Times New Roman" w:cs="Times New Roman"/>
          <w:sz w:val="26"/>
          <w:szCs w:val="26"/>
          <w:lang w:val="en-US"/>
        </w:rPr>
        <w:t xml:space="preserve"> A.,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 Bonk</w:t>
      </w:r>
      <w:r w:rsidR="00336E6F">
        <w:rPr>
          <w:rFonts w:ascii="Times New Roman" w:hAnsi="Times New Roman" w:cs="Times New Roman"/>
          <w:sz w:val="26"/>
          <w:szCs w:val="26"/>
          <w:lang w:val="en-US"/>
        </w:rPr>
        <w:t xml:space="preserve">, C., 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>Schulze</w:t>
      </w:r>
      <w:r w:rsidR="00336E6F">
        <w:rPr>
          <w:rFonts w:ascii="Times New Roman" w:hAnsi="Times New Roman" w:cs="Times New Roman"/>
          <w:sz w:val="26"/>
          <w:szCs w:val="26"/>
          <w:lang w:val="en-US"/>
        </w:rPr>
        <w:t xml:space="preserve">, H. 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t xml:space="preserve">Finite element analysis regarding the forming behavior of symmetric hybrid structures consisting of two sheet </w:t>
      </w:r>
      <w:r w:rsidRPr="0060214D">
        <w:rPr>
          <w:rFonts w:ascii="Times New Roman" w:hAnsi="Times New Roman" w:cs="Times New Roman"/>
          <w:sz w:val="26"/>
          <w:szCs w:val="26"/>
          <w:lang w:val="en-US"/>
        </w:rPr>
        <w:lastRenderedPageBreak/>
        <w:t>metal outer</w:t>
      </w:r>
      <w:r w:rsidR="00336E6F">
        <w:rPr>
          <w:rFonts w:ascii="Times New Roman" w:hAnsi="Times New Roman" w:cs="Times New Roman"/>
          <w:sz w:val="26"/>
          <w:szCs w:val="26"/>
          <w:lang w:val="en-US"/>
        </w:rPr>
        <w:t xml:space="preserve"> layers and a thermoplastic core. </w:t>
      </w:r>
      <w:proofErr w:type="gramStart"/>
      <w:r w:rsidR="00336E6F" w:rsidRPr="00336E6F">
        <w:rPr>
          <w:rFonts w:ascii="Times New Roman" w:hAnsi="Times New Roman" w:cs="Times New Roman"/>
          <w:sz w:val="26"/>
          <w:szCs w:val="26"/>
          <w:lang w:val="en-US"/>
        </w:rPr>
        <w:t>4th International Conference Recent Trends in Structu</w:t>
      </w:r>
      <w:r w:rsidR="00AF07BA">
        <w:rPr>
          <w:rFonts w:ascii="Times New Roman" w:hAnsi="Times New Roman" w:cs="Times New Roman"/>
          <w:sz w:val="26"/>
          <w:szCs w:val="26"/>
          <w:lang w:val="en-US"/>
        </w:rPr>
        <w:t>ral Materials.</w:t>
      </w:r>
      <w:proofErr w:type="gramEnd"/>
      <w:r w:rsidR="00AF07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336E6F" w:rsidRPr="00336E6F">
        <w:rPr>
          <w:rFonts w:ascii="Times New Roman" w:hAnsi="Times New Roman" w:cs="Times New Roman"/>
          <w:sz w:val="26"/>
          <w:szCs w:val="26"/>
          <w:lang w:val="en-US"/>
        </w:rPr>
        <w:t>IOP Publishing</w:t>
      </w:r>
      <w:r w:rsidR="00AF07BA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  <w:r w:rsidR="00336E6F" w:rsidRPr="00336E6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336E6F" w:rsidRPr="00336E6F">
        <w:rPr>
          <w:rFonts w:ascii="Times New Roman" w:hAnsi="Times New Roman" w:cs="Times New Roman"/>
          <w:sz w:val="26"/>
          <w:szCs w:val="26"/>
          <w:lang w:val="en-US"/>
        </w:rPr>
        <w:t>Materials Science and Engineering 179 (2017</w:t>
      </w:r>
      <w:r w:rsidR="00AF07BA">
        <w:rPr>
          <w:rFonts w:ascii="Times New Roman" w:hAnsi="Times New Roman" w:cs="Times New Roman"/>
          <w:sz w:val="26"/>
          <w:szCs w:val="26"/>
          <w:lang w:val="en-US"/>
        </w:rPr>
        <w:t>).</w:t>
      </w:r>
      <w:proofErr w:type="gramEnd"/>
    </w:p>
    <w:p w:rsidR="00837E82" w:rsidRPr="0060214D" w:rsidRDefault="00837E82" w:rsidP="003C3678">
      <w:pPr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837E82" w:rsidRPr="0060214D" w:rsidSect="00387DA8">
      <w:footerReference w:type="default" r:id="rId17"/>
      <w:footerReference w:type="first" r:id="rId18"/>
      <w:pgSz w:w="11906" w:h="16838"/>
      <w:pgMar w:top="1701" w:right="1418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09" w:rsidRDefault="00783809" w:rsidP="00A516F3">
      <w:pPr>
        <w:spacing w:after="0" w:line="240" w:lineRule="auto"/>
      </w:pPr>
      <w:r>
        <w:separator/>
      </w:r>
    </w:p>
  </w:endnote>
  <w:endnote w:type="continuationSeparator" w:id="0">
    <w:p w:rsidR="00783809" w:rsidRDefault="00783809" w:rsidP="00A5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8D8" w:rsidRDefault="005368D8">
    <w:pPr>
      <w:pStyle w:val="aa"/>
      <w:jc w:val="right"/>
    </w:pPr>
  </w:p>
  <w:p w:rsidR="005368D8" w:rsidRPr="005368D8" w:rsidRDefault="005368D8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11248"/>
      <w:docPartObj>
        <w:docPartGallery w:val="Page Numbers (Bottom of Page)"/>
        <w:docPartUnique/>
      </w:docPartObj>
    </w:sdtPr>
    <w:sdtEndPr/>
    <w:sdtContent>
      <w:p w:rsidR="009076D8" w:rsidRDefault="005368D8">
        <w:pPr>
          <w:pStyle w:val="aa"/>
          <w:jc w:val="right"/>
        </w:pPr>
        <w:r>
          <w:rPr>
            <w:lang w:val="en-US"/>
          </w:rPr>
          <w:t xml:space="preserve"> </w:t>
        </w:r>
      </w:p>
    </w:sdtContent>
  </w:sdt>
  <w:p w:rsidR="009076D8" w:rsidRPr="009076D8" w:rsidRDefault="009076D8">
    <w:pPr>
      <w:pStyle w:val="a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810828"/>
      <w:docPartObj>
        <w:docPartGallery w:val="Page Numbers (Bottom of Page)"/>
        <w:docPartUnique/>
      </w:docPartObj>
    </w:sdtPr>
    <w:sdtEndPr/>
    <w:sdtContent>
      <w:p w:rsidR="00AD5722" w:rsidRDefault="00AD5722">
        <w:pPr>
          <w:pStyle w:val="aa"/>
          <w:jc w:val="right"/>
        </w:pPr>
        <w:r>
          <w:rPr>
            <w:lang w:val="en-US"/>
          </w:rPr>
          <w:t xml:space="preserve">  </w:t>
        </w:r>
      </w:p>
    </w:sdtContent>
  </w:sdt>
  <w:p w:rsidR="00AD5722" w:rsidRPr="009076D8" w:rsidRDefault="00AD5722">
    <w:pPr>
      <w:pStyle w:val="aa"/>
      <w:rPr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843576"/>
      <w:docPartObj>
        <w:docPartGallery w:val="Page Numbers (Bottom of Page)"/>
        <w:docPartUnique/>
      </w:docPartObj>
    </w:sdtPr>
    <w:sdtEndPr/>
    <w:sdtContent>
      <w:p w:rsidR="00AD5722" w:rsidRDefault="00AD5722">
        <w:pPr>
          <w:pStyle w:val="aa"/>
          <w:jc w:val="right"/>
        </w:pPr>
        <w:proofErr w:type="gramStart"/>
        <w:r>
          <w:rPr>
            <w:lang w:val="en-US"/>
          </w:rPr>
          <w:t>v</w:t>
        </w:r>
        <w:proofErr w:type="gramEnd"/>
        <w:r>
          <w:rPr>
            <w:lang w:val="en-US"/>
          </w:rPr>
          <w:t xml:space="preserve">  </w:t>
        </w:r>
      </w:p>
    </w:sdtContent>
  </w:sdt>
  <w:p w:rsidR="00AD5722" w:rsidRPr="009076D8" w:rsidRDefault="00AD5722">
    <w:pPr>
      <w:pStyle w:val="aa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133505"/>
      <w:docPartObj>
        <w:docPartGallery w:val="Page Numbers (Bottom of Page)"/>
        <w:docPartUnique/>
      </w:docPartObj>
    </w:sdtPr>
    <w:sdtEndPr/>
    <w:sdtContent>
      <w:p w:rsidR="002C16D6" w:rsidRDefault="002C16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45">
          <w:rPr>
            <w:noProof/>
          </w:rPr>
          <w:t>2</w:t>
        </w:r>
        <w:r>
          <w:fldChar w:fldCharType="end"/>
        </w:r>
      </w:p>
    </w:sdtContent>
  </w:sdt>
  <w:p w:rsidR="002C16D6" w:rsidRPr="00D25FAF" w:rsidRDefault="002C16D6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846314"/>
      <w:docPartObj>
        <w:docPartGallery w:val="Page Numbers (Bottom of Page)"/>
        <w:docPartUnique/>
      </w:docPartObj>
    </w:sdtPr>
    <w:sdtEndPr/>
    <w:sdtContent>
      <w:p w:rsidR="002C56F8" w:rsidRDefault="002C56F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245">
          <w:rPr>
            <w:noProof/>
          </w:rPr>
          <w:t>1</w:t>
        </w:r>
        <w:r>
          <w:fldChar w:fldCharType="end"/>
        </w:r>
      </w:p>
    </w:sdtContent>
  </w:sdt>
  <w:p w:rsidR="002C56F8" w:rsidRDefault="002C56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09" w:rsidRDefault="00783809" w:rsidP="00A516F3">
      <w:pPr>
        <w:spacing w:after="0" w:line="240" w:lineRule="auto"/>
      </w:pPr>
      <w:r>
        <w:separator/>
      </w:r>
    </w:p>
  </w:footnote>
  <w:footnote w:type="continuationSeparator" w:id="0">
    <w:p w:rsidR="00783809" w:rsidRDefault="00783809" w:rsidP="00A5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697"/>
    <w:multiLevelType w:val="multilevel"/>
    <w:tmpl w:val="FA6229E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396"/>
        </w:tabs>
        <w:ind w:left="3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1">
    <w:nsid w:val="18261DA7"/>
    <w:multiLevelType w:val="hybridMultilevel"/>
    <w:tmpl w:val="D474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E50E8"/>
    <w:multiLevelType w:val="hybridMultilevel"/>
    <w:tmpl w:val="9AE2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58F8"/>
    <w:multiLevelType w:val="hybridMultilevel"/>
    <w:tmpl w:val="C4B0271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79D82E1A"/>
    <w:multiLevelType w:val="multilevel"/>
    <w:tmpl w:val="9D3EE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C5"/>
    <w:rsid w:val="00000CFA"/>
    <w:rsid w:val="000012FD"/>
    <w:rsid w:val="000034A9"/>
    <w:rsid w:val="00007379"/>
    <w:rsid w:val="0001786E"/>
    <w:rsid w:val="00020725"/>
    <w:rsid w:val="000225B6"/>
    <w:rsid w:val="00030400"/>
    <w:rsid w:val="000364D3"/>
    <w:rsid w:val="00037312"/>
    <w:rsid w:val="000460C2"/>
    <w:rsid w:val="00046B96"/>
    <w:rsid w:val="0005309A"/>
    <w:rsid w:val="00060245"/>
    <w:rsid w:val="000605FF"/>
    <w:rsid w:val="00063662"/>
    <w:rsid w:val="00066251"/>
    <w:rsid w:val="0008384B"/>
    <w:rsid w:val="00094D6D"/>
    <w:rsid w:val="000A1A15"/>
    <w:rsid w:val="000A2AFC"/>
    <w:rsid w:val="000A7B92"/>
    <w:rsid w:val="000B02CD"/>
    <w:rsid w:val="000B4ED3"/>
    <w:rsid w:val="000C1D0E"/>
    <w:rsid w:val="000C1D4F"/>
    <w:rsid w:val="000C264E"/>
    <w:rsid w:val="000C6B2C"/>
    <w:rsid w:val="000E6CA4"/>
    <w:rsid w:val="000F2051"/>
    <w:rsid w:val="000F3FEA"/>
    <w:rsid w:val="000F4F18"/>
    <w:rsid w:val="00100ABD"/>
    <w:rsid w:val="00106114"/>
    <w:rsid w:val="001212EE"/>
    <w:rsid w:val="00127F7E"/>
    <w:rsid w:val="00131171"/>
    <w:rsid w:val="00140BD5"/>
    <w:rsid w:val="00142CC6"/>
    <w:rsid w:val="00173EC6"/>
    <w:rsid w:val="00180B2E"/>
    <w:rsid w:val="00181FFE"/>
    <w:rsid w:val="00183771"/>
    <w:rsid w:val="001867ED"/>
    <w:rsid w:val="001A0DE9"/>
    <w:rsid w:val="001E42C1"/>
    <w:rsid w:val="001E44EB"/>
    <w:rsid w:val="001E6E47"/>
    <w:rsid w:val="001E7AB7"/>
    <w:rsid w:val="001F3364"/>
    <w:rsid w:val="0020141E"/>
    <w:rsid w:val="002106E9"/>
    <w:rsid w:val="0021356A"/>
    <w:rsid w:val="002226DD"/>
    <w:rsid w:val="0022285E"/>
    <w:rsid w:val="0022296D"/>
    <w:rsid w:val="0022307D"/>
    <w:rsid w:val="00225447"/>
    <w:rsid w:val="002378F3"/>
    <w:rsid w:val="00251744"/>
    <w:rsid w:val="00251887"/>
    <w:rsid w:val="00254B89"/>
    <w:rsid w:val="0025597E"/>
    <w:rsid w:val="00256B5D"/>
    <w:rsid w:val="00260157"/>
    <w:rsid w:val="00271F01"/>
    <w:rsid w:val="00290A7E"/>
    <w:rsid w:val="002B0629"/>
    <w:rsid w:val="002B1EFA"/>
    <w:rsid w:val="002B53D5"/>
    <w:rsid w:val="002C16D6"/>
    <w:rsid w:val="002C56F8"/>
    <w:rsid w:val="002D4F79"/>
    <w:rsid w:val="002E4A49"/>
    <w:rsid w:val="002E593F"/>
    <w:rsid w:val="002F0B5A"/>
    <w:rsid w:val="002F124F"/>
    <w:rsid w:val="002F4819"/>
    <w:rsid w:val="002F62F6"/>
    <w:rsid w:val="003013AA"/>
    <w:rsid w:val="0030505F"/>
    <w:rsid w:val="00305DB0"/>
    <w:rsid w:val="00307A8C"/>
    <w:rsid w:val="00307B77"/>
    <w:rsid w:val="00310CFE"/>
    <w:rsid w:val="003227A6"/>
    <w:rsid w:val="003243EC"/>
    <w:rsid w:val="00327E45"/>
    <w:rsid w:val="003356BA"/>
    <w:rsid w:val="0033579A"/>
    <w:rsid w:val="00336E6F"/>
    <w:rsid w:val="00344122"/>
    <w:rsid w:val="00350849"/>
    <w:rsid w:val="00366F44"/>
    <w:rsid w:val="00370511"/>
    <w:rsid w:val="00373BF4"/>
    <w:rsid w:val="00387DA8"/>
    <w:rsid w:val="00393531"/>
    <w:rsid w:val="003968CB"/>
    <w:rsid w:val="00396987"/>
    <w:rsid w:val="003A3BDF"/>
    <w:rsid w:val="003B5D92"/>
    <w:rsid w:val="003C0B1E"/>
    <w:rsid w:val="003C3678"/>
    <w:rsid w:val="003C3D71"/>
    <w:rsid w:val="003C4BCF"/>
    <w:rsid w:val="003D0E76"/>
    <w:rsid w:val="003D13D3"/>
    <w:rsid w:val="003D54BC"/>
    <w:rsid w:val="003D67A9"/>
    <w:rsid w:val="003E1FB5"/>
    <w:rsid w:val="003E6881"/>
    <w:rsid w:val="003E75A6"/>
    <w:rsid w:val="003F0993"/>
    <w:rsid w:val="003F251F"/>
    <w:rsid w:val="00400522"/>
    <w:rsid w:val="0041234E"/>
    <w:rsid w:val="00414B01"/>
    <w:rsid w:val="00417ECD"/>
    <w:rsid w:val="004201E3"/>
    <w:rsid w:val="0042244B"/>
    <w:rsid w:val="004253DF"/>
    <w:rsid w:val="0042604F"/>
    <w:rsid w:val="00435C2C"/>
    <w:rsid w:val="00443EA7"/>
    <w:rsid w:val="004520B1"/>
    <w:rsid w:val="0045238C"/>
    <w:rsid w:val="004818C0"/>
    <w:rsid w:val="00485D2E"/>
    <w:rsid w:val="004A03F8"/>
    <w:rsid w:val="004A3819"/>
    <w:rsid w:val="004A3E8C"/>
    <w:rsid w:val="004B5FD4"/>
    <w:rsid w:val="004B7A2B"/>
    <w:rsid w:val="004C161C"/>
    <w:rsid w:val="004D1854"/>
    <w:rsid w:val="004D31CF"/>
    <w:rsid w:val="004D386B"/>
    <w:rsid w:val="004E46ED"/>
    <w:rsid w:val="004E5E95"/>
    <w:rsid w:val="004F0F85"/>
    <w:rsid w:val="004F1306"/>
    <w:rsid w:val="004F4E77"/>
    <w:rsid w:val="00500801"/>
    <w:rsid w:val="00501D57"/>
    <w:rsid w:val="00501D84"/>
    <w:rsid w:val="00506DAB"/>
    <w:rsid w:val="00525FA1"/>
    <w:rsid w:val="00525FB3"/>
    <w:rsid w:val="00526548"/>
    <w:rsid w:val="00526BC6"/>
    <w:rsid w:val="00530AD7"/>
    <w:rsid w:val="005368D8"/>
    <w:rsid w:val="00544656"/>
    <w:rsid w:val="00547B14"/>
    <w:rsid w:val="00576697"/>
    <w:rsid w:val="00582D09"/>
    <w:rsid w:val="00587FB4"/>
    <w:rsid w:val="00591FDD"/>
    <w:rsid w:val="005949BA"/>
    <w:rsid w:val="005A52F6"/>
    <w:rsid w:val="005B5E24"/>
    <w:rsid w:val="005C0F13"/>
    <w:rsid w:val="005D0514"/>
    <w:rsid w:val="005D2E8D"/>
    <w:rsid w:val="005D42F5"/>
    <w:rsid w:val="005F4713"/>
    <w:rsid w:val="005F67D3"/>
    <w:rsid w:val="005F7ACD"/>
    <w:rsid w:val="00601972"/>
    <w:rsid w:val="0060214D"/>
    <w:rsid w:val="00602566"/>
    <w:rsid w:val="006133D0"/>
    <w:rsid w:val="00631730"/>
    <w:rsid w:val="00655825"/>
    <w:rsid w:val="00660475"/>
    <w:rsid w:val="0066197A"/>
    <w:rsid w:val="00665C3C"/>
    <w:rsid w:val="006748C4"/>
    <w:rsid w:val="006748D7"/>
    <w:rsid w:val="0067656E"/>
    <w:rsid w:val="00680616"/>
    <w:rsid w:val="006957D7"/>
    <w:rsid w:val="0069619D"/>
    <w:rsid w:val="00696740"/>
    <w:rsid w:val="006A1957"/>
    <w:rsid w:val="006A5D1B"/>
    <w:rsid w:val="006B1E93"/>
    <w:rsid w:val="006B6B9A"/>
    <w:rsid w:val="006C1CC5"/>
    <w:rsid w:val="006C45A9"/>
    <w:rsid w:val="006C7237"/>
    <w:rsid w:val="006C74BA"/>
    <w:rsid w:val="006D77A6"/>
    <w:rsid w:val="006E6321"/>
    <w:rsid w:val="006E6794"/>
    <w:rsid w:val="006F2ACB"/>
    <w:rsid w:val="006F3820"/>
    <w:rsid w:val="006F40F0"/>
    <w:rsid w:val="0071332F"/>
    <w:rsid w:val="007247DB"/>
    <w:rsid w:val="00724E4B"/>
    <w:rsid w:val="0073337C"/>
    <w:rsid w:val="007346A9"/>
    <w:rsid w:val="00735709"/>
    <w:rsid w:val="00737DA5"/>
    <w:rsid w:val="00743FE6"/>
    <w:rsid w:val="00747442"/>
    <w:rsid w:val="00755A32"/>
    <w:rsid w:val="00780735"/>
    <w:rsid w:val="00783809"/>
    <w:rsid w:val="00793755"/>
    <w:rsid w:val="00793E43"/>
    <w:rsid w:val="007959B9"/>
    <w:rsid w:val="007B4157"/>
    <w:rsid w:val="007C3528"/>
    <w:rsid w:val="007D3A99"/>
    <w:rsid w:val="007E0A1E"/>
    <w:rsid w:val="007E7448"/>
    <w:rsid w:val="007F05CC"/>
    <w:rsid w:val="007F5B0E"/>
    <w:rsid w:val="00800DD9"/>
    <w:rsid w:val="00801483"/>
    <w:rsid w:val="0080159D"/>
    <w:rsid w:val="00803413"/>
    <w:rsid w:val="00815ADD"/>
    <w:rsid w:val="00825EEA"/>
    <w:rsid w:val="0083059E"/>
    <w:rsid w:val="00831DC3"/>
    <w:rsid w:val="0083321C"/>
    <w:rsid w:val="00833403"/>
    <w:rsid w:val="00837489"/>
    <w:rsid w:val="00837E82"/>
    <w:rsid w:val="00840738"/>
    <w:rsid w:val="00867656"/>
    <w:rsid w:val="008731CA"/>
    <w:rsid w:val="00873E91"/>
    <w:rsid w:val="00876AF0"/>
    <w:rsid w:val="00880E3E"/>
    <w:rsid w:val="008919FD"/>
    <w:rsid w:val="00894F63"/>
    <w:rsid w:val="0089653E"/>
    <w:rsid w:val="008A16DE"/>
    <w:rsid w:val="008B2CB0"/>
    <w:rsid w:val="008C1515"/>
    <w:rsid w:val="008C25FF"/>
    <w:rsid w:val="008C37EC"/>
    <w:rsid w:val="008D0D79"/>
    <w:rsid w:val="008D464D"/>
    <w:rsid w:val="008F2D3B"/>
    <w:rsid w:val="008F4BFB"/>
    <w:rsid w:val="009013A5"/>
    <w:rsid w:val="0090404D"/>
    <w:rsid w:val="00905A41"/>
    <w:rsid w:val="009076D8"/>
    <w:rsid w:val="0091019E"/>
    <w:rsid w:val="0092417F"/>
    <w:rsid w:val="009505DD"/>
    <w:rsid w:val="00952C69"/>
    <w:rsid w:val="00961F9A"/>
    <w:rsid w:val="00963940"/>
    <w:rsid w:val="00963BCC"/>
    <w:rsid w:val="00966009"/>
    <w:rsid w:val="009665B6"/>
    <w:rsid w:val="00971B95"/>
    <w:rsid w:val="00974350"/>
    <w:rsid w:val="00983BA5"/>
    <w:rsid w:val="009853B6"/>
    <w:rsid w:val="00993746"/>
    <w:rsid w:val="009A3E81"/>
    <w:rsid w:val="009A58F0"/>
    <w:rsid w:val="009C0750"/>
    <w:rsid w:val="009D52CE"/>
    <w:rsid w:val="009E63BB"/>
    <w:rsid w:val="009F14B8"/>
    <w:rsid w:val="009F43AC"/>
    <w:rsid w:val="00A006F3"/>
    <w:rsid w:val="00A0109D"/>
    <w:rsid w:val="00A0583A"/>
    <w:rsid w:val="00A05BD4"/>
    <w:rsid w:val="00A070C5"/>
    <w:rsid w:val="00A16861"/>
    <w:rsid w:val="00A24A29"/>
    <w:rsid w:val="00A259B0"/>
    <w:rsid w:val="00A25A73"/>
    <w:rsid w:val="00A35B91"/>
    <w:rsid w:val="00A360DD"/>
    <w:rsid w:val="00A36983"/>
    <w:rsid w:val="00A422ED"/>
    <w:rsid w:val="00A504C9"/>
    <w:rsid w:val="00A516F3"/>
    <w:rsid w:val="00A62F2F"/>
    <w:rsid w:val="00A6617F"/>
    <w:rsid w:val="00A66D76"/>
    <w:rsid w:val="00A76C08"/>
    <w:rsid w:val="00A811AD"/>
    <w:rsid w:val="00A84082"/>
    <w:rsid w:val="00A8431A"/>
    <w:rsid w:val="00A84C7D"/>
    <w:rsid w:val="00A933D6"/>
    <w:rsid w:val="00A94BDC"/>
    <w:rsid w:val="00A96370"/>
    <w:rsid w:val="00AA0B23"/>
    <w:rsid w:val="00AA7E2F"/>
    <w:rsid w:val="00AB0EF1"/>
    <w:rsid w:val="00AB5FFF"/>
    <w:rsid w:val="00AB76AB"/>
    <w:rsid w:val="00AB793D"/>
    <w:rsid w:val="00AC064E"/>
    <w:rsid w:val="00AC4490"/>
    <w:rsid w:val="00AD22B6"/>
    <w:rsid w:val="00AD5722"/>
    <w:rsid w:val="00AE28BB"/>
    <w:rsid w:val="00AE554A"/>
    <w:rsid w:val="00AF07BA"/>
    <w:rsid w:val="00AF3546"/>
    <w:rsid w:val="00AF6A3B"/>
    <w:rsid w:val="00B00D20"/>
    <w:rsid w:val="00B04F65"/>
    <w:rsid w:val="00B15C25"/>
    <w:rsid w:val="00B65614"/>
    <w:rsid w:val="00B7525C"/>
    <w:rsid w:val="00B86620"/>
    <w:rsid w:val="00B876BF"/>
    <w:rsid w:val="00B91DCE"/>
    <w:rsid w:val="00B9764E"/>
    <w:rsid w:val="00BA1AD1"/>
    <w:rsid w:val="00BB4322"/>
    <w:rsid w:val="00BB5C9B"/>
    <w:rsid w:val="00BC17A4"/>
    <w:rsid w:val="00BD50B6"/>
    <w:rsid w:val="00BE23E3"/>
    <w:rsid w:val="00BF5824"/>
    <w:rsid w:val="00C07C95"/>
    <w:rsid w:val="00C1049A"/>
    <w:rsid w:val="00C1131F"/>
    <w:rsid w:val="00C17BB0"/>
    <w:rsid w:val="00C20FDC"/>
    <w:rsid w:val="00C25313"/>
    <w:rsid w:val="00C2657C"/>
    <w:rsid w:val="00C4381D"/>
    <w:rsid w:val="00C451C9"/>
    <w:rsid w:val="00C51560"/>
    <w:rsid w:val="00C53B2F"/>
    <w:rsid w:val="00C54F98"/>
    <w:rsid w:val="00C749A2"/>
    <w:rsid w:val="00C76F4E"/>
    <w:rsid w:val="00C83E67"/>
    <w:rsid w:val="00C91E41"/>
    <w:rsid w:val="00C97210"/>
    <w:rsid w:val="00CB1124"/>
    <w:rsid w:val="00CC32DF"/>
    <w:rsid w:val="00CC3C03"/>
    <w:rsid w:val="00CC4404"/>
    <w:rsid w:val="00CD3E52"/>
    <w:rsid w:val="00CD4E28"/>
    <w:rsid w:val="00CD7BAD"/>
    <w:rsid w:val="00CE78A9"/>
    <w:rsid w:val="00CF2001"/>
    <w:rsid w:val="00CF4F68"/>
    <w:rsid w:val="00D053DB"/>
    <w:rsid w:val="00D25FAF"/>
    <w:rsid w:val="00D26F19"/>
    <w:rsid w:val="00D2754D"/>
    <w:rsid w:val="00D3538C"/>
    <w:rsid w:val="00D613A1"/>
    <w:rsid w:val="00D773B4"/>
    <w:rsid w:val="00D969A4"/>
    <w:rsid w:val="00DA1A59"/>
    <w:rsid w:val="00DA1A5A"/>
    <w:rsid w:val="00DA2235"/>
    <w:rsid w:val="00DA24CF"/>
    <w:rsid w:val="00DC2A08"/>
    <w:rsid w:val="00DD54BD"/>
    <w:rsid w:val="00DE1ECC"/>
    <w:rsid w:val="00DE2084"/>
    <w:rsid w:val="00DE2150"/>
    <w:rsid w:val="00DE2DBE"/>
    <w:rsid w:val="00DF10E7"/>
    <w:rsid w:val="00DF299F"/>
    <w:rsid w:val="00DF3640"/>
    <w:rsid w:val="00E07B63"/>
    <w:rsid w:val="00E25F55"/>
    <w:rsid w:val="00E33D42"/>
    <w:rsid w:val="00E36FDD"/>
    <w:rsid w:val="00E4248B"/>
    <w:rsid w:val="00E533A5"/>
    <w:rsid w:val="00E566E4"/>
    <w:rsid w:val="00E72B67"/>
    <w:rsid w:val="00E7309A"/>
    <w:rsid w:val="00E732EF"/>
    <w:rsid w:val="00EA1B4E"/>
    <w:rsid w:val="00EA35AE"/>
    <w:rsid w:val="00EB1BED"/>
    <w:rsid w:val="00EB5480"/>
    <w:rsid w:val="00EC0ED1"/>
    <w:rsid w:val="00ED11C6"/>
    <w:rsid w:val="00ED1BF8"/>
    <w:rsid w:val="00EE3168"/>
    <w:rsid w:val="00EE47D8"/>
    <w:rsid w:val="00EE61A2"/>
    <w:rsid w:val="00EF02BF"/>
    <w:rsid w:val="00EF7FFE"/>
    <w:rsid w:val="00F040CB"/>
    <w:rsid w:val="00F05BE8"/>
    <w:rsid w:val="00F1157B"/>
    <w:rsid w:val="00F24A52"/>
    <w:rsid w:val="00F448F5"/>
    <w:rsid w:val="00F466FB"/>
    <w:rsid w:val="00F51157"/>
    <w:rsid w:val="00F53756"/>
    <w:rsid w:val="00F55C06"/>
    <w:rsid w:val="00F649AA"/>
    <w:rsid w:val="00F73026"/>
    <w:rsid w:val="00F76CF9"/>
    <w:rsid w:val="00F7788E"/>
    <w:rsid w:val="00F84BB9"/>
    <w:rsid w:val="00F964E2"/>
    <w:rsid w:val="00FA2681"/>
    <w:rsid w:val="00FA2A66"/>
    <w:rsid w:val="00FA5676"/>
    <w:rsid w:val="00FC3112"/>
    <w:rsid w:val="00FC477B"/>
    <w:rsid w:val="00FD2516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31F"/>
    <w:pPr>
      <w:keepNext/>
      <w:numPr>
        <w:numId w:val="5"/>
      </w:numPr>
      <w:spacing w:before="240" w:after="12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de-DE" w:eastAsia="de-DE"/>
    </w:rPr>
  </w:style>
  <w:style w:type="paragraph" w:styleId="2">
    <w:name w:val="heading 2"/>
    <w:basedOn w:val="a"/>
    <w:next w:val="a"/>
    <w:link w:val="20"/>
    <w:qFormat/>
    <w:rsid w:val="00C1131F"/>
    <w:pPr>
      <w:keepNext/>
      <w:numPr>
        <w:ilvl w:val="1"/>
        <w:numId w:val="5"/>
      </w:numPr>
      <w:spacing w:before="240" w:after="120" w:line="360" w:lineRule="auto"/>
      <w:ind w:left="578" w:hanging="578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de-DE" w:eastAsia="de-DE"/>
    </w:rPr>
  </w:style>
  <w:style w:type="paragraph" w:styleId="3">
    <w:name w:val="heading 3"/>
    <w:basedOn w:val="a"/>
    <w:next w:val="a"/>
    <w:link w:val="30"/>
    <w:qFormat/>
    <w:rsid w:val="00C1131F"/>
    <w:pPr>
      <w:keepNext/>
      <w:numPr>
        <w:ilvl w:val="2"/>
        <w:numId w:val="5"/>
      </w:numPr>
      <w:spacing w:before="240" w:after="12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6"/>
      <w:szCs w:val="26"/>
      <w:lang w:val="de-DE" w:eastAsia="de-DE"/>
    </w:rPr>
  </w:style>
  <w:style w:type="paragraph" w:styleId="4">
    <w:name w:val="heading 4"/>
    <w:basedOn w:val="3"/>
    <w:next w:val="a"/>
    <w:link w:val="40"/>
    <w:qFormat/>
    <w:rsid w:val="00C1131F"/>
    <w:pPr>
      <w:numPr>
        <w:ilvl w:val="3"/>
      </w:numPr>
      <w:ind w:left="862" w:hanging="862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qFormat/>
    <w:rsid w:val="00C1131F"/>
    <w:pPr>
      <w:numPr>
        <w:ilvl w:val="4"/>
        <w:numId w:val="5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link w:val="60"/>
    <w:qFormat/>
    <w:rsid w:val="00C1131F"/>
    <w:pPr>
      <w:numPr>
        <w:ilvl w:val="5"/>
        <w:numId w:val="5"/>
      </w:numPr>
      <w:spacing w:before="240" w:after="12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lang w:val="de-DE" w:eastAsia="de-DE"/>
    </w:rPr>
  </w:style>
  <w:style w:type="paragraph" w:styleId="7">
    <w:name w:val="heading 7"/>
    <w:basedOn w:val="a"/>
    <w:next w:val="a"/>
    <w:link w:val="70"/>
    <w:qFormat/>
    <w:rsid w:val="00C1131F"/>
    <w:pPr>
      <w:numPr>
        <w:ilvl w:val="6"/>
        <w:numId w:val="5"/>
      </w:numPr>
      <w:spacing w:before="240" w:after="12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paragraph" w:styleId="8">
    <w:name w:val="heading 8"/>
    <w:basedOn w:val="a"/>
    <w:next w:val="a"/>
    <w:link w:val="80"/>
    <w:qFormat/>
    <w:rsid w:val="00C1131F"/>
    <w:pPr>
      <w:numPr>
        <w:ilvl w:val="7"/>
        <w:numId w:val="5"/>
      </w:numPr>
      <w:spacing w:before="240" w:after="12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4"/>
      <w:lang w:val="de-DE" w:eastAsia="de-DE"/>
    </w:rPr>
  </w:style>
  <w:style w:type="paragraph" w:styleId="9">
    <w:name w:val="heading 9"/>
    <w:basedOn w:val="a"/>
    <w:next w:val="a"/>
    <w:link w:val="90"/>
    <w:qFormat/>
    <w:rsid w:val="00C1131F"/>
    <w:pPr>
      <w:numPr>
        <w:ilvl w:val="8"/>
        <w:numId w:val="5"/>
      </w:numPr>
      <w:spacing w:before="240" w:after="120" w:line="360" w:lineRule="auto"/>
      <w:jc w:val="both"/>
      <w:outlineLvl w:val="8"/>
    </w:pPr>
    <w:rPr>
      <w:rFonts w:ascii="Times New Roman" w:eastAsia="Times New Roman" w:hAnsi="Times New Roman" w:cs="Arial"/>
      <w:sz w:val="26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566"/>
  </w:style>
  <w:style w:type="paragraph" w:styleId="a3">
    <w:name w:val="List Paragraph"/>
    <w:basedOn w:val="a"/>
    <w:uiPriority w:val="34"/>
    <w:qFormat/>
    <w:rsid w:val="00B0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4157"/>
    <w:pPr>
      <w:spacing w:after="120" w:line="360" w:lineRule="auto"/>
      <w:jc w:val="both"/>
    </w:pPr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character" w:customStyle="1" w:styleId="a7">
    <w:name w:val="Основной текст Знак"/>
    <w:basedOn w:val="a0"/>
    <w:link w:val="a6"/>
    <w:rsid w:val="007B4157"/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paragraph" w:styleId="a8">
    <w:name w:val="header"/>
    <w:basedOn w:val="a"/>
    <w:link w:val="a9"/>
    <w:uiPriority w:val="99"/>
    <w:unhideWhenUsed/>
    <w:rsid w:val="00A5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6F3"/>
  </w:style>
  <w:style w:type="paragraph" w:styleId="aa">
    <w:name w:val="footer"/>
    <w:basedOn w:val="a"/>
    <w:link w:val="ab"/>
    <w:uiPriority w:val="99"/>
    <w:unhideWhenUsed/>
    <w:rsid w:val="00A5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6F3"/>
  </w:style>
  <w:style w:type="character" w:styleId="ac">
    <w:name w:val="Hyperlink"/>
    <w:basedOn w:val="a0"/>
    <w:uiPriority w:val="99"/>
    <w:unhideWhenUsed/>
    <w:rsid w:val="003D54BC"/>
    <w:rPr>
      <w:color w:val="0000FF"/>
      <w:u w:val="single"/>
    </w:rPr>
  </w:style>
  <w:style w:type="character" w:styleId="ad">
    <w:name w:val="Emphasis"/>
    <w:basedOn w:val="a0"/>
    <w:uiPriority w:val="20"/>
    <w:qFormat/>
    <w:rsid w:val="0073337C"/>
    <w:rPr>
      <w:i/>
      <w:iCs/>
    </w:rPr>
  </w:style>
  <w:style w:type="character" w:styleId="ae">
    <w:name w:val="Placeholder Text"/>
    <w:basedOn w:val="a0"/>
    <w:uiPriority w:val="99"/>
    <w:semiHidden/>
    <w:rsid w:val="00A84082"/>
    <w:rPr>
      <w:color w:val="808080"/>
    </w:rPr>
  </w:style>
  <w:style w:type="character" w:customStyle="1" w:styleId="10">
    <w:name w:val="Заголовок 1 Знак"/>
    <w:basedOn w:val="a0"/>
    <w:link w:val="1"/>
    <w:rsid w:val="00C1131F"/>
    <w:rPr>
      <w:rFonts w:ascii="Times New Roman" w:eastAsia="Times New Roman" w:hAnsi="Times New Roman" w:cs="Arial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rsid w:val="00C1131F"/>
    <w:rPr>
      <w:rFonts w:ascii="Times New Roman" w:eastAsia="Times New Roman" w:hAnsi="Times New Roman" w:cs="Arial"/>
      <w:b/>
      <w:bCs/>
      <w:iCs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rsid w:val="00C1131F"/>
    <w:rPr>
      <w:rFonts w:ascii="Times New Roman" w:eastAsia="Times New Roman" w:hAnsi="Times New Roman" w:cs="Arial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rsid w:val="00C1131F"/>
    <w:rPr>
      <w:rFonts w:ascii="Times New Roman" w:eastAsia="Times New Roman" w:hAnsi="Times New Roman" w:cs="Arial"/>
      <w:b/>
      <w:sz w:val="26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rsid w:val="00C1131F"/>
    <w:rPr>
      <w:rFonts w:ascii="Times New Roman" w:eastAsia="Times New Roman" w:hAnsi="Times New Roman" w:cs="Times New Roman"/>
      <w:b/>
      <w:bCs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rsid w:val="00C1131F"/>
    <w:rPr>
      <w:rFonts w:ascii="Times New Roman" w:eastAsia="Times New Roman" w:hAnsi="Times New Roman" w:cs="Times New Roman"/>
      <w:b/>
      <w:bCs/>
      <w:sz w:val="26"/>
      <w:lang w:val="de-DE" w:eastAsia="de-DE"/>
    </w:rPr>
  </w:style>
  <w:style w:type="character" w:customStyle="1" w:styleId="70">
    <w:name w:val="Заголовок 7 Знак"/>
    <w:basedOn w:val="a0"/>
    <w:link w:val="7"/>
    <w:rsid w:val="00C1131F"/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C1131F"/>
    <w:rPr>
      <w:rFonts w:ascii="Times New Roman" w:eastAsia="Times New Roman" w:hAnsi="Times New Roman" w:cs="Times New Roman"/>
      <w:i/>
      <w:iCs/>
      <w:sz w:val="26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C1131F"/>
    <w:rPr>
      <w:rFonts w:ascii="Times New Roman" w:eastAsia="Times New Roman" w:hAnsi="Times New Roman" w:cs="Arial"/>
      <w:sz w:val="26"/>
      <w:lang w:val="de-DE" w:eastAsia="de-DE"/>
    </w:rPr>
  </w:style>
  <w:style w:type="paragraph" w:customStyle="1" w:styleId="berschrifteinfach">
    <w:name w:val="Überschrift (einfach)"/>
    <w:basedOn w:val="a"/>
    <w:next w:val="a"/>
    <w:rsid w:val="00C1131F"/>
    <w:pPr>
      <w:spacing w:before="120" w:after="120" w:line="360" w:lineRule="auto"/>
      <w:jc w:val="both"/>
    </w:pPr>
    <w:rPr>
      <w:rFonts w:ascii="Times New Roman" w:eastAsia="Times New Roman" w:hAnsi="Times New Roman" w:cs="Times New Roman"/>
      <w:i/>
      <w:sz w:val="26"/>
      <w:szCs w:val="24"/>
      <w:lang w:val="de-DE" w:eastAsia="de-DE"/>
    </w:rPr>
  </w:style>
  <w:style w:type="paragraph" w:customStyle="1" w:styleId="FormelzeichenInhalt">
    <w:name w:val="Formelzeichen_Inhalt"/>
    <w:basedOn w:val="a"/>
    <w:link w:val="FormelzeichenInhaltZchn"/>
    <w:rsid w:val="00C1131F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customStyle="1" w:styleId="FormelzeichenTabelleberschrift">
    <w:name w:val="Formelzeichen_Tabelle_Überschrift"/>
    <w:basedOn w:val="a"/>
    <w:rsid w:val="00C1131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de-DE" w:eastAsia="de-DE"/>
    </w:rPr>
  </w:style>
  <w:style w:type="character" w:customStyle="1" w:styleId="FormelzeichenInhaltZchn">
    <w:name w:val="Formelzeichen_Inhalt Zchn"/>
    <w:basedOn w:val="a0"/>
    <w:link w:val="FormelzeichenInhalt"/>
    <w:rsid w:val="00C1131F"/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11">
    <w:name w:val="toc 1"/>
    <w:basedOn w:val="a"/>
    <w:next w:val="a"/>
    <w:uiPriority w:val="39"/>
    <w:rsid w:val="00A66D76"/>
    <w:pPr>
      <w:tabs>
        <w:tab w:val="left" w:pos="480"/>
        <w:tab w:val="right" w:pos="9061"/>
      </w:tabs>
      <w:spacing w:before="120" w:after="120" w:line="360" w:lineRule="auto"/>
      <w:ind w:left="482" w:hanging="482"/>
    </w:pPr>
    <w:rPr>
      <w:rFonts w:ascii="Times New Roman" w:eastAsia="Times New Roman" w:hAnsi="Times New Roman" w:cs="Times New Roman"/>
      <w:b/>
      <w:bCs/>
      <w:sz w:val="26"/>
      <w:lang w:val="de-DE" w:eastAsia="de-DE"/>
    </w:rPr>
  </w:style>
  <w:style w:type="paragraph" w:styleId="21">
    <w:name w:val="toc 2"/>
    <w:basedOn w:val="a"/>
    <w:next w:val="a"/>
    <w:autoRedefine/>
    <w:uiPriority w:val="39"/>
    <w:rsid w:val="00A66D76"/>
    <w:pPr>
      <w:tabs>
        <w:tab w:val="left" w:leader="dot" w:pos="960"/>
        <w:tab w:val="right" w:leader="dot" w:pos="9061"/>
      </w:tabs>
      <w:spacing w:after="0" w:line="360" w:lineRule="auto"/>
      <w:ind w:left="958" w:hanging="720"/>
    </w:pPr>
    <w:rPr>
      <w:rFonts w:ascii="Times New Roman" w:eastAsia="Times New Roman" w:hAnsi="Times New Roman" w:cs="Arial"/>
      <w:noProof/>
      <w:sz w:val="26"/>
      <w:szCs w:val="20"/>
      <w:lang w:val="de-DE" w:eastAsia="de-DE"/>
    </w:rPr>
  </w:style>
  <w:style w:type="paragraph" w:styleId="31">
    <w:name w:val="toc 3"/>
    <w:basedOn w:val="a"/>
    <w:next w:val="a"/>
    <w:autoRedefine/>
    <w:uiPriority w:val="39"/>
    <w:rsid w:val="00A66D76"/>
    <w:pPr>
      <w:tabs>
        <w:tab w:val="left" w:pos="1134"/>
        <w:tab w:val="right" w:leader="dot" w:pos="9061"/>
      </w:tabs>
      <w:spacing w:after="0" w:line="360" w:lineRule="auto"/>
      <w:ind w:left="482"/>
    </w:pPr>
    <w:rPr>
      <w:rFonts w:ascii="Times New Roman" w:eastAsia="Times New Roman" w:hAnsi="Times New Roman" w:cs="Times New Roman"/>
      <w:iCs/>
      <w:sz w:val="26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31F"/>
    <w:pPr>
      <w:keepNext/>
      <w:numPr>
        <w:numId w:val="5"/>
      </w:numPr>
      <w:spacing w:before="240" w:after="120" w:line="36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de-DE" w:eastAsia="de-DE"/>
    </w:rPr>
  </w:style>
  <w:style w:type="paragraph" w:styleId="2">
    <w:name w:val="heading 2"/>
    <w:basedOn w:val="a"/>
    <w:next w:val="a"/>
    <w:link w:val="20"/>
    <w:qFormat/>
    <w:rsid w:val="00C1131F"/>
    <w:pPr>
      <w:keepNext/>
      <w:numPr>
        <w:ilvl w:val="1"/>
        <w:numId w:val="5"/>
      </w:numPr>
      <w:spacing w:before="240" w:after="120" w:line="360" w:lineRule="auto"/>
      <w:ind w:left="578" w:hanging="578"/>
      <w:jc w:val="both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de-DE" w:eastAsia="de-DE"/>
    </w:rPr>
  </w:style>
  <w:style w:type="paragraph" w:styleId="3">
    <w:name w:val="heading 3"/>
    <w:basedOn w:val="a"/>
    <w:next w:val="a"/>
    <w:link w:val="30"/>
    <w:qFormat/>
    <w:rsid w:val="00C1131F"/>
    <w:pPr>
      <w:keepNext/>
      <w:numPr>
        <w:ilvl w:val="2"/>
        <w:numId w:val="5"/>
      </w:numPr>
      <w:spacing w:before="240" w:after="120" w:line="360" w:lineRule="auto"/>
      <w:jc w:val="both"/>
      <w:outlineLvl w:val="2"/>
    </w:pPr>
    <w:rPr>
      <w:rFonts w:ascii="Times New Roman" w:eastAsia="Times New Roman" w:hAnsi="Times New Roman" w:cs="Arial"/>
      <w:b/>
      <w:bCs/>
      <w:sz w:val="26"/>
      <w:szCs w:val="26"/>
      <w:lang w:val="de-DE" w:eastAsia="de-DE"/>
    </w:rPr>
  </w:style>
  <w:style w:type="paragraph" w:styleId="4">
    <w:name w:val="heading 4"/>
    <w:basedOn w:val="3"/>
    <w:next w:val="a"/>
    <w:link w:val="40"/>
    <w:qFormat/>
    <w:rsid w:val="00C1131F"/>
    <w:pPr>
      <w:numPr>
        <w:ilvl w:val="3"/>
      </w:numPr>
      <w:ind w:left="862" w:hanging="862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qFormat/>
    <w:rsid w:val="00C1131F"/>
    <w:pPr>
      <w:numPr>
        <w:ilvl w:val="4"/>
        <w:numId w:val="5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val="de-DE" w:eastAsia="de-DE"/>
    </w:rPr>
  </w:style>
  <w:style w:type="paragraph" w:styleId="6">
    <w:name w:val="heading 6"/>
    <w:basedOn w:val="a"/>
    <w:next w:val="a"/>
    <w:link w:val="60"/>
    <w:qFormat/>
    <w:rsid w:val="00C1131F"/>
    <w:pPr>
      <w:numPr>
        <w:ilvl w:val="5"/>
        <w:numId w:val="5"/>
      </w:numPr>
      <w:spacing w:before="240" w:after="12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6"/>
      <w:lang w:val="de-DE" w:eastAsia="de-DE"/>
    </w:rPr>
  </w:style>
  <w:style w:type="paragraph" w:styleId="7">
    <w:name w:val="heading 7"/>
    <w:basedOn w:val="a"/>
    <w:next w:val="a"/>
    <w:link w:val="70"/>
    <w:qFormat/>
    <w:rsid w:val="00C1131F"/>
    <w:pPr>
      <w:numPr>
        <w:ilvl w:val="6"/>
        <w:numId w:val="5"/>
      </w:numPr>
      <w:spacing w:before="240" w:after="120" w:line="360" w:lineRule="auto"/>
      <w:jc w:val="both"/>
      <w:outlineLvl w:val="6"/>
    </w:pPr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paragraph" w:styleId="8">
    <w:name w:val="heading 8"/>
    <w:basedOn w:val="a"/>
    <w:next w:val="a"/>
    <w:link w:val="80"/>
    <w:qFormat/>
    <w:rsid w:val="00C1131F"/>
    <w:pPr>
      <w:numPr>
        <w:ilvl w:val="7"/>
        <w:numId w:val="5"/>
      </w:numPr>
      <w:spacing w:before="240" w:after="12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4"/>
      <w:lang w:val="de-DE" w:eastAsia="de-DE"/>
    </w:rPr>
  </w:style>
  <w:style w:type="paragraph" w:styleId="9">
    <w:name w:val="heading 9"/>
    <w:basedOn w:val="a"/>
    <w:next w:val="a"/>
    <w:link w:val="90"/>
    <w:qFormat/>
    <w:rsid w:val="00C1131F"/>
    <w:pPr>
      <w:numPr>
        <w:ilvl w:val="8"/>
        <w:numId w:val="5"/>
      </w:numPr>
      <w:spacing w:before="240" w:after="120" w:line="360" w:lineRule="auto"/>
      <w:jc w:val="both"/>
      <w:outlineLvl w:val="8"/>
    </w:pPr>
    <w:rPr>
      <w:rFonts w:ascii="Times New Roman" w:eastAsia="Times New Roman" w:hAnsi="Times New Roman" w:cs="Arial"/>
      <w:sz w:val="26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566"/>
  </w:style>
  <w:style w:type="paragraph" w:styleId="a3">
    <w:name w:val="List Paragraph"/>
    <w:basedOn w:val="a"/>
    <w:uiPriority w:val="34"/>
    <w:qFormat/>
    <w:rsid w:val="00B00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B4157"/>
    <w:pPr>
      <w:spacing w:after="120" w:line="360" w:lineRule="auto"/>
      <w:jc w:val="both"/>
    </w:pPr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character" w:customStyle="1" w:styleId="a7">
    <w:name w:val="Основной текст Знак"/>
    <w:basedOn w:val="a0"/>
    <w:link w:val="a6"/>
    <w:rsid w:val="007B4157"/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paragraph" w:styleId="a8">
    <w:name w:val="header"/>
    <w:basedOn w:val="a"/>
    <w:link w:val="a9"/>
    <w:uiPriority w:val="99"/>
    <w:unhideWhenUsed/>
    <w:rsid w:val="00A5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6F3"/>
  </w:style>
  <w:style w:type="paragraph" w:styleId="aa">
    <w:name w:val="footer"/>
    <w:basedOn w:val="a"/>
    <w:link w:val="ab"/>
    <w:uiPriority w:val="99"/>
    <w:unhideWhenUsed/>
    <w:rsid w:val="00A5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6F3"/>
  </w:style>
  <w:style w:type="character" w:styleId="ac">
    <w:name w:val="Hyperlink"/>
    <w:basedOn w:val="a0"/>
    <w:uiPriority w:val="99"/>
    <w:unhideWhenUsed/>
    <w:rsid w:val="003D54BC"/>
    <w:rPr>
      <w:color w:val="0000FF"/>
      <w:u w:val="single"/>
    </w:rPr>
  </w:style>
  <w:style w:type="character" w:styleId="ad">
    <w:name w:val="Emphasis"/>
    <w:basedOn w:val="a0"/>
    <w:uiPriority w:val="20"/>
    <w:qFormat/>
    <w:rsid w:val="0073337C"/>
    <w:rPr>
      <w:i/>
      <w:iCs/>
    </w:rPr>
  </w:style>
  <w:style w:type="character" w:styleId="ae">
    <w:name w:val="Placeholder Text"/>
    <w:basedOn w:val="a0"/>
    <w:uiPriority w:val="99"/>
    <w:semiHidden/>
    <w:rsid w:val="00A84082"/>
    <w:rPr>
      <w:color w:val="808080"/>
    </w:rPr>
  </w:style>
  <w:style w:type="character" w:customStyle="1" w:styleId="10">
    <w:name w:val="Заголовок 1 Знак"/>
    <w:basedOn w:val="a0"/>
    <w:link w:val="1"/>
    <w:rsid w:val="00C1131F"/>
    <w:rPr>
      <w:rFonts w:ascii="Times New Roman" w:eastAsia="Times New Roman" w:hAnsi="Times New Roman" w:cs="Arial"/>
      <w:b/>
      <w:bCs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rsid w:val="00C1131F"/>
    <w:rPr>
      <w:rFonts w:ascii="Times New Roman" w:eastAsia="Times New Roman" w:hAnsi="Times New Roman" w:cs="Arial"/>
      <w:b/>
      <w:bCs/>
      <w:iCs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rsid w:val="00C1131F"/>
    <w:rPr>
      <w:rFonts w:ascii="Times New Roman" w:eastAsia="Times New Roman" w:hAnsi="Times New Roman" w:cs="Arial"/>
      <w:b/>
      <w:bCs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rsid w:val="00C1131F"/>
    <w:rPr>
      <w:rFonts w:ascii="Times New Roman" w:eastAsia="Times New Roman" w:hAnsi="Times New Roman" w:cs="Arial"/>
      <w:b/>
      <w:sz w:val="26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rsid w:val="00C1131F"/>
    <w:rPr>
      <w:rFonts w:ascii="Times New Roman" w:eastAsia="Times New Roman" w:hAnsi="Times New Roman" w:cs="Times New Roman"/>
      <w:b/>
      <w:bCs/>
      <w:iCs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rsid w:val="00C1131F"/>
    <w:rPr>
      <w:rFonts w:ascii="Times New Roman" w:eastAsia="Times New Roman" w:hAnsi="Times New Roman" w:cs="Times New Roman"/>
      <w:b/>
      <w:bCs/>
      <w:sz w:val="26"/>
      <w:lang w:val="de-DE" w:eastAsia="de-DE"/>
    </w:rPr>
  </w:style>
  <w:style w:type="character" w:customStyle="1" w:styleId="70">
    <w:name w:val="Заголовок 7 Знак"/>
    <w:basedOn w:val="a0"/>
    <w:link w:val="7"/>
    <w:rsid w:val="00C1131F"/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rsid w:val="00C1131F"/>
    <w:rPr>
      <w:rFonts w:ascii="Times New Roman" w:eastAsia="Times New Roman" w:hAnsi="Times New Roman" w:cs="Times New Roman"/>
      <w:i/>
      <w:iCs/>
      <w:sz w:val="26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rsid w:val="00C1131F"/>
    <w:rPr>
      <w:rFonts w:ascii="Times New Roman" w:eastAsia="Times New Roman" w:hAnsi="Times New Roman" w:cs="Arial"/>
      <w:sz w:val="26"/>
      <w:lang w:val="de-DE" w:eastAsia="de-DE"/>
    </w:rPr>
  </w:style>
  <w:style w:type="paragraph" w:customStyle="1" w:styleId="berschrifteinfach">
    <w:name w:val="Überschrift (einfach)"/>
    <w:basedOn w:val="a"/>
    <w:next w:val="a"/>
    <w:rsid w:val="00C1131F"/>
    <w:pPr>
      <w:spacing w:before="120" w:after="120" w:line="360" w:lineRule="auto"/>
      <w:jc w:val="both"/>
    </w:pPr>
    <w:rPr>
      <w:rFonts w:ascii="Times New Roman" w:eastAsia="Times New Roman" w:hAnsi="Times New Roman" w:cs="Times New Roman"/>
      <w:i/>
      <w:sz w:val="26"/>
      <w:szCs w:val="24"/>
      <w:lang w:val="de-DE" w:eastAsia="de-DE"/>
    </w:rPr>
  </w:style>
  <w:style w:type="paragraph" w:customStyle="1" w:styleId="FormelzeichenInhalt">
    <w:name w:val="Formelzeichen_Inhalt"/>
    <w:basedOn w:val="a"/>
    <w:link w:val="FormelzeichenInhaltZchn"/>
    <w:rsid w:val="00C1131F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customStyle="1" w:styleId="FormelzeichenTabelleberschrift">
    <w:name w:val="Formelzeichen_Tabelle_Überschrift"/>
    <w:basedOn w:val="a"/>
    <w:rsid w:val="00C1131F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0"/>
      <w:szCs w:val="24"/>
      <w:lang w:val="de-DE" w:eastAsia="de-DE"/>
    </w:rPr>
  </w:style>
  <w:style w:type="character" w:customStyle="1" w:styleId="FormelzeichenInhaltZchn">
    <w:name w:val="Formelzeichen_Inhalt Zchn"/>
    <w:basedOn w:val="a0"/>
    <w:link w:val="FormelzeichenInhalt"/>
    <w:rsid w:val="00C1131F"/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styleId="11">
    <w:name w:val="toc 1"/>
    <w:basedOn w:val="a"/>
    <w:next w:val="a"/>
    <w:uiPriority w:val="39"/>
    <w:rsid w:val="00A66D76"/>
    <w:pPr>
      <w:tabs>
        <w:tab w:val="left" w:pos="480"/>
        <w:tab w:val="right" w:pos="9061"/>
      </w:tabs>
      <w:spacing w:before="120" w:after="120" w:line="360" w:lineRule="auto"/>
      <w:ind w:left="482" w:hanging="482"/>
    </w:pPr>
    <w:rPr>
      <w:rFonts w:ascii="Times New Roman" w:eastAsia="Times New Roman" w:hAnsi="Times New Roman" w:cs="Times New Roman"/>
      <w:b/>
      <w:bCs/>
      <w:sz w:val="26"/>
      <w:lang w:val="de-DE" w:eastAsia="de-DE"/>
    </w:rPr>
  </w:style>
  <w:style w:type="paragraph" w:styleId="21">
    <w:name w:val="toc 2"/>
    <w:basedOn w:val="a"/>
    <w:next w:val="a"/>
    <w:autoRedefine/>
    <w:uiPriority w:val="39"/>
    <w:rsid w:val="00A66D76"/>
    <w:pPr>
      <w:tabs>
        <w:tab w:val="left" w:leader="dot" w:pos="960"/>
        <w:tab w:val="right" w:leader="dot" w:pos="9061"/>
      </w:tabs>
      <w:spacing w:after="0" w:line="360" w:lineRule="auto"/>
      <w:ind w:left="958" w:hanging="720"/>
    </w:pPr>
    <w:rPr>
      <w:rFonts w:ascii="Times New Roman" w:eastAsia="Times New Roman" w:hAnsi="Times New Roman" w:cs="Arial"/>
      <w:noProof/>
      <w:sz w:val="26"/>
      <w:szCs w:val="20"/>
      <w:lang w:val="de-DE" w:eastAsia="de-DE"/>
    </w:rPr>
  </w:style>
  <w:style w:type="paragraph" w:styleId="31">
    <w:name w:val="toc 3"/>
    <w:basedOn w:val="a"/>
    <w:next w:val="a"/>
    <w:autoRedefine/>
    <w:uiPriority w:val="39"/>
    <w:rsid w:val="00A66D76"/>
    <w:pPr>
      <w:tabs>
        <w:tab w:val="left" w:pos="1134"/>
        <w:tab w:val="right" w:leader="dot" w:pos="9061"/>
      </w:tabs>
      <w:spacing w:after="0" w:line="360" w:lineRule="auto"/>
      <w:ind w:left="482"/>
    </w:pPr>
    <w:rPr>
      <w:rFonts w:ascii="Times New Roman" w:eastAsia="Times New Roman" w:hAnsi="Times New Roman" w:cs="Times New Roman"/>
      <w:iCs/>
      <w:sz w:val="2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428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  <w:divsChild>
            <w:div w:id="12873488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453">
          <w:marLeft w:val="75"/>
          <w:marRight w:val="75"/>
          <w:marTop w:val="0"/>
          <w:marBottom w:val="0"/>
          <w:divBdr>
            <w:top w:val="single" w:sz="6" w:space="3" w:color="AAAAAA"/>
            <w:left w:val="single" w:sz="6" w:space="3" w:color="AAAAAA"/>
            <w:bottom w:val="single" w:sz="6" w:space="3" w:color="AAAAAA"/>
            <w:right w:val="single" w:sz="6" w:space="3" w:color="AAAAAA"/>
          </w:divBdr>
          <w:divsChild>
            <w:div w:id="112349825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2077-F7DD-4CBE-AD85-D1C87CBC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</cp:lastModifiedBy>
  <cp:revision>2</cp:revision>
  <cp:lastPrinted>2017-06-17T16:11:00Z</cp:lastPrinted>
  <dcterms:created xsi:type="dcterms:W3CDTF">2019-07-16T16:38:00Z</dcterms:created>
  <dcterms:modified xsi:type="dcterms:W3CDTF">2019-07-16T16:38:00Z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37297456-ee5e-345d-8c06-b73abde19bb0</vt:lpwstr>
  </property>
  <property fmtid="{D5CDD505-2E9C-101B-9397-08002B2CF9AE}" pid="24" name="Mendeley Citation Style_1">
    <vt:lpwstr>http://www.zotero.org/styles/apa</vt:lpwstr>
  </property>
</Properties>
</file>