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C2" w:rsidRPr="008342C2" w:rsidRDefault="008342C2" w:rsidP="008342C2">
      <w:pPr>
        <w:rPr>
          <w:rFonts w:ascii="Times New Roman" w:hAnsi="Times New Roman" w:cs="Times New Roman"/>
          <w:sz w:val="40"/>
          <w:szCs w:val="40"/>
        </w:rPr>
      </w:pPr>
      <w:r w:rsidRPr="008342C2">
        <w:rPr>
          <w:rFonts w:ascii="Times New Roman" w:hAnsi="Times New Roman" w:cs="Times New Roman"/>
          <w:sz w:val="40"/>
          <w:szCs w:val="40"/>
        </w:rPr>
        <w:t xml:space="preserve">Выгодные варианты </w:t>
      </w:r>
      <w:proofErr w:type="spellStart"/>
      <w:r w:rsidRPr="008342C2">
        <w:rPr>
          <w:rFonts w:ascii="Times New Roman" w:hAnsi="Times New Roman" w:cs="Times New Roman"/>
          <w:sz w:val="40"/>
          <w:szCs w:val="40"/>
        </w:rPr>
        <w:t>микрозаймов</w:t>
      </w:r>
      <w:proofErr w:type="spellEnd"/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 xml:space="preserve">Открывать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физического лица исключительно просто. Для этого достаточно ему иметь выход в интернет и кредитную карточку или счет в любой удобной банковской организации.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Микрокредит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может быть рассчитан на сумму от 500 до 100 000 руб.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можно получить буквально за пару минут на очень выгодных условиях, заполнить опрос и ответить на звонок сотрудника организации, где происходит исполнение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>.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>.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 xml:space="preserve">Преобладающее большинство обществ кредитов, которые предоставляют услугу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, предоставляют заемщику обозначить необходимую сумму денег и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 w:rsidRPr="008342C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8342C2">
        <w:rPr>
          <w:rFonts w:ascii="Times New Roman" w:hAnsi="Times New Roman" w:cs="Times New Roman"/>
          <w:sz w:val="28"/>
          <w:szCs w:val="28"/>
        </w:rPr>
        <w:t xml:space="preserve"> который он сможет погасить задолженность. Кроме него, такой вид предоставления кредита располагает рядом преимуществ перед классическими потребительскими кредитами: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 xml:space="preserve">1) Быстрое рассмотрение требований. Решение об издании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8342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42C2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>2) Минимальный пакет документов. Не имеется необходимости собирать массу справок и, искать поручителя;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 xml:space="preserve">3) Не нужно посещать офис для получения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. Большей частью нужная денежная сумма сразу после одобрения переводится на указанный номер карты или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qiwi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кошельков;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 xml:space="preserve">4) Маленький срок договора. Максимальный срок, на который можно получать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2C2">
        <w:rPr>
          <w:rFonts w:ascii="Times New Roman" w:hAnsi="Times New Roman" w:cs="Times New Roman"/>
          <w:sz w:val="28"/>
          <w:szCs w:val="28"/>
        </w:rPr>
        <w:t>онлайновой</w:t>
      </w:r>
      <w:proofErr w:type="gramEnd"/>
      <w:r w:rsidRPr="008342C2">
        <w:rPr>
          <w:rFonts w:ascii="Times New Roman" w:hAnsi="Times New Roman" w:cs="Times New Roman"/>
          <w:sz w:val="28"/>
          <w:szCs w:val="28"/>
        </w:rPr>
        <w:t>, в большинстве организаций кредита не переходит 3 месяцев;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>5) Никаких "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подморских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камней". Возможность оплачивать любым удобным способом, у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нет скрытых платежей или комиссий;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на пластиковую карту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>Современные системы быстрого предоставления кредита предоставляют обширные возможности для получения ссуд маленького объема с настоящим принятием на указанный номер пластиковой карты.</w:t>
      </w:r>
    </w:p>
    <w:p w:rsidR="008342C2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lastRenderedPageBreak/>
        <w:t xml:space="preserve">Можно открывать в режиме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2C2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8342C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8342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42C2">
        <w:rPr>
          <w:rFonts w:ascii="Times New Roman" w:hAnsi="Times New Roman" w:cs="Times New Roman"/>
          <w:sz w:val="28"/>
          <w:szCs w:val="28"/>
        </w:rPr>
        <w:t xml:space="preserve"> 24 часов , опрос заявления будет рассмотрен в течение нескольких минут, и получение затребованных средств на счет возможно в течении получаса.</w:t>
      </w:r>
    </w:p>
    <w:p w:rsidR="00893295" w:rsidRPr="008342C2" w:rsidRDefault="008342C2" w:rsidP="008342C2">
      <w:pPr>
        <w:rPr>
          <w:rFonts w:ascii="Times New Roman" w:hAnsi="Times New Roman" w:cs="Times New Roman"/>
          <w:sz w:val="28"/>
          <w:szCs w:val="28"/>
        </w:rPr>
      </w:pPr>
      <w:r w:rsidRPr="008342C2">
        <w:rPr>
          <w:rFonts w:ascii="Times New Roman" w:hAnsi="Times New Roman" w:cs="Times New Roman"/>
          <w:sz w:val="28"/>
          <w:szCs w:val="28"/>
        </w:rPr>
        <w:t>Этот процесс проходит в виртуальном помещении полностью. Заемщику не имеется необходимости посещать отделение организации кредита, демонстрировать документы, или предоставлять дополнительные гарантии возврата средств. Кроме того, он может быть убежден в сохранении полной конфиденциальности и нераспространенном личных данных, которые указаны в опросе полностью.</w:t>
      </w:r>
    </w:p>
    <w:sectPr w:rsidR="00893295" w:rsidRPr="008342C2" w:rsidSect="0089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C2"/>
    <w:rsid w:val="008342C2"/>
    <w:rsid w:val="0089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1</cp:revision>
  <dcterms:created xsi:type="dcterms:W3CDTF">2015-07-29T17:50:00Z</dcterms:created>
  <dcterms:modified xsi:type="dcterms:W3CDTF">2015-07-29T17:51:00Z</dcterms:modified>
</cp:coreProperties>
</file>