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Depuis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environ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siècles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accueille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jeunes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artistes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créateurs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villégiature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Спустя два века Вилла Медичи приветствует молодых художников или творцов курортом.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pensionnaires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privilège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logés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Воспитанники обладают привилегиями жить и работать в одном из самых красивых мест Рима.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PEDUZZI,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directeur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reçus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palazzo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XVIème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siècle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visite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её директор, пригласил нас в этот дворец 16 века для  частного  визита. 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Peduzzi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Directeur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Medicis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директор Виллы Медичи.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existe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siècles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départ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artistes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Вилла Медичи -это государственный музей, которому уже два века и он был создан на основе института, который  готовил ремесленников.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bâtiment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existe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démarré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presque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l’antiquité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romaine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4ème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siècle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Здание в котором он сейчас расположен было заложено еще  в период римской античности. В 4 веке.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LUCULLUS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Cardinal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château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privées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constitué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énorme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collection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d’art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fresques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disparu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Оно было создано в период правления императора Люциуса, а затем было перестроено  кардиналом Де Медичи. Он сделал его своим домом. Он сделал из здания огромный римский замок. В большом дворце были личные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аппартаменты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и гостиные. И также он здесь собрал огр</w:t>
            </w:r>
            <w:r>
              <w:rPr>
                <w:rFonts w:ascii="Calibri" w:eastAsia="Calibri" w:hAnsi="Calibri" w:cs="Calibri"/>
                <w:sz w:val="22"/>
              </w:rPr>
              <w:t xml:space="preserve">омную коллекцию произведений искусства. На стенах были даже фрески, но впоследствии они  исчезли.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acheté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Napoléon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raflé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truc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Italiens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место было куплено императором Наполеоном, которое он захватил у итальянцев.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acheté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l’Académie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France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 купил его, чтобы сделать в нем  филиал Французской Академии Искусств  в Риме.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PEDUZZI,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posé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marque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nouveau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</w:t>
            </w:r>
            <w:r>
              <w:rPr>
                <w:rFonts w:ascii="Calibri" w:eastAsia="Calibri" w:hAnsi="Calibri" w:cs="Calibri"/>
                <w:sz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intelligent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То что не сказал 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это то что мы у него спросили о простом и приятном убранстве  дворца, который был переделан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Alessia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Grassi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Алессиа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Грасси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Nous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sommes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l’entrée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réalisée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l’architecte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AMANAT.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в прихожей Виллы Медичи, которая была построена архитектором Аманатом.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réalisée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directeur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PEDUZZI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moderne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reprend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style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Renaissance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Освещение  было создано директором Ричардом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который создал современную структуру, но при этом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сохранил стиль Ренессанса, который остался в этом дворце.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Peduzzi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entièrement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bibliothèque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</w:t>
            </w:r>
            <w:r>
              <w:rPr>
                <w:rFonts w:ascii="Calibri" w:eastAsia="Calibri" w:hAnsi="Calibri" w:cs="Calibri"/>
                <w:sz w:val="22"/>
              </w:rPr>
              <w:t>inéma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refaite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cafétéria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premières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cafétéria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parlent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rencontrent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déjeunent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ensemble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discutent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mobi</w:t>
            </w:r>
            <w:r>
              <w:rPr>
                <w:rFonts w:ascii="Calibri" w:eastAsia="Calibri" w:hAnsi="Calibri" w:cs="Calibri"/>
                <w:sz w:val="22"/>
              </w:rPr>
              <w:t>lier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cafétéria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L’esprit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général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c’était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« 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complètement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rafraîchir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violenter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trouver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l’accord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Renaissance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mobilier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actuel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contempor</w:t>
            </w:r>
            <w:r>
              <w:rPr>
                <w:rFonts w:ascii="Calibri" w:eastAsia="Calibri" w:hAnsi="Calibri" w:cs="Calibri"/>
                <w:sz w:val="22"/>
              </w:rPr>
              <w:t>ain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design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fasse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 ».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Сначала была переделана библиотека. Также был переделан кинозал. Кафетерий -это одна из первых вещей, которые я захотел сделать, поскольку кафетерий это то место, где люди разговаривают, встр</w:t>
            </w:r>
            <w:r>
              <w:rPr>
                <w:rFonts w:ascii="Calibri" w:eastAsia="Calibri" w:hAnsi="Calibri" w:cs="Calibri"/>
                <w:sz w:val="22"/>
              </w:rPr>
              <w:t>ечаются, обедают и общаются. Поэтому мы  сделали его очень мобильным. Об общей атмосфере можно сказать  следующее: Надо полностью обновить место, но не надо его уничтожать. Надо найти баланс между дворцом эпохи Ренессанса и нынешним, если не сказать о совр</w:t>
            </w:r>
            <w:r>
              <w:rPr>
                <w:rFonts w:ascii="Calibri" w:eastAsia="Calibri" w:hAnsi="Calibri" w:cs="Calibri"/>
                <w:sz w:val="22"/>
              </w:rPr>
              <w:t xml:space="preserve">еменном дизайне,  но он должен являться частью ».  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Alessia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Grassi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Алессиа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Грасси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Voilà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loggia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commencer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comprendre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typologie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Это лоджия, с которой можно начать  немного понимать типологию этой структуры.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résidence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résidence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campagne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Вилла Медичи -это резиденция которая была создана, как дачная резиденция.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Donc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structure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prévoit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jamais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appartements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privés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essentiellement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</w:t>
            </w:r>
            <w:r>
              <w:rPr>
                <w:rFonts w:ascii="Calibri" w:eastAsia="Calibri" w:hAnsi="Calibri" w:cs="Calibri"/>
                <w:sz w:val="22"/>
              </w:rPr>
              <w:t>rands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salons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Таким образом, в структуре, в которой не планировалось индивидуальных комнат, но в основном были большие залы.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verra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façades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Различия между двумя фасадами здания.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sévère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austère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digne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cardinal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l’intérieur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palais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тяжелый и строгий, но достойный кардинал, тот, который  правит городом  но также и тот, который находится внутри дворца.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exceptionnelle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grâce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particularité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seules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Rome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hauteur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Vatican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Вид  на Рим, который был создан  благодаря двум башням Виллы Медичи, которые являются единственными рав</w:t>
            </w:r>
            <w:r>
              <w:rPr>
                <w:rFonts w:ascii="Calibri" w:eastAsia="Calibri" w:hAnsi="Calibri" w:cs="Calibri"/>
                <w:sz w:val="22"/>
              </w:rPr>
              <w:t>ными по высоте башням Ватикана.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tentures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lumière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Peduzzi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Шторы, как и светильники тоже являются частью работы Ричарда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Peduzzi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beaucoup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façon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ailleurs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lastRenderedPageBreak/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connaît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d’avoir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Я  люблю все, что я сделал собственными руками, и к тому же я люблю сам делать вещи  и пр</w:t>
            </w:r>
            <w:r>
              <w:rPr>
                <w:rFonts w:ascii="Calibri" w:eastAsia="Calibri" w:hAnsi="Calibri" w:cs="Calibri"/>
                <w:sz w:val="22"/>
              </w:rPr>
              <w:t xml:space="preserve">едметы на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свежем воздухе, которые кажется всегда были там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Quant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décoration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l’ameublement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essayé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joli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outil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corresponde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Если говорить в отношении декора я всегда старался сделать его красивым, но и удобным для использования  и было функциональным.  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Dans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aménagement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rien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décoratif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этой гостиной нет ничего  декоративного.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simplicité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s’accorde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renaissance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chapiteaux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ioniques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sculptures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avec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crépis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effacés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очень просто и эта простота согласована  в соответствии с вещами эпохи ренессанса  с ионическими капителям</w:t>
            </w:r>
            <w:r>
              <w:rPr>
                <w:rFonts w:ascii="Calibri" w:eastAsia="Calibri" w:hAnsi="Calibri" w:cs="Calibri"/>
                <w:sz w:val="22"/>
              </w:rPr>
              <w:t xml:space="preserve">и, скульптурами в эффектной штукатурке.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pièces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réceptions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chambres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accueillent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artistes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résidence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spectaculaires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 ?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В углу от комнат приема гостей мы видим комнаты, которые </w:t>
            </w:r>
            <w:r>
              <w:rPr>
                <w:rFonts w:ascii="Calibri" w:eastAsia="Calibri" w:hAnsi="Calibri" w:cs="Calibri"/>
                <w:sz w:val="22"/>
              </w:rPr>
              <w:t>занимали  художники, но они  не имеют особенностей, они здесь работают не так ли?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Alessia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Grassi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Алессиа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Грасси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chambre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pensionnaire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комната воспитанника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très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important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voyez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table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travailler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juste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devant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fenêtre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beaux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jardins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Villa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MEDICIS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devient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idée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d’inspiration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pour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artistes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Что  здесь особенно важно, как Вы можете видеть это стол для работы, который находиться прямо перед окно</w:t>
            </w:r>
            <w:r>
              <w:rPr>
                <w:rFonts w:ascii="Calibri" w:eastAsia="Calibri" w:hAnsi="Calibri" w:cs="Calibri"/>
                <w:sz w:val="22"/>
              </w:rPr>
              <w:t xml:space="preserve">м, которое выходит на прекрасные сады  Виллы Медичи, которые стали вдохновением для художников. 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Richard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Peduzzi</w:t>
            </w:r>
            <w:proofErr w:type="spellEnd"/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Ричард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Педуцци</w:t>
            </w:r>
            <w:proofErr w:type="spellEnd"/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exactement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décor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théâtre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сделал здесь точно также как декор в театре.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>à-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« 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passage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spectacle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 ».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о том что  я сделал можно сказать так: В основном это место, где одна сцена. Это как большое шоу.</w:t>
            </w:r>
          </w:p>
        </w:tc>
      </w:tr>
      <w:tr w:rsidR="001000A0">
        <w:tc>
          <w:tcPr>
            <w:tcW w:w="440" w:type="dxa"/>
            <w:shd w:val="clear" w:color="auto" w:fill="D3D3D3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endroit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ça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n’a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infuse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y 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messagers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anticipent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choses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parce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qu’ils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voient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monde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différemment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c’est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moment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temps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suspendu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127AA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место должно быть  местом</w:t>
            </w:r>
            <w:r>
              <w:rPr>
                <w:rFonts w:ascii="Calibri" w:eastAsia="Calibri" w:hAnsi="Calibri" w:cs="Calibri"/>
                <w:sz w:val="22"/>
              </w:rPr>
              <w:t xml:space="preserve"> где наука не играет главную роль а есть люди, некоторые из которых являются посланниками, потому что они предвидят вещи, потому что они видят  мир по-разному, где время заторможено.    </w:t>
            </w:r>
          </w:p>
        </w:tc>
      </w:tr>
    </w:tbl>
    <w:p w:rsidR="00A77B3E" w:rsidRDefault="00127AA2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A2" w:rsidRDefault="00127AA2">
      <w:r>
        <w:separator/>
      </w:r>
    </w:p>
  </w:endnote>
  <w:endnote w:type="continuationSeparator" w:id="0">
    <w:p w:rsidR="00127AA2" w:rsidRDefault="0012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A2" w:rsidRDefault="00127AA2">
      <w:r>
        <w:separator/>
      </w:r>
    </w:p>
  </w:footnote>
  <w:footnote w:type="continuationSeparator" w:id="0">
    <w:p w:rsidR="00127AA2" w:rsidRDefault="0012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0" w:rsidRDefault="00127AA2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0" w:rsidRDefault="00127AA2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0"/>
    <w:rsid w:val="001000A0"/>
    <w:rsid w:val="00127AA2"/>
    <w:rsid w:val="002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2015-10-13T17:51:00Z</dcterms:created>
  <dcterms:modified xsi:type="dcterms:W3CDTF">2015-10-13T17:51:00Z</dcterms:modified>
</cp:coreProperties>
</file>