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15" w:rsidRDefault="007B4E15" w:rsidP="007B4E15">
      <w:pPr>
        <w:pStyle w:val="Heading2"/>
        <w:ind w:right="70"/>
      </w:pPr>
      <w:proofErr w:type="gramStart"/>
      <w:r>
        <w:rPr>
          <w:color w:val="231F20"/>
          <w:w w:val="95"/>
        </w:rPr>
        <w:t>Item 7A.</w:t>
      </w:r>
      <w:proofErr w:type="gramEnd"/>
      <w:r>
        <w:rPr>
          <w:color w:val="231F20"/>
          <w:w w:val="95"/>
        </w:rPr>
        <w:t xml:space="preserve"> – Quantitative and Qualitative Disclosures </w:t>
      </w:r>
      <w:proofErr w:type="gramStart"/>
      <w:r>
        <w:rPr>
          <w:color w:val="231F20"/>
          <w:w w:val="95"/>
        </w:rPr>
        <w:t>About</w:t>
      </w:r>
      <w:proofErr w:type="gramEnd"/>
      <w:r>
        <w:rPr>
          <w:color w:val="231F20"/>
          <w:w w:val="95"/>
        </w:rPr>
        <w:t xml:space="preserve"> Market Risk</w:t>
      </w:r>
    </w:p>
    <w:p w:rsidR="007B4E15" w:rsidRDefault="007B4E15" w:rsidP="007B4E15">
      <w:pPr>
        <w:pStyle w:val="a3"/>
        <w:spacing w:before="125" w:line="240" w:lineRule="exact"/>
        <w:ind w:left="110" w:right="106" w:firstLine="400"/>
        <w:jc w:val="both"/>
      </w:pPr>
      <w:r>
        <w:rPr>
          <w:color w:val="231F20"/>
          <w:w w:val="105"/>
        </w:rPr>
        <w:t>In</w:t>
      </w:r>
      <w:r>
        <w:rPr>
          <w:color w:val="231F20"/>
          <w:spacing w:val="-7"/>
          <w:w w:val="105"/>
        </w:rPr>
        <w:t xml:space="preserve"> </w:t>
      </w:r>
      <w:r>
        <w:rPr>
          <w:color w:val="231F20"/>
          <w:w w:val="105"/>
        </w:rPr>
        <w:t>the</w:t>
      </w:r>
      <w:r>
        <w:rPr>
          <w:color w:val="231F20"/>
          <w:spacing w:val="-7"/>
          <w:w w:val="105"/>
        </w:rPr>
        <w:t xml:space="preserve"> </w:t>
      </w:r>
      <w:r>
        <w:rPr>
          <w:color w:val="231F20"/>
          <w:w w:val="105"/>
        </w:rPr>
        <w:t>normal</w:t>
      </w:r>
      <w:r>
        <w:rPr>
          <w:color w:val="231F20"/>
          <w:spacing w:val="-7"/>
          <w:w w:val="105"/>
        </w:rPr>
        <w:t xml:space="preserve"> </w:t>
      </w:r>
      <w:r>
        <w:rPr>
          <w:color w:val="231F20"/>
          <w:w w:val="105"/>
        </w:rPr>
        <w:t>course</w:t>
      </w:r>
      <w:r>
        <w:rPr>
          <w:color w:val="231F20"/>
          <w:spacing w:val="-7"/>
          <w:w w:val="105"/>
        </w:rPr>
        <w:t xml:space="preserve"> </w:t>
      </w:r>
      <w:r>
        <w:rPr>
          <w:color w:val="231F20"/>
          <w:w w:val="105"/>
        </w:rPr>
        <w:t>of</w:t>
      </w:r>
      <w:r>
        <w:rPr>
          <w:color w:val="231F20"/>
          <w:spacing w:val="-7"/>
          <w:w w:val="105"/>
        </w:rPr>
        <w:t xml:space="preserve"> </w:t>
      </w:r>
      <w:r>
        <w:rPr>
          <w:color w:val="231F20"/>
          <w:w w:val="105"/>
        </w:rPr>
        <w:t>business,</w:t>
      </w:r>
      <w:r>
        <w:rPr>
          <w:color w:val="231F20"/>
          <w:spacing w:val="-8"/>
          <w:w w:val="105"/>
        </w:rPr>
        <w:t xml:space="preserve"> </w:t>
      </w:r>
      <w:r>
        <w:rPr>
          <w:color w:val="231F20"/>
          <w:w w:val="105"/>
        </w:rPr>
        <w:t>we</w:t>
      </w:r>
      <w:r>
        <w:rPr>
          <w:color w:val="231F20"/>
          <w:spacing w:val="-7"/>
          <w:w w:val="105"/>
        </w:rPr>
        <w:t xml:space="preserve"> </w:t>
      </w:r>
      <w:r>
        <w:rPr>
          <w:color w:val="231F20"/>
          <w:w w:val="105"/>
        </w:rPr>
        <w:t>are</w:t>
      </w:r>
      <w:r>
        <w:rPr>
          <w:color w:val="231F20"/>
          <w:spacing w:val="-9"/>
          <w:w w:val="105"/>
        </w:rPr>
        <w:t xml:space="preserve"> </w:t>
      </w:r>
      <w:r>
        <w:rPr>
          <w:color w:val="231F20"/>
          <w:w w:val="105"/>
        </w:rPr>
        <w:t>exposed</w:t>
      </w:r>
      <w:r>
        <w:rPr>
          <w:color w:val="231F20"/>
          <w:spacing w:val="-7"/>
          <w:w w:val="105"/>
        </w:rPr>
        <w:t xml:space="preserve"> </w:t>
      </w:r>
      <w:r>
        <w:rPr>
          <w:color w:val="231F20"/>
          <w:w w:val="105"/>
        </w:rPr>
        <w:t>to</w:t>
      </w:r>
      <w:r>
        <w:rPr>
          <w:color w:val="231F20"/>
          <w:spacing w:val="-8"/>
          <w:w w:val="105"/>
        </w:rPr>
        <w:t xml:space="preserve"> </w:t>
      </w:r>
      <w:r>
        <w:rPr>
          <w:color w:val="231F20"/>
          <w:w w:val="105"/>
        </w:rPr>
        <w:t>various</w:t>
      </w:r>
      <w:r>
        <w:rPr>
          <w:color w:val="231F20"/>
          <w:spacing w:val="-9"/>
          <w:w w:val="105"/>
        </w:rPr>
        <w:t xml:space="preserve"> </w:t>
      </w:r>
      <w:r>
        <w:rPr>
          <w:color w:val="231F20"/>
          <w:w w:val="105"/>
        </w:rPr>
        <w:t>market</w:t>
      </w:r>
      <w:r>
        <w:rPr>
          <w:color w:val="231F20"/>
          <w:spacing w:val="-8"/>
          <w:w w:val="105"/>
        </w:rPr>
        <w:t xml:space="preserve"> </w:t>
      </w:r>
      <w:r>
        <w:rPr>
          <w:color w:val="231F20"/>
          <w:w w:val="105"/>
        </w:rPr>
        <w:t>risks.</w:t>
      </w:r>
      <w:r>
        <w:rPr>
          <w:color w:val="231F20"/>
          <w:spacing w:val="-8"/>
          <w:w w:val="105"/>
        </w:rPr>
        <w:t xml:space="preserve"> </w:t>
      </w:r>
      <w:r>
        <w:rPr>
          <w:color w:val="231F20"/>
          <w:w w:val="105"/>
        </w:rPr>
        <w:t>We</w:t>
      </w:r>
      <w:r>
        <w:rPr>
          <w:color w:val="231F20"/>
          <w:spacing w:val="-8"/>
          <w:w w:val="105"/>
        </w:rPr>
        <w:t xml:space="preserve"> </w:t>
      </w:r>
      <w:r>
        <w:rPr>
          <w:color w:val="231F20"/>
          <w:w w:val="105"/>
        </w:rPr>
        <w:t>continually</w:t>
      </w:r>
      <w:r>
        <w:rPr>
          <w:color w:val="231F20"/>
          <w:spacing w:val="-7"/>
          <w:w w:val="105"/>
        </w:rPr>
        <w:t xml:space="preserve"> </w:t>
      </w:r>
      <w:r>
        <w:rPr>
          <w:color w:val="231F20"/>
          <w:w w:val="105"/>
        </w:rPr>
        <w:t>monitor</w:t>
      </w:r>
      <w:r>
        <w:rPr>
          <w:color w:val="231F20"/>
          <w:spacing w:val="-7"/>
          <w:w w:val="105"/>
        </w:rPr>
        <w:t xml:space="preserve"> </w:t>
      </w:r>
      <w:r>
        <w:rPr>
          <w:color w:val="231F20"/>
          <w:w w:val="105"/>
        </w:rPr>
        <w:t>these risks</w:t>
      </w:r>
      <w:r>
        <w:rPr>
          <w:color w:val="231F20"/>
          <w:spacing w:val="-3"/>
          <w:w w:val="105"/>
        </w:rPr>
        <w:t xml:space="preserve"> </w:t>
      </w:r>
      <w:r>
        <w:rPr>
          <w:color w:val="231F20"/>
          <w:w w:val="105"/>
        </w:rPr>
        <w:t>and</w:t>
      </w:r>
      <w:r>
        <w:rPr>
          <w:color w:val="231F20"/>
          <w:spacing w:val="-3"/>
          <w:w w:val="105"/>
        </w:rPr>
        <w:t xml:space="preserve"> </w:t>
      </w:r>
      <w:r>
        <w:rPr>
          <w:color w:val="231F20"/>
          <w:w w:val="105"/>
        </w:rPr>
        <w:t>regularly</w:t>
      </w:r>
      <w:r>
        <w:rPr>
          <w:color w:val="231F20"/>
          <w:spacing w:val="-4"/>
          <w:w w:val="105"/>
        </w:rPr>
        <w:t xml:space="preserve"> </w:t>
      </w:r>
      <w:r>
        <w:rPr>
          <w:color w:val="231F20"/>
          <w:w w:val="105"/>
        </w:rPr>
        <w:t>develop</w:t>
      </w:r>
      <w:r>
        <w:rPr>
          <w:color w:val="231F20"/>
          <w:spacing w:val="-3"/>
          <w:w w:val="105"/>
        </w:rPr>
        <w:t xml:space="preserve"> </w:t>
      </w:r>
      <w:r>
        <w:rPr>
          <w:color w:val="231F20"/>
          <w:w w:val="105"/>
        </w:rPr>
        <w:t>appropriate</w:t>
      </w:r>
      <w:r>
        <w:rPr>
          <w:color w:val="231F20"/>
          <w:spacing w:val="-4"/>
          <w:w w:val="105"/>
        </w:rPr>
        <w:t xml:space="preserve"> </w:t>
      </w:r>
      <w:r>
        <w:rPr>
          <w:color w:val="231F20"/>
          <w:w w:val="105"/>
        </w:rPr>
        <w:t>strategies</w:t>
      </w:r>
      <w:r>
        <w:rPr>
          <w:color w:val="231F20"/>
          <w:spacing w:val="-4"/>
          <w:w w:val="105"/>
        </w:rPr>
        <w:t xml:space="preserve"> </w:t>
      </w:r>
      <w:r>
        <w:rPr>
          <w:color w:val="231F20"/>
          <w:w w:val="105"/>
        </w:rPr>
        <w:t>to</w:t>
      </w:r>
      <w:r>
        <w:rPr>
          <w:color w:val="231F20"/>
          <w:spacing w:val="-4"/>
          <w:w w:val="105"/>
        </w:rPr>
        <w:t xml:space="preserve"> </w:t>
      </w:r>
      <w:r>
        <w:rPr>
          <w:color w:val="231F20"/>
          <w:w w:val="105"/>
        </w:rPr>
        <w:t>manage</w:t>
      </w:r>
      <w:r>
        <w:rPr>
          <w:color w:val="231F20"/>
          <w:spacing w:val="-4"/>
          <w:w w:val="105"/>
        </w:rPr>
        <w:t xml:space="preserve"> </w:t>
      </w:r>
      <w:r>
        <w:rPr>
          <w:color w:val="231F20"/>
          <w:w w:val="105"/>
        </w:rPr>
        <w:t>them.</w:t>
      </w:r>
      <w:r>
        <w:rPr>
          <w:color w:val="231F20"/>
          <w:spacing w:val="-4"/>
          <w:w w:val="105"/>
        </w:rPr>
        <w:t xml:space="preserve"> </w:t>
      </w:r>
      <w:r>
        <w:rPr>
          <w:color w:val="231F20"/>
          <w:w w:val="105"/>
        </w:rPr>
        <w:t>Accordingly,</w:t>
      </w:r>
      <w:r>
        <w:rPr>
          <w:color w:val="231F20"/>
          <w:spacing w:val="-3"/>
          <w:w w:val="105"/>
        </w:rPr>
        <w:t xml:space="preserve"> </w:t>
      </w:r>
      <w:r>
        <w:rPr>
          <w:color w:val="231F20"/>
          <w:w w:val="105"/>
        </w:rPr>
        <w:t>from</w:t>
      </w:r>
      <w:r>
        <w:rPr>
          <w:color w:val="231F20"/>
          <w:spacing w:val="-4"/>
          <w:w w:val="105"/>
        </w:rPr>
        <w:t xml:space="preserve"> </w:t>
      </w:r>
      <w:r>
        <w:rPr>
          <w:color w:val="231F20"/>
          <w:w w:val="105"/>
        </w:rPr>
        <w:t>time</w:t>
      </w:r>
      <w:r>
        <w:rPr>
          <w:color w:val="231F20"/>
          <w:spacing w:val="-4"/>
          <w:w w:val="105"/>
        </w:rPr>
        <w:t xml:space="preserve"> </w:t>
      </w:r>
      <w:r>
        <w:rPr>
          <w:color w:val="231F20"/>
          <w:w w:val="105"/>
        </w:rPr>
        <w:t>to</w:t>
      </w:r>
      <w:r>
        <w:rPr>
          <w:color w:val="231F20"/>
          <w:spacing w:val="-4"/>
          <w:w w:val="105"/>
        </w:rPr>
        <w:t xml:space="preserve"> </w:t>
      </w:r>
      <w:r>
        <w:rPr>
          <w:color w:val="231F20"/>
          <w:w w:val="105"/>
        </w:rPr>
        <w:t>time,</w:t>
      </w:r>
      <w:r>
        <w:rPr>
          <w:color w:val="231F20"/>
          <w:spacing w:val="-4"/>
          <w:w w:val="105"/>
        </w:rPr>
        <w:t xml:space="preserve"> </w:t>
      </w:r>
      <w:r>
        <w:rPr>
          <w:color w:val="231F20"/>
          <w:w w:val="105"/>
        </w:rPr>
        <w:t>we</w:t>
      </w:r>
      <w:r>
        <w:rPr>
          <w:color w:val="231F20"/>
          <w:spacing w:val="-4"/>
          <w:w w:val="105"/>
        </w:rPr>
        <w:t xml:space="preserve"> </w:t>
      </w:r>
      <w:r>
        <w:rPr>
          <w:color w:val="231F20"/>
          <w:w w:val="105"/>
        </w:rPr>
        <w:t>may enter</w:t>
      </w:r>
      <w:r>
        <w:rPr>
          <w:color w:val="231F20"/>
          <w:spacing w:val="-6"/>
          <w:w w:val="105"/>
        </w:rPr>
        <w:t xml:space="preserve"> </w:t>
      </w:r>
      <w:r>
        <w:rPr>
          <w:color w:val="231F20"/>
          <w:w w:val="105"/>
        </w:rPr>
        <w:t>into</w:t>
      </w:r>
      <w:r>
        <w:rPr>
          <w:color w:val="231F20"/>
          <w:spacing w:val="-6"/>
          <w:w w:val="105"/>
        </w:rPr>
        <w:t xml:space="preserve"> </w:t>
      </w:r>
      <w:r>
        <w:rPr>
          <w:color w:val="231F20"/>
          <w:w w:val="105"/>
        </w:rPr>
        <w:t>certain</w:t>
      </w:r>
      <w:r>
        <w:rPr>
          <w:color w:val="231F20"/>
          <w:spacing w:val="-6"/>
          <w:w w:val="105"/>
        </w:rPr>
        <w:t xml:space="preserve"> </w:t>
      </w:r>
      <w:r>
        <w:rPr>
          <w:color w:val="231F20"/>
          <w:w w:val="105"/>
        </w:rPr>
        <w:t>financial</w:t>
      </w:r>
      <w:r>
        <w:rPr>
          <w:color w:val="231F20"/>
          <w:spacing w:val="-6"/>
          <w:w w:val="105"/>
        </w:rPr>
        <w:t xml:space="preserve"> </w:t>
      </w:r>
      <w:r>
        <w:rPr>
          <w:color w:val="231F20"/>
          <w:w w:val="105"/>
        </w:rPr>
        <w:t>and</w:t>
      </w:r>
      <w:r>
        <w:rPr>
          <w:color w:val="231F20"/>
          <w:spacing w:val="-6"/>
          <w:w w:val="105"/>
        </w:rPr>
        <w:t xml:space="preserve"> </w:t>
      </w:r>
      <w:r>
        <w:rPr>
          <w:color w:val="231F20"/>
          <w:w w:val="105"/>
        </w:rPr>
        <w:t>commodity-based</w:t>
      </w:r>
      <w:r>
        <w:rPr>
          <w:color w:val="231F20"/>
          <w:spacing w:val="-6"/>
          <w:w w:val="105"/>
        </w:rPr>
        <w:t xml:space="preserve"> </w:t>
      </w:r>
      <w:r>
        <w:rPr>
          <w:color w:val="231F20"/>
          <w:w w:val="105"/>
        </w:rPr>
        <w:t>derivative</w:t>
      </w:r>
      <w:r>
        <w:rPr>
          <w:color w:val="231F20"/>
          <w:spacing w:val="-7"/>
          <w:w w:val="105"/>
        </w:rPr>
        <w:t xml:space="preserve"> </w:t>
      </w:r>
      <w:r>
        <w:rPr>
          <w:color w:val="231F20"/>
          <w:w w:val="105"/>
        </w:rPr>
        <w:t>instruments.</w:t>
      </w:r>
      <w:r>
        <w:rPr>
          <w:color w:val="231F20"/>
          <w:spacing w:val="-7"/>
          <w:w w:val="105"/>
        </w:rPr>
        <w:t xml:space="preserve"> </w:t>
      </w:r>
      <w:r>
        <w:rPr>
          <w:color w:val="231F20"/>
          <w:w w:val="105"/>
        </w:rPr>
        <w:t>These</w:t>
      </w:r>
      <w:r>
        <w:rPr>
          <w:color w:val="231F20"/>
          <w:spacing w:val="-7"/>
          <w:w w:val="105"/>
        </w:rPr>
        <w:t xml:space="preserve"> </w:t>
      </w:r>
      <w:r>
        <w:rPr>
          <w:color w:val="231F20"/>
          <w:w w:val="105"/>
        </w:rPr>
        <w:t>instruments</w:t>
      </w:r>
      <w:r>
        <w:rPr>
          <w:color w:val="231F20"/>
          <w:spacing w:val="-7"/>
          <w:w w:val="105"/>
        </w:rPr>
        <w:t xml:space="preserve"> </w:t>
      </w:r>
      <w:r>
        <w:rPr>
          <w:color w:val="231F20"/>
          <w:w w:val="105"/>
        </w:rPr>
        <w:t>are</w:t>
      </w:r>
      <w:r>
        <w:rPr>
          <w:color w:val="231F20"/>
          <w:spacing w:val="-7"/>
          <w:w w:val="105"/>
        </w:rPr>
        <w:t xml:space="preserve"> </w:t>
      </w:r>
      <w:r>
        <w:rPr>
          <w:color w:val="231F20"/>
          <w:w w:val="105"/>
        </w:rPr>
        <w:t>used</w:t>
      </w:r>
      <w:r>
        <w:rPr>
          <w:color w:val="231F20"/>
          <w:spacing w:val="-6"/>
          <w:w w:val="105"/>
        </w:rPr>
        <w:t xml:space="preserve"> </w:t>
      </w:r>
      <w:r>
        <w:rPr>
          <w:color w:val="231F20"/>
          <w:w w:val="105"/>
        </w:rPr>
        <w:t>solely to</w:t>
      </w:r>
      <w:r>
        <w:rPr>
          <w:color w:val="231F20"/>
          <w:spacing w:val="-17"/>
          <w:w w:val="105"/>
        </w:rPr>
        <w:t xml:space="preserve"> </w:t>
      </w:r>
      <w:r>
        <w:rPr>
          <w:color w:val="231F20"/>
          <w:w w:val="105"/>
        </w:rPr>
        <w:t>mitigate</w:t>
      </w:r>
      <w:r>
        <w:rPr>
          <w:color w:val="231F20"/>
          <w:spacing w:val="-17"/>
          <w:w w:val="105"/>
        </w:rPr>
        <w:t xml:space="preserve"> </w:t>
      </w:r>
      <w:r>
        <w:rPr>
          <w:color w:val="231F20"/>
          <w:w w:val="105"/>
        </w:rPr>
        <w:t>market</w:t>
      </w:r>
      <w:r>
        <w:rPr>
          <w:color w:val="231F20"/>
          <w:spacing w:val="-18"/>
          <w:w w:val="105"/>
        </w:rPr>
        <w:t xml:space="preserve"> </w:t>
      </w:r>
      <w:r>
        <w:rPr>
          <w:color w:val="231F20"/>
          <w:w w:val="105"/>
        </w:rPr>
        <w:t>exposure</w:t>
      </w:r>
      <w:r>
        <w:rPr>
          <w:color w:val="231F20"/>
          <w:spacing w:val="-18"/>
          <w:w w:val="105"/>
        </w:rPr>
        <w:t xml:space="preserve"> </w:t>
      </w:r>
      <w:r>
        <w:rPr>
          <w:color w:val="231F20"/>
          <w:w w:val="105"/>
        </w:rPr>
        <w:t>and</w:t>
      </w:r>
      <w:r>
        <w:rPr>
          <w:color w:val="231F20"/>
          <w:spacing w:val="-18"/>
          <w:w w:val="105"/>
        </w:rPr>
        <w:t xml:space="preserve"> </w:t>
      </w:r>
      <w:r>
        <w:rPr>
          <w:color w:val="231F20"/>
          <w:w w:val="105"/>
        </w:rPr>
        <w:t>are</w:t>
      </w:r>
      <w:r>
        <w:rPr>
          <w:color w:val="231F20"/>
          <w:spacing w:val="-18"/>
          <w:w w:val="105"/>
        </w:rPr>
        <w:t xml:space="preserve"> </w:t>
      </w:r>
      <w:r>
        <w:rPr>
          <w:color w:val="231F20"/>
          <w:w w:val="105"/>
        </w:rPr>
        <w:t>not</w:t>
      </w:r>
      <w:r>
        <w:rPr>
          <w:color w:val="231F20"/>
          <w:spacing w:val="-18"/>
          <w:w w:val="105"/>
        </w:rPr>
        <w:t xml:space="preserve"> </w:t>
      </w:r>
      <w:r>
        <w:rPr>
          <w:color w:val="231F20"/>
          <w:w w:val="105"/>
        </w:rPr>
        <w:t>used</w:t>
      </w:r>
      <w:r>
        <w:rPr>
          <w:color w:val="231F20"/>
          <w:spacing w:val="-18"/>
          <w:w w:val="105"/>
        </w:rPr>
        <w:t xml:space="preserve"> </w:t>
      </w:r>
      <w:r>
        <w:rPr>
          <w:color w:val="231F20"/>
          <w:w w:val="105"/>
        </w:rPr>
        <w:t>for</w:t>
      </w:r>
      <w:r>
        <w:rPr>
          <w:color w:val="231F20"/>
          <w:spacing w:val="-18"/>
          <w:w w:val="105"/>
        </w:rPr>
        <w:t xml:space="preserve"> </w:t>
      </w:r>
      <w:r>
        <w:rPr>
          <w:color w:val="231F20"/>
          <w:w w:val="105"/>
        </w:rPr>
        <w:t>trading</w:t>
      </w:r>
      <w:r>
        <w:rPr>
          <w:color w:val="231F20"/>
          <w:spacing w:val="-18"/>
          <w:w w:val="105"/>
        </w:rPr>
        <w:t xml:space="preserve"> </w:t>
      </w:r>
      <w:r>
        <w:rPr>
          <w:color w:val="231F20"/>
          <w:w w:val="105"/>
        </w:rPr>
        <w:t>or</w:t>
      </w:r>
      <w:r>
        <w:rPr>
          <w:color w:val="231F20"/>
          <w:spacing w:val="-18"/>
          <w:w w:val="105"/>
        </w:rPr>
        <w:t xml:space="preserve"> </w:t>
      </w:r>
      <w:r>
        <w:rPr>
          <w:color w:val="231F20"/>
          <w:w w:val="105"/>
        </w:rPr>
        <w:t>speculative</w:t>
      </w:r>
      <w:r>
        <w:rPr>
          <w:color w:val="231F20"/>
          <w:spacing w:val="-18"/>
          <w:w w:val="105"/>
        </w:rPr>
        <w:t xml:space="preserve"> </w:t>
      </w:r>
      <w:r>
        <w:rPr>
          <w:color w:val="231F20"/>
          <w:w w:val="105"/>
        </w:rPr>
        <w:t>purposes.</w:t>
      </w:r>
      <w:r>
        <w:rPr>
          <w:color w:val="231F20"/>
          <w:spacing w:val="-18"/>
          <w:w w:val="105"/>
        </w:rPr>
        <w:t xml:space="preserve"> </w:t>
      </w:r>
      <w:r>
        <w:rPr>
          <w:color w:val="231F20"/>
          <w:w w:val="105"/>
        </w:rPr>
        <w:t>Refer</w:t>
      </w:r>
      <w:r>
        <w:rPr>
          <w:color w:val="231F20"/>
          <w:spacing w:val="-18"/>
          <w:w w:val="105"/>
        </w:rPr>
        <w:t xml:space="preserve"> </w:t>
      </w:r>
      <w:r>
        <w:rPr>
          <w:color w:val="231F20"/>
          <w:w w:val="105"/>
        </w:rPr>
        <w:t>to</w:t>
      </w:r>
      <w:r>
        <w:rPr>
          <w:color w:val="231F20"/>
          <w:spacing w:val="-18"/>
          <w:w w:val="105"/>
        </w:rPr>
        <w:t xml:space="preserve"> </w:t>
      </w:r>
      <w:r>
        <w:rPr>
          <w:color w:val="231F20"/>
          <w:w w:val="105"/>
        </w:rPr>
        <w:t>“Item</w:t>
      </w:r>
      <w:r>
        <w:rPr>
          <w:color w:val="231F20"/>
          <w:spacing w:val="-17"/>
          <w:w w:val="105"/>
        </w:rPr>
        <w:t xml:space="preserve"> </w:t>
      </w:r>
      <w:r>
        <w:rPr>
          <w:color w:val="231F20"/>
          <w:w w:val="105"/>
        </w:rPr>
        <w:t>8.</w:t>
      </w:r>
      <w:r>
        <w:rPr>
          <w:color w:val="231F20"/>
          <w:spacing w:val="-18"/>
          <w:w w:val="105"/>
        </w:rPr>
        <w:t xml:space="preserve"> </w:t>
      </w:r>
      <w:r>
        <w:rPr>
          <w:color w:val="231F20"/>
          <w:w w:val="105"/>
        </w:rPr>
        <w:t>–</w:t>
      </w:r>
      <w:r>
        <w:rPr>
          <w:color w:val="231F20"/>
          <w:spacing w:val="-18"/>
          <w:w w:val="105"/>
        </w:rPr>
        <w:t xml:space="preserve"> </w:t>
      </w:r>
      <w:r>
        <w:rPr>
          <w:color w:val="231F20"/>
          <w:w w:val="105"/>
        </w:rPr>
        <w:t>Financial Statements and Supplementary Data – Notes to Consolidated Financial Statements – Note P – Derivative Instruments</w:t>
      </w:r>
      <w:r>
        <w:rPr>
          <w:color w:val="231F20"/>
          <w:spacing w:val="-20"/>
          <w:w w:val="105"/>
        </w:rPr>
        <w:t xml:space="preserve"> </w:t>
      </w:r>
      <w:r>
        <w:rPr>
          <w:color w:val="231F20"/>
          <w:w w:val="105"/>
        </w:rPr>
        <w:t>and</w:t>
      </w:r>
      <w:r>
        <w:rPr>
          <w:color w:val="231F20"/>
          <w:spacing w:val="-19"/>
          <w:w w:val="105"/>
        </w:rPr>
        <w:t xml:space="preserve"> </w:t>
      </w:r>
      <w:r>
        <w:rPr>
          <w:color w:val="231F20"/>
          <w:w w:val="105"/>
        </w:rPr>
        <w:t>Hedging</w:t>
      </w:r>
      <w:r>
        <w:rPr>
          <w:color w:val="231F20"/>
          <w:spacing w:val="-19"/>
          <w:w w:val="105"/>
        </w:rPr>
        <w:t xml:space="preserve"> </w:t>
      </w:r>
      <w:r>
        <w:rPr>
          <w:color w:val="231F20"/>
          <w:w w:val="105"/>
        </w:rPr>
        <w:t>Activities”</w:t>
      </w:r>
      <w:r>
        <w:rPr>
          <w:color w:val="231F20"/>
          <w:spacing w:val="-19"/>
          <w:w w:val="105"/>
        </w:rPr>
        <w:t xml:space="preserve"> </w:t>
      </w:r>
      <w:r>
        <w:rPr>
          <w:color w:val="231F20"/>
          <w:w w:val="105"/>
        </w:rPr>
        <w:t>of</w:t>
      </w:r>
      <w:r>
        <w:rPr>
          <w:color w:val="231F20"/>
          <w:spacing w:val="-19"/>
          <w:w w:val="105"/>
        </w:rPr>
        <w:t xml:space="preserve"> </w:t>
      </w:r>
      <w:r>
        <w:rPr>
          <w:color w:val="231F20"/>
          <w:w w:val="105"/>
        </w:rPr>
        <w:t>this</w:t>
      </w:r>
      <w:r>
        <w:rPr>
          <w:color w:val="231F20"/>
          <w:spacing w:val="-19"/>
          <w:w w:val="105"/>
        </w:rPr>
        <w:t xml:space="preserve"> </w:t>
      </w:r>
      <w:r>
        <w:rPr>
          <w:color w:val="231F20"/>
          <w:w w:val="105"/>
        </w:rPr>
        <w:t>Annual</w:t>
      </w:r>
      <w:r>
        <w:rPr>
          <w:color w:val="231F20"/>
          <w:spacing w:val="-19"/>
          <w:w w:val="105"/>
        </w:rPr>
        <w:t xml:space="preserve"> </w:t>
      </w:r>
      <w:r>
        <w:rPr>
          <w:color w:val="231F20"/>
          <w:w w:val="105"/>
        </w:rPr>
        <w:t>Report</w:t>
      </w:r>
      <w:r>
        <w:rPr>
          <w:color w:val="231F20"/>
          <w:spacing w:val="-19"/>
          <w:w w:val="105"/>
        </w:rPr>
        <w:t xml:space="preserve"> </w:t>
      </w:r>
      <w:r>
        <w:rPr>
          <w:color w:val="231F20"/>
          <w:w w:val="105"/>
        </w:rPr>
        <w:t>on</w:t>
      </w:r>
      <w:r>
        <w:rPr>
          <w:color w:val="231F20"/>
          <w:spacing w:val="-19"/>
          <w:w w:val="105"/>
        </w:rPr>
        <w:t xml:space="preserve"> </w:t>
      </w:r>
      <w:r>
        <w:rPr>
          <w:color w:val="231F20"/>
          <w:w w:val="105"/>
        </w:rPr>
        <w:t>Form</w:t>
      </w:r>
      <w:r>
        <w:rPr>
          <w:color w:val="231F20"/>
          <w:spacing w:val="-19"/>
          <w:w w:val="105"/>
        </w:rPr>
        <w:t xml:space="preserve"> </w:t>
      </w:r>
      <w:r>
        <w:rPr>
          <w:color w:val="231F20"/>
          <w:w w:val="105"/>
        </w:rPr>
        <w:t>10-K</w:t>
      </w:r>
      <w:r>
        <w:rPr>
          <w:color w:val="231F20"/>
          <w:spacing w:val="-19"/>
          <w:w w:val="105"/>
        </w:rPr>
        <w:t xml:space="preserve"> </w:t>
      </w:r>
      <w:r>
        <w:rPr>
          <w:color w:val="231F20"/>
          <w:w w:val="105"/>
        </w:rPr>
        <w:t>for</w:t>
      </w:r>
      <w:r>
        <w:rPr>
          <w:color w:val="231F20"/>
          <w:spacing w:val="-19"/>
          <w:w w:val="105"/>
        </w:rPr>
        <w:t xml:space="preserve"> </w:t>
      </w:r>
      <w:r>
        <w:rPr>
          <w:color w:val="231F20"/>
          <w:w w:val="105"/>
        </w:rPr>
        <w:t>additional</w:t>
      </w:r>
      <w:r>
        <w:rPr>
          <w:color w:val="231F20"/>
          <w:spacing w:val="-19"/>
          <w:w w:val="105"/>
        </w:rPr>
        <w:t xml:space="preserve"> </w:t>
      </w:r>
      <w:r>
        <w:rPr>
          <w:color w:val="231F20"/>
          <w:w w:val="105"/>
        </w:rPr>
        <w:t>information.</w:t>
      </w:r>
    </w:p>
    <w:p w:rsidR="007B4E15" w:rsidRDefault="007B4E15" w:rsidP="007B4E15">
      <w:pPr>
        <w:pStyle w:val="a3"/>
        <w:spacing w:before="7"/>
        <w:rPr>
          <w:sz w:val="29"/>
        </w:rPr>
      </w:pPr>
    </w:p>
    <w:p w:rsidR="007B4E15" w:rsidRDefault="007B4E15" w:rsidP="007B4E15">
      <w:pPr>
        <w:pStyle w:val="Heading3"/>
        <w:ind w:right="70"/>
      </w:pPr>
      <w:r>
        <w:rPr>
          <w:color w:val="231F20"/>
          <w:w w:val="105"/>
        </w:rPr>
        <w:t>Interest Rate Risk</w:t>
      </w:r>
    </w:p>
    <w:p w:rsidR="007B4E15" w:rsidRDefault="007B4E15" w:rsidP="007B4E15">
      <w:pPr>
        <w:pStyle w:val="a3"/>
        <w:spacing w:before="114" w:line="240" w:lineRule="exact"/>
        <w:ind w:left="110" w:right="107" w:firstLine="400"/>
        <w:jc w:val="both"/>
      </w:pPr>
      <w:r>
        <w:rPr>
          <w:color w:val="231F20"/>
        </w:rPr>
        <w:t xml:space="preserve">We are exposed to changes in interest rates primarily as a result of our borrowing and investing </w:t>
      </w:r>
      <w:proofErr w:type="gramStart"/>
      <w:r>
        <w:rPr>
          <w:color w:val="231F20"/>
        </w:rPr>
        <w:t>activities  to</w:t>
      </w:r>
      <w:proofErr w:type="gramEnd"/>
      <w:r>
        <w:rPr>
          <w:color w:val="231F20"/>
        </w:rPr>
        <w:t xml:space="preserve"> maintain liquidity  and fund operations. The nature and amount of our long-term and short-term debt can   be expected to fluctuate as a result of business requirements, market conditions and other factors.  </w:t>
      </w:r>
      <w:proofErr w:type="gramStart"/>
      <w:r>
        <w:rPr>
          <w:color w:val="231F20"/>
        </w:rPr>
        <w:t>We  manage</w:t>
      </w:r>
      <w:proofErr w:type="gramEnd"/>
      <w:r>
        <w:rPr>
          <w:color w:val="231F20"/>
        </w:rPr>
        <w:t xml:space="preserve"> exposures to interest rates using a mix of fixed and variable rate debt. We use interest rate swap instruments to manage our exposure to interest </w:t>
      </w:r>
      <w:proofErr w:type="gramStart"/>
      <w:r>
        <w:rPr>
          <w:color w:val="231F20"/>
        </w:rPr>
        <w:t xml:space="preserve">rate </w:t>
      </w:r>
      <w:r>
        <w:rPr>
          <w:color w:val="231F20"/>
          <w:spacing w:val="30"/>
        </w:rPr>
        <w:t xml:space="preserve"> </w:t>
      </w:r>
      <w:r>
        <w:rPr>
          <w:color w:val="231F20"/>
        </w:rPr>
        <w:t>movements</w:t>
      </w:r>
      <w:proofErr w:type="gramEnd"/>
      <w:r>
        <w:rPr>
          <w:color w:val="231F20"/>
        </w:rPr>
        <w:t>.</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w w:val="105"/>
        </w:rPr>
        <w:t>We entered into an interest rate swap in October 2014 to hedge changes in cash flows attributable to changes  in  EURIBOR  associated  with  a  five-year,  euro  denominated  term  loan  entered  into  by    our</w:t>
      </w:r>
    </w:p>
    <w:p w:rsidR="007B4E15" w:rsidRDefault="007B4E15" w:rsidP="007B4E15">
      <w:pPr>
        <w:pStyle w:val="a3"/>
        <w:spacing w:before="9"/>
        <w:rPr>
          <w:sz w:val="19"/>
        </w:rPr>
      </w:pPr>
    </w:p>
    <w:p w:rsidR="007B4E15" w:rsidRDefault="007B4E15" w:rsidP="007B4E15">
      <w:pPr>
        <w:pStyle w:val="a3"/>
        <w:jc w:val="center"/>
      </w:pPr>
      <w:r>
        <w:rPr>
          <w:color w:val="231F20"/>
        </w:rPr>
        <w:t>55</w:t>
      </w:r>
    </w:p>
    <w:p w:rsidR="007B4E15" w:rsidRDefault="007B4E15" w:rsidP="007B4E15">
      <w:pPr>
        <w:jc w:val="center"/>
        <w:sectPr w:rsidR="007B4E15">
          <w:footerReference w:type="default" r:id="rId5"/>
          <w:pgSz w:w="12060" w:h="15660"/>
          <w:pgMar w:top="1360" w:right="1360" w:bottom="280" w:left="1360" w:header="0" w:footer="0" w:gutter="0"/>
          <w:cols w:space="720"/>
        </w:sectPr>
      </w:pPr>
    </w:p>
    <w:p w:rsidR="007B4E15" w:rsidRDefault="007B4E15" w:rsidP="007B4E15">
      <w:pPr>
        <w:pStyle w:val="a3"/>
        <w:spacing w:before="38" w:line="240" w:lineRule="exact"/>
        <w:ind w:left="110" w:right="107"/>
        <w:jc w:val="both"/>
      </w:pPr>
      <w:proofErr w:type="gramStart"/>
      <w:r>
        <w:rPr>
          <w:color w:val="231F20"/>
        </w:rPr>
        <w:lastRenderedPageBreak/>
        <w:t>consolidated</w:t>
      </w:r>
      <w:proofErr w:type="gramEnd"/>
      <w:r>
        <w:rPr>
          <w:color w:val="231F20"/>
        </w:rPr>
        <w:t xml:space="preserve"> joint venture in Turkey. Under the terms of the swap, we receive interest at a variable rate equal to the three-month EURIBOR plus 1.5% and pay interest at a fixed rate of 2.015%. The interest rate swap has a notional amount equal to 60% of the borrowings outstanding under </w:t>
      </w:r>
      <w:proofErr w:type="gramStart"/>
      <w:r>
        <w:rPr>
          <w:color w:val="231F20"/>
        </w:rPr>
        <w:t>the  facility</w:t>
      </w:r>
      <w:proofErr w:type="gramEnd"/>
      <w:r>
        <w:rPr>
          <w:color w:val="231F20"/>
        </w:rPr>
        <w:t xml:space="preserve">.  </w:t>
      </w:r>
      <w:proofErr w:type="gramStart"/>
      <w:r>
        <w:rPr>
          <w:color w:val="231F20"/>
        </w:rPr>
        <w:t>Borrowings  outstanding</w:t>
      </w:r>
      <w:proofErr w:type="gramEnd"/>
      <w:r>
        <w:rPr>
          <w:color w:val="231F20"/>
        </w:rPr>
        <w:t xml:space="preserve">  under the facility totaled $28.4 million at May 31,</w:t>
      </w:r>
      <w:r>
        <w:rPr>
          <w:color w:val="231F20"/>
          <w:spacing w:val="11"/>
        </w:rPr>
        <w:t xml:space="preserve"> </w:t>
      </w:r>
      <w:r>
        <w:rPr>
          <w:color w:val="231F20"/>
        </w:rPr>
        <w:t>2016.</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We entered into an interest rate swap in March 2014, in anticipation of the issuance of $250.0 million principal amount of our 2026 Notes. Refer to “Item 8. – Financial Statements and Supplementary Data – Notes to Consolidated Financial Statements – Note G – Debt and Receivables Securitization” of this Annual Report     on Form 10-K for additional information regarding the 2026 Notes. The interest rate swap had a notional amount of $150.0 million to hedge the risk of changes in the semi-annual interest payments attributable to changes in the benchmark interest rate during the several days leading up to the issuance of the 12-year fixed-rate debt. Upon pricing of the 2026 Notes, the derivative was settled and resulted in a loss of approximately $3.1 million, a significant portion of which was reflected within accumulated other comprehensive income in our consolidated statement of equity and will be recognized in earnings, as an increase to interest expense, over the life of the related 2026</w:t>
      </w:r>
      <w:r>
        <w:rPr>
          <w:color w:val="231F20"/>
          <w:spacing w:val="17"/>
        </w:rPr>
        <w:t xml:space="preserve"> </w:t>
      </w:r>
      <w:r>
        <w:rPr>
          <w:color w:val="231F20"/>
        </w:rPr>
        <w:t>Notes.</w:t>
      </w:r>
    </w:p>
    <w:p w:rsidR="007B4E15" w:rsidRDefault="007B4E15" w:rsidP="007B4E15">
      <w:pPr>
        <w:pStyle w:val="a3"/>
        <w:spacing w:before="9"/>
        <w:rPr>
          <w:sz w:val="19"/>
        </w:rPr>
      </w:pPr>
    </w:p>
    <w:p w:rsidR="007B4E15" w:rsidRDefault="007B4E15" w:rsidP="007B4E15">
      <w:pPr>
        <w:pStyle w:val="a3"/>
        <w:spacing w:line="242" w:lineRule="exact"/>
        <w:ind w:left="510" w:right="70"/>
      </w:pPr>
      <w:r>
        <w:rPr>
          <w:color w:val="231F20"/>
        </w:rPr>
        <w:t>We entered into a U.S. Treasury Rate-based treasury lock in April 2010, in anticipation of the issuance of</w:t>
      </w:r>
    </w:p>
    <w:p w:rsidR="007B4E15" w:rsidRDefault="007B4E15" w:rsidP="007B4E15">
      <w:pPr>
        <w:pStyle w:val="a3"/>
        <w:spacing w:before="1" w:line="235" w:lineRule="auto"/>
        <w:ind w:left="110" w:right="106"/>
        <w:jc w:val="both"/>
      </w:pPr>
      <w:proofErr w:type="gramStart"/>
      <w:r>
        <w:rPr>
          <w:color w:val="231F20"/>
        </w:rPr>
        <w:t>$150.0 million principal amount of our 2020 Notes.</w:t>
      </w:r>
      <w:proofErr w:type="gramEnd"/>
      <w:r>
        <w:rPr>
          <w:color w:val="231F20"/>
        </w:rPr>
        <w:t xml:space="preserve"> Refer to “Item 8. – Financial </w:t>
      </w:r>
      <w:proofErr w:type="gramStart"/>
      <w:r>
        <w:rPr>
          <w:color w:val="231F20"/>
        </w:rPr>
        <w:t>Statements  and</w:t>
      </w:r>
      <w:proofErr w:type="gramEnd"/>
      <w:r>
        <w:rPr>
          <w:color w:val="231F20"/>
        </w:rPr>
        <w:t xml:space="preserve">  Supplementary Data – Notes to Consolidated Financial Statements – Note G – Debt and Receivables Securitization” of this Annual Report on Form 10-K for additional information regarding the 2020 Notes. The treasury lock had a notional amount of $150.0 million to hedge the risk of changes in the semi-annual interest payments attributable to changes in the benchmark interest rate during the several days leading up to the issuance of the 10-year fixed-rate debt. Upon pricing of the 2020 Notes, the derivative was  settled  and  resulted in a loss of approximately $1.4 million, which has been reflected within accumulated other comprehensive income in our consolidated statements of equity. That </w:t>
      </w:r>
      <w:proofErr w:type="gramStart"/>
      <w:r>
        <w:rPr>
          <w:color w:val="231F20"/>
        </w:rPr>
        <w:t>balance  is</w:t>
      </w:r>
      <w:proofErr w:type="gramEnd"/>
      <w:r>
        <w:rPr>
          <w:color w:val="231F20"/>
        </w:rPr>
        <w:t xml:space="preserve">  being  recognized  in earnings, as an increase to interest expense, over the life of the related 2020</w:t>
      </w:r>
      <w:r>
        <w:rPr>
          <w:color w:val="231F20"/>
          <w:spacing w:val="32"/>
        </w:rPr>
        <w:t xml:space="preserve"> </w:t>
      </w:r>
      <w:r>
        <w:rPr>
          <w:color w:val="231F20"/>
        </w:rPr>
        <w:t>Notes.</w:t>
      </w:r>
    </w:p>
    <w:p w:rsidR="007B4E15" w:rsidRDefault="007B4E15" w:rsidP="007B4E15">
      <w:pPr>
        <w:pStyle w:val="a3"/>
        <w:spacing w:before="2"/>
        <w:rPr>
          <w:sz w:val="29"/>
        </w:rPr>
      </w:pPr>
    </w:p>
    <w:p w:rsidR="007B4E15" w:rsidRDefault="007B4E15" w:rsidP="007B4E15">
      <w:pPr>
        <w:pStyle w:val="Heading3"/>
        <w:spacing w:before="1"/>
        <w:jc w:val="both"/>
      </w:pPr>
      <w:r>
        <w:rPr>
          <w:color w:val="231F20"/>
          <w:w w:val="105"/>
        </w:rPr>
        <w:t>Foreign Currency Risk</w:t>
      </w:r>
    </w:p>
    <w:p w:rsidR="007B4E15" w:rsidRDefault="007B4E15" w:rsidP="007B4E15">
      <w:pPr>
        <w:pStyle w:val="a3"/>
        <w:spacing w:before="114" w:line="240" w:lineRule="exact"/>
        <w:ind w:left="110" w:right="106" w:firstLine="400"/>
        <w:jc w:val="both"/>
      </w:pPr>
      <w:r>
        <w:rPr>
          <w:color w:val="231F20"/>
          <w:w w:val="105"/>
        </w:rPr>
        <w:t>The translation of foreign currencies into United States dollars subjects us to exposure related to fluctuating</w:t>
      </w:r>
      <w:r>
        <w:rPr>
          <w:color w:val="231F20"/>
          <w:spacing w:val="-19"/>
          <w:w w:val="105"/>
        </w:rPr>
        <w:t xml:space="preserve"> </w:t>
      </w:r>
      <w:r>
        <w:rPr>
          <w:color w:val="231F20"/>
          <w:w w:val="105"/>
        </w:rPr>
        <w:t>exchange</w:t>
      </w:r>
      <w:r>
        <w:rPr>
          <w:color w:val="231F20"/>
          <w:spacing w:val="-18"/>
          <w:w w:val="105"/>
        </w:rPr>
        <w:t xml:space="preserve"> </w:t>
      </w:r>
      <w:r>
        <w:rPr>
          <w:color w:val="231F20"/>
          <w:w w:val="105"/>
        </w:rPr>
        <w:t>rates.</w:t>
      </w:r>
      <w:r>
        <w:rPr>
          <w:color w:val="231F20"/>
          <w:spacing w:val="-19"/>
          <w:w w:val="105"/>
        </w:rPr>
        <w:t xml:space="preserve"> </w:t>
      </w:r>
      <w:r>
        <w:rPr>
          <w:color w:val="231F20"/>
          <w:w w:val="105"/>
        </w:rPr>
        <w:t>Derivative</w:t>
      </w:r>
      <w:r>
        <w:rPr>
          <w:color w:val="231F20"/>
          <w:spacing w:val="-19"/>
          <w:w w:val="105"/>
        </w:rPr>
        <w:t xml:space="preserve"> </w:t>
      </w:r>
      <w:r>
        <w:rPr>
          <w:color w:val="231F20"/>
          <w:w w:val="105"/>
        </w:rPr>
        <w:t>instruments</w:t>
      </w:r>
      <w:r>
        <w:rPr>
          <w:color w:val="231F20"/>
          <w:spacing w:val="-19"/>
          <w:w w:val="105"/>
        </w:rPr>
        <w:t xml:space="preserve"> </w:t>
      </w:r>
      <w:r>
        <w:rPr>
          <w:color w:val="231F20"/>
          <w:w w:val="105"/>
        </w:rPr>
        <w:t>are</w:t>
      </w:r>
      <w:r>
        <w:rPr>
          <w:color w:val="231F20"/>
          <w:spacing w:val="-20"/>
          <w:w w:val="105"/>
        </w:rPr>
        <w:t xml:space="preserve"> </w:t>
      </w:r>
      <w:r>
        <w:rPr>
          <w:color w:val="231F20"/>
          <w:w w:val="105"/>
        </w:rPr>
        <w:t>not</w:t>
      </w:r>
      <w:r>
        <w:rPr>
          <w:color w:val="231F20"/>
          <w:spacing w:val="-19"/>
          <w:w w:val="105"/>
        </w:rPr>
        <w:t xml:space="preserve"> </w:t>
      </w:r>
      <w:r>
        <w:rPr>
          <w:color w:val="231F20"/>
          <w:w w:val="105"/>
        </w:rPr>
        <w:t>used</w:t>
      </w:r>
      <w:r>
        <w:rPr>
          <w:color w:val="231F20"/>
          <w:spacing w:val="-19"/>
          <w:w w:val="105"/>
        </w:rPr>
        <w:t xml:space="preserve"> </w:t>
      </w:r>
      <w:r>
        <w:rPr>
          <w:color w:val="231F20"/>
          <w:w w:val="105"/>
        </w:rPr>
        <w:t>to</w:t>
      </w:r>
      <w:r>
        <w:rPr>
          <w:color w:val="231F20"/>
          <w:spacing w:val="-19"/>
          <w:w w:val="105"/>
        </w:rPr>
        <w:t xml:space="preserve"> </w:t>
      </w:r>
      <w:r>
        <w:rPr>
          <w:color w:val="231F20"/>
          <w:w w:val="105"/>
        </w:rPr>
        <w:t>manage</w:t>
      </w:r>
      <w:r>
        <w:rPr>
          <w:color w:val="231F20"/>
          <w:spacing w:val="-19"/>
          <w:w w:val="105"/>
        </w:rPr>
        <w:t xml:space="preserve"> </w:t>
      </w:r>
      <w:r>
        <w:rPr>
          <w:color w:val="231F20"/>
          <w:w w:val="105"/>
        </w:rPr>
        <w:t>this</w:t>
      </w:r>
      <w:r>
        <w:rPr>
          <w:color w:val="231F20"/>
          <w:spacing w:val="-19"/>
          <w:w w:val="105"/>
        </w:rPr>
        <w:t xml:space="preserve"> </w:t>
      </w:r>
      <w:r>
        <w:rPr>
          <w:color w:val="231F20"/>
          <w:w w:val="105"/>
        </w:rPr>
        <w:t>risk;</w:t>
      </w:r>
      <w:r>
        <w:rPr>
          <w:color w:val="231F20"/>
          <w:spacing w:val="-19"/>
          <w:w w:val="105"/>
        </w:rPr>
        <w:t xml:space="preserve"> </w:t>
      </w:r>
      <w:r>
        <w:rPr>
          <w:color w:val="231F20"/>
          <w:w w:val="105"/>
        </w:rPr>
        <w:t>however,</w:t>
      </w:r>
      <w:r>
        <w:rPr>
          <w:color w:val="231F20"/>
          <w:spacing w:val="-20"/>
          <w:w w:val="105"/>
        </w:rPr>
        <w:t xml:space="preserve"> </w:t>
      </w:r>
      <w:r>
        <w:rPr>
          <w:color w:val="231F20"/>
          <w:w w:val="105"/>
        </w:rPr>
        <w:t>we</w:t>
      </w:r>
      <w:r>
        <w:rPr>
          <w:color w:val="231F20"/>
          <w:spacing w:val="-19"/>
          <w:w w:val="105"/>
        </w:rPr>
        <w:t xml:space="preserve"> </w:t>
      </w:r>
      <w:r>
        <w:rPr>
          <w:color w:val="231F20"/>
          <w:w w:val="105"/>
        </w:rPr>
        <w:t>do</w:t>
      </w:r>
      <w:r>
        <w:rPr>
          <w:color w:val="231F20"/>
          <w:spacing w:val="-19"/>
          <w:w w:val="105"/>
        </w:rPr>
        <w:t xml:space="preserve"> </w:t>
      </w:r>
      <w:r>
        <w:rPr>
          <w:color w:val="231F20"/>
          <w:w w:val="105"/>
        </w:rPr>
        <w:t>make</w:t>
      </w:r>
      <w:r>
        <w:rPr>
          <w:color w:val="231F20"/>
          <w:spacing w:val="-19"/>
          <w:w w:val="105"/>
        </w:rPr>
        <w:t xml:space="preserve"> </w:t>
      </w:r>
      <w:r>
        <w:rPr>
          <w:color w:val="231F20"/>
          <w:w w:val="105"/>
        </w:rPr>
        <w:t>use of</w:t>
      </w:r>
      <w:r>
        <w:rPr>
          <w:color w:val="231F20"/>
          <w:spacing w:val="-6"/>
          <w:w w:val="105"/>
        </w:rPr>
        <w:t xml:space="preserve"> </w:t>
      </w:r>
      <w:r>
        <w:rPr>
          <w:color w:val="231F20"/>
          <w:w w:val="105"/>
        </w:rPr>
        <w:t>forward</w:t>
      </w:r>
      <w:r>
        <w:rPr>
          <w:color w:val="231F20"/>
          <w:spacing w:val="-7"/>
          <w:w w:val="105"/>
        </w:rPr>
        <w:t xml:space="preserve"> </w:t>
      </w:r>
      <w:r>
        <w:rPr>
          <w:color w:val="231F20"/>
          <w:w w:val="105"/>
        </w:rPr>
        <w:t>contracts</w:t>
      </w:r>
      <w:r>
        <w:rPr>
          <w:color w:val="231F20"/>
          <w:spacing w:val="-6"/>
          <w:w w:val="105"/>
        </w:rPr>
        <w:t xml:space="preserve"> </w:t>
      </w:r>
      <w:r>
        <w:rPr>
          <w:color w:val="231F20"/>
          <w:w w:val="105"/>
        </w:rPr>
        <w:t>to</w:t>
      </w:r>
      <w:r>
        <w:rPr>
          <w:color w:val="231F20"/>
          <w:spacing w:val="-6"/>
          <w:w w:val="105"/>
        </w:rPr>
        <w:t xml:space="preserve"> </w:t>
      </w:r>
      <w:r>
        <w:rPr>
          <w:color w:val="231F20"/>
          <w:w w:val="105"/>
        </w:rPr>
        <w:t>manage</w:t>
      </w:r>
      <w:r>
        <w:rPr>
          <w:color w:val="231F20"/>
          <w:spacing w:val="-6"/>
          <w:w w:val="105"/>
        </w:rPr>
        <w:t xml:space="preserve"> </w:t>
      </w:r>
      <w:r>
        <w:rPr>
          <w:color w:val="231F20"/>
          <w:w w:val="105"/>
        </w:rPr>
        <w:t>exposure</w:t>
      </w:r>
      <w:r>
        <w:rPr>
          <w:color w:val="231F20"/>
          <w:spacing w:val="-6"/>
          <w:w w:val="105"/>
        </w:rPr>
        <w:t xml:space="preserve"> </w:t>
      </w:r>
      <w:r>
        <w:rPr>
          <w:color w:val="231F20"/>
          <w:w w:val="105"/>
        </w:rPr>
        <w:t>to</w:t>
      </w:r>
      <w:r>
        <w:rPr>
          <w:color w:val="231F20"/>
          <w:spacing w:val="-6"/>
          <w:w w:val="105"/>
        </w:rPr>
        <w:t xml:space="preserve"> </w:t>
      </w:r>
      <w:r>
        <w:rPr>
          <w:color w:val="231F20"/>
          <w:w w:val="105"/>
        </w:rPr>
        <w:t>certain</w:t>
      </w:r>
      <w:r>
        <w:rPr>
          <w:color w:val="231F20"/>
          <w:spacing w:val="-7"/>
          <w:w w:val="105"/>
        </w:rPr>
        <w:t xml:space="preserve"> </w:t>
      </w:r>
      <w:r>
        <w:rPr>
          <w:color w:val="231F20"/>
          <w:w w:val="105"/>
        </w:rPr>
        <w:t>intercompany</w:t>
      </w:r>
      <w:r>
        <w:rPr>
          <w:color w:val="231F20"/>
          <w:spacing w:val="-7"/>
          <w:w w:val="105"/>
        </w:rPr>
        <w:t xml:space="preserve"> </w:t>
      </w:r>
      <w:r>
        <w:rPr>
          <w:color w:val="231F20"/>
          <w:w w:val="105"/>
        </w:rPr>
        <w:t>loans</w:t>
      </w:r>
      <w:r>
        <w:rPr>
          <w:color w:val="231F20"/>
          <w:spacing w:val="-7"/>
          <w:w w:val="105"/>
        </w:rPr>
        <w:t xml:space="preserve"> </w:t>
      </w:r>
      <w:r>
        <w:rPr>
          <w:color w:val="231F20"/>
          <w:w w:val="105"/>
        </w:rPr>
        <w:t>with</w:t>
      </w:r>
      <w:r>
        <w:rPr>
          <w:color w:val="231F20"/>
          <w:spacing w:val="-7"/>
          <w:w w:val="105"/>
        </w:rPr>
        <w:t xml:space="preserve"> </w:t>
      </w:r>
      <w:r>
        <w:rPr>
          <w:color w:val="231F20"/>
          <w:w w:val="105"/>
        </w:rPr>
        <w:t>our</w:t>
      </w:r>
      <w:r>
        <w:rPr>
          <w:color w:val="231F20"/>
          <w:spacing w:val="-7"/>
          <w:w w:val="105"/>
        </w:rPr>
        <w:t xml:space="preserve"> </w:t>
      </w:r>
      <w:r>
        <w:rPr>
          <w:color w:val="231F20"/>
          <w:w w:val="105"/>
        </w:rPr>
        <w:t>foreign</w:t>
      </w:r>
      <w:r>
        <w:rPr>
          <w:color w:val="231F20"/>
          <w:spacing w:val="-7"/>
          <w:w w:val="105"/>
        </w:rPr>
        <w:t xml:space="preserve"> </w:t>
      </w:r>
      <w:r>
        <w:rPr>
          <w:color w:val="231F20"/>
          <w:w w:val="105"/>
        </w:rPr>
        <w:t>affiliates</w:t>
      </w:r>
      <w:r>
        <w:rPr>
          <w:color w:val="231F20"/>
          <w:spacing w:val="-8"/>
          <w:w w:val="105"/>
        </w:rPr>
        <w:t xml:space="preserve"> </w:t>
      </w:r>
      <w:r>
        <w:rPr>
          <w:color w:val="231F20"/>
          <w:w w:val="105"/>
        </w:rPr>
        <w:t>as</w:t>
      </w:r>
      <w:r>
        <w:rPr>
          <w:color w:val="231F20"/>
          <w:spacing w:val="-7"/>
          <w:w w:val="105"/>
        </w:rPr>
        <w:t xml:space="preserve"> </w:t>
      </w:r>
      <w:r>
        <w:rPr>
          <w:color w:val="231F20"/>
          <w:w w:val="105"/>
        </w:rPr>
        <w:t>well</w:t>
      </w:r>
      <w:r>
        <w:rPr>
          <w:color w:val="231F20"/>
          <w:spacing w:val="-7"/>
          <w:w w:val="105"/>
        </w:rPr>
        <w:t xml:space="preserve"> </w:t>
      </w:r>
      <w:r>
        <w:rPr>
          <w:color w:val="231F20"/>
          <w:w w:val="105"/>
        </w:rPr>
        <w:t>as exposure</w:t>
      </w:r>
      <w:r>
        <w:rPr>
          <w:color w:val="231F20"/>
          <w:spacing w:val="-4"/>
          <w:w w:val="105"/>
        </w:rPr>
        <w:t xml:space="preserve"> </w:t>
      </w:r>
      <w:r>
        <w:rPr>
          <w:color w:val="231F20"/>
          <w:w w:val="105"/>
        </w:rPr>
        <w:t>to</w:t>
      </w:r>
      <w:r>
        <w:rPr>
          <w:color w:val="231F20"/>
          <w:spacing w:val="-4"/>
          <w:w w:val="105"/>
        </w:rPr>
        <w:t xml:space="preserve"> </w:t>
      </w:r>
      <w:r>
        <w:rPr>
          <w:color w:val="231F20"/>
          <w:w w:val="105"/>
        </w:rPr>
        <w:t>transactions</w:t>
      </w:r>
      <w:r>
        <w:rPr>
          <w:color w:val="231F20"/>
          <w:spacing w:val="-5"/>
          <w:w w:val="105"/>
        </w:rPr>
        <w:t xml:space="preserve"> </w:t>
      </w:r>
      <w:r>
        <w:rPr>
          <w:color w:val="231F20"/>
          <w:w w:val="105"/>
        </w:rPr>
        <w:t>denominated</w:t>
      </w:r>
      <w:r>
        <w:rPr>
          <w:color w:val="231F20"/>
          <w:spacing w:val="-4"/>
          <w:w w:val="105"/>
        </w:rPr>
        <w:t xml:space="preserve"> </w:t>
      </w:r>
      <w:r>
        <w:rPr>
          <w:color w:val="231F20"/>
          <w:w w:val="105"/>
        </w:rPr>
        <w:t>in</w:t>
      </w:r>
      <w:r>
        <w:rPr>
          <w:color w:val="231F20"/>
          <w:spacing w:val="-4"/>
          <w:w w:val="105"/>
        </w:rPr>
        <w:t xml:space="preserve"> </w:t>
      </w:r>
      <w:r>
        <w:rPr>
          <w:color w:val="231F20"/>
          <w:w w:val="105"/>
        </w:rPr>
        <w:t>a</w:t>
      </w:r>
      <w:r>
        <w:rPr>
          <w:color w:val="231F20"/>
          <w:spacing w:val="-4"/>
          <w:w w:val="105"/>
        </w:rPr>
        <w:t xml:space="preserve"> </w:t>
      </w:r>
      <w:r>
        <w:rPr>
          <w:color w:val="231F20"/>
          <w:w w:val="105"/>
        </w:rPr>
        <w:t>currency</w:t>
      </w:r>
      <w:r>
        <w:rPr>
          <w:color w:val="231F20"/>
          <w:spacing w:val="-4"/>
          <w:w w:val="105"/>
        </w:rPr>
        <w:t xml:space="preserve"> </w:t>
      </w:r>
      <w:r>
        <w:rPr>
          <w:color w:val="231F20"/>
          <w:w w:val="105"/>
        </w:rPr>
        <w:t>other</w:t>
      </w:r>
      <w:r>
        <w:rPr>
          <w:color w:val="231F20"/>
          <w:spacing w:val="-4"/>
          <w:w w:val="105"/>
        </w:rPr>
        <w:t xml:space="preserve"> </w:t>
      </w:r>
      <w:r>
        <w:rPr>
          <w:color w:val="231F20"/>
          <w:w w:val="105"/>
        </w:rPr>
        <w:t>than</w:t>
      </w:r>
      <w:r>
        <w:rPr>
          <w:color w:val="231F20"/>
          <w:spacing w:val="-4"/>
          <w:w w:val="105"/>
        </w:rPr>
        <w:t xml:space="preserve"> </w:t>
      </w:r>
      <w:r>
        <w:rPr>
          <w:color w:val="231F20"/>
          <w:w w:val="105"/>
        </w:rPr>
        <w:t>the</w:t>
      </w:r>
      <w:r>
        <w:rPr>
          <w:color w:val="231F20"/>
          <w:spacing w:val="-4"/>
          <w:w w:val="105"/>
        </w:rPr>
        <w:t xml:space="preserve"> </w:t>
      </w:r>
      <w:r>
        <w:rPr>
          <w:color w:val="231F20"/>
          <w:w w:val="105"/>
        </w:rPr>
        <w:t>related</w:t>
      </w:r>
      <w:r>
        <w:rPr>
          <w:color w:val="231F20"/>
          <w:spacing w:val="-6"/>
          <w:w w:val="105"/>
        </w:rPr>
        <w:t xml:space="preserve"> </w:t>
      </w:r>
      <w:r>
        <w:rPr>
          <w:color w:val="231F20"/>
          <w:w w:val="105"/>
        </w:rPr>
        <w:t>foreign</w:t>
      </w:r>
      <w:r>
        <w:rPr>
          <w:color w:val="231F20"/>
          <w:spacing w:val="-5"/>
          <w:w w:val="105"/>
        </w:rPr>
        <w:t xml:space="preserve"> </w:t>
      </w:r>
      <w:r>
        <w:rPr>
          <w:color w:val="231F20"/>
          <w:w w:val="105"/>
        </w:rPr>
        <w:t>affiliate’s</w:t>
      </w:r>
      <w:r>
        <w:rPr>
          <w:color w:val="231F20"/>
          <w:spacing w:val="-7"/>
          <w:w w:val="105"/>
        </w:rPr>
        <w:t xml:space="preserve"> </w:t>
      </w:r>
      <w:r>
        <w:rPr>
          <w:color w:val="231F20"/>
          <w:w w:val="105"/>
        </w:rPr>
        <w:t>local</w:t>
      </w:r>
      <w:r>
        <w:rPr>
          <w:color w:val="231F20"/>
          <w:spacing w:val="-4"/>
          <w:w w:val="105"/>
        </w:rPr>
        <w:t xml:space="preserve"> </w:t>
      </w:r>
      <w:r>
        <w:rPr>
          <w:color w:val="231F20"/>
          <w:w w:val="105"/>
        </w:rPr>
        <w:t>currency. Such</w:t>
      </w:r>
      <w:r>
        <w:rPr>
          <w:color w:val="231F20"/>
          <w:spacing w:val="-7"/>
          <w:w w:val="105"/>
        </w:rPr>
        <w:t xml:space="preserve"> </w:t>
      </w:r>
      <w:r>
        <w:rPr>
          <w:color w:val="231F20"/>
          <w:w w:val="105"/>
        </w:rPr>
        <w:t>contracts</w:t>
      </w:r>
      <w:r>
        <w:rPr>
          <w:color w:val="231F20"/>
          <w:spacing w:val="-8"/>
          <w:w w:val="105"/>
        </w:rPr>
        <w:t xml:space="preserve"> </w:t>
      </w:r>
      <w:r>
        <w:rPr>
          <w:color w:val="231F20"/>
          <w:w w:val="105"/>
        </w:rPr>
        <w:t>limit</w:t>
      </w:r>
      <w:r>
        <w:rPr>
          <w:color w:val="231F20"/>
          <w:spacing w:val="-7"/>
          <w:w w:val="105"/>
        </w:rPr>
        <w:t xml:space="preserve"> </w:t>
      </w:r>
      <w:r>
        <w:rPr>
          <w:color w:val="231F20"/>
          <w:w w:val="105"/>
        </w:rPr>
        <w:t>exposure</w:t>
      </w:r>
      <w:r>
        <w:rPr>
          <w:color w:val="231F20"/>
          <w:spacing w:val="-8"/>
          <w:w w:val="105"/>
        </w:rPr>
        <w:t xml:space="preserve"> </w:t>
      </w:r>
      <w:r>
        <w:rPr>
          <w:color w:val="231F20"/>
          <w:w w:val="105"/>
        </w:rPr>
        <w:t>to</w:t>
      </w:r>
      <w:r>
        <w:rPr>
          <w:color w:val="231F20"/>
          <w:spacing w:val="-8"/>
          <w:w w:val="105"/>
        </w:rPr>
        <w:t xml:space="preserve"> </w:t>
      </w:r>
      <w:r>
        <w:rPr>
          <w:color w:val="231F20"/>
          <w:w w:val="105"/>
        </w:rPr>
        <w:t>both</w:t>
      </w:r>
      <w:r>
        <w:rPr>
          <w:color w:val="231F20"/>
          <w:spacing w:val="-7"/>
          <w:w w:val="105"/>
        </w:rPr>
        <w:t xml:space="preserve"> </w:t>
      </w:r>
      <w:r>
        <w:rPr>
          <w:color w:val="231F20"/>
          <w:w w:val="105"/>
        </w:rPr>
        <w:t>favorable</w:t>
      </w:r>
      <w:r>
        <w:rPr>
          <w:color w:val="231F20"/>
          <w:spacing w:val="-9"/>
          <w:w w:val="105"/>
        </w:rPr>
        <w:t xml:space="preserve"> </w:t>
      </w:r>
      <w:r>
        <w:rPr>
          <w:color w:val="231F20"/>
          <w:w w:val="105"/>
        </w:rPr>
        <w:t>and</w:t>
      </w:r>
      <w:r>
        <w:rPr>
          <w:color w:val="231F20"/>
          <w:spacing w:val="-8"/>
          <w:w w:val="105"/>
        </w:rPr>
        <w:t xml:space="preserve"> </w:t>
      </w:r>
      <w:r>
        <w:rPr>
          <w:color w:val="231F20"/>
          <w:w w:val="105"/>
        </w:rPr>
        <w:t>unfavorable</w:t>
      </w:r>
      <w:r>
        <w:rPr>
          <w:color w:val="231F20"/>
          <w:spacing w:val="-9"/>
          <w:w w:val="105"/>
        </w:rPr>
        <w:t xml:space="preserve"> </w:t>
      </w:r>
      <w:r>
        <w:rPr>
          <w:color w:val="231F20"/>
          <w:w w:val="105"/>
        </w:rPr>
        <w:t>currency</w:t>
      </w:r>
      <w:r>
        <w:rPr>
          <w:color w:val="231F20"/>
          <w:spacing w:val="-8"/>
          <w:w w:val="105"/>
        </w:rPr>
        <w:t xml:space="preserve"> </w:t>
      </w:r>
      <w:r>
        <w:rPr>
          <w:color w:val="231F20"/>
          <w:w w:val="105"/>
        </w:rPr>
        <w:t>fluctuations.</w:t>
      </w:r>
      <w:r>
        <w:rPr>
          <w:color w:val="231F20"/>
          <w:spacing w:val="-9"/>
          <w:w w:val="105"/>
        </w:rPr>
        <w:t xml:space="preserve"> </w:t>
      </w:r>
      <w:r>
        <w:rPr>
          <w:color w:val="231F20"/>
          <w:w w:val="105"/>
        </w:rPr>
        <w:t>At</w:t>
      </w:r>
      <w:r>
        <w:rPr>
          <w:color w:val="231F20"/>
          <w:spacing w:val="-8"/>
          <w:w w:val="105"/>
        </w:rPr>
        <w:t xml:space="preserve"> </w:t>
      </w:r>
      <w:r>
        <w:rPr>
          <w:color w:val="231F20"/>
          <w:w w:val="105"/>
        </w:rPr>
        <w:t>May</w:t>
      </w:r>
      <w:r>
        <w:rPr>
          <w:color w:val="231F20"/>
          <w:spacing w:val="-8"/>
          <w:w w:val="105"/>
        </w:rPr>
        <w:t xml:space="preserve"> </w:t>
      </w:r>
      <w:r>
        <w:rPr>
          <w:color w:val="231F20"/>
          <w:w w:val="105"/>
        </w:rPr>
        <w:t>31,</w:t>
      </w:r>
      <w:r>
        <w:rPr>
          <w:color w:val="231F20"/>
          <w:spacing w:val="-8"/>
          <w:w w:val="105"/>
        </w:rPr>
        <w:t xml:space="preserve"> </w:t>
      </w:r>
      <w:r>
        <w:rPr>
          <w:color w:val="231F20"/>
          <w:w w:val="105"/>
        </w:rPr>
        <w:t>2016,</w:t>
      </w:r>
      <w:r>
        <w:rPr>
          <w:color w:val="231F20"/>
          <w:spacing w:val="-7"/>
          <w:w w:val="105"/>
        </w:rPr>
        <w:t xml:space="preserve"> </w:t>
      </w:r>
      <w:r>
        <w:rPr>
          <w:color w:val="231F20"/>
          <w:w w:val="105"/>
        </w:rPr>
        <w:t>the difference between the contract and book value of these instruments was not material to our</w:t>
      </w:r>
      <w:r>
        <w:rPr>
          <w:color w:val="231F20"/>
          <w:spacing w:val="-14"/>
          <w:w w:val="105"/>
        </w:rPr>
        <w:t xml:space="preserve"> </w:t>
      </w:r>
      <w:r>
        <w:rPr>
          <w:color w:val="231F20"/>
          <w:w w:val="105"/>
        </w:rPr>
        <w:t>consolidated financial position, results of operations or cash flows. A 10% change in the exchange rate to the U.S. dollar forward</w:t>
      </w:r>
      <w:r>
        <w:rPr>
          <w:color w:val="231F20"/>
          <w:spacing w:val="-11"/>
          <w:w w:val="105"/>
        </w:rPr>
        <w:t xml:space="preserve"> </w:t>
      </w:r>
      <w:r>
        <w:rPr>
          <w:color w:val="231F20"/>
          <w:w w:val="105"/>
        </w:rPr>
        <w:t>rate</w:t>
      </w:r>
      <w:r>
        <w:rPr>
          <w:color w:val="231F20"/>
          <w:spacing w:val="-11"/>
          <w:w w:val="105"/>
        </w:rPr>
        <w:t xml:space="preserve"> </w:t>
      </w:r>
      <w:r>
        <w:rPr>
          <w:color w:val="231F20"/>
          <w:w w:val="105"/>
        </w:rPr>
        <w:t>is</w:t>
      </w:r>
      <w:r>
        <w:rPr>
          <w:color w:val="231F20"/>
          <w:spacing w:val="-11"/>
          <w:w w:val="105"/>
        </w:rPr>
        <w:t xml:space="preserve"> </w:t>
      </w:r>
      <w:r>
        <w:rPr>
          <w:color w:val="231F20"/>
          <w:w w:val="105"/>
        </w:rPr>
        <w:t>not</w:t>
      </w:r>
      <w:r>
        <w:rPr>
          <w:color w:val="231F20"/>
          <w:spacing w:val="-11"/>
          <w:w w:val="105"/>
        </w:rPr>
        <w:t xml:space="preserve"> </w:t>
      </w:r>
      <w:r>
        <w:rPr>
          <w:color w:val="231F20"/>
          <w:w w:val="105"/>
        </w:rPr>
        <w:t>expected</w:t>
      </w:r>
      <w:r>
        <w:rPr>
          <w:color w:val="231F20"/>
          <w:spacing w:val="-10"/>
          <w:w w:val="105"/>
        </w:rPr>
        <w:t xml:space="preserve"> </w:t>
      </w:r>
      <w:r>
        <w:rPr>
          <w:color w:val="231F20"/>
          <w:w w:val="105"/>
        </w:rPr>
        <w:t>to</w:t>
      </w:r>
      <w:r>
        <w:rPr>
          <w:color w:val="231F20"/>
          <w:spacing w:val="-11"/>
          <w:w w:val="105"/>
        </w:rPr>
        <w:t xml:space="preserve"> </w:t>
      </w:r>
      <w:r>
        <w:rPr>
          <w:color w:val="231F20"/>
          <w:w w:val="105"/>
        </w:rPr>
        <w:t>materially</w:t>
      </w:r>
      <w:r>
        <w:rPr>
          <w:color w:val="231F20"/>
          <w:spacing w:val="-11"/>
          <w:w w:val="105"/>
        </w:rPr>
        <w:t xml:space="preserve"> </w:t>
      </w:r>
      <w:r>
        <w:rPr>
          <w:color w:val="231F20"/>
          <w:w w:val="105"/>
        </w:rPr>
        <w:t>impact</w:t>
      </w:r>
      <w:r>
        <w:rPr>
          <w:color w:val="231F20"/>
          <w:spacing w:val="-11"/>
          <w:w w:val="105"/>
        </w:rPr>
        <w:t xml:space="preserve"> </w:t>
      </w:r>
      <w:r>
        <w:rPr>
          <w:color w:val="231F20"/>
          <w:w w:val="105"/>
        </w:rPr>
        <w:t>our</w:t>
      </w:r>
      <w:r>
        <w:rPr>
          <w:color w:val="231F20"/>
          <w:spacing w:val="-11"/>
          <w:w w:val="105"/>
        </w:rPr>
        <w:t xml:space="preserve"> </w:t>
      </w:r>
      <w:r>
        <w:rPr>
          <w:color w:val="231F20"/>
          <w:w w:val="105"/>
        </w:rPr>
        <w:t>consolidated</w:t>
      </w:r>
      <w:r>
        <w:rPr>
          <w:color w:val="231F20"/>
          <w:spacing w:val="-11"/>
          <w:w w:val="105"/>
        </w:rPr>
        <w:t xml:space="preserve"> </w:t>
      </w:r>
      <w:r>
        <w:rPr>
          <w:color w:val="231F20"/>
          <w:w w:val="105"/>
        </w:rPr>
        <w:t>financial</w:t>
      </w:r>
      <w:r>
        <w:rPr>
          <w:color w:val="231F20"/>
          <w:spacing w:val="-11"/>
          <w:w w:val="105"/>
        </w:rPr>
        <w:t xml:space="preserve"> </w:t>
      </w:r>
      <w:r>
        <w:rPr>
          <w:color w:val="231F20"/>
          <w:w w:val="105"/>
        </w:rPr>
        <w:t>position,</w:t>
      </w:r>
      <w:r>
        <w:rPr>
          <w:color w:val="231F20"/>
          <w:spacing w:val="-11"/>
          <w:w w:val="105"/>
        </w:rPr>
        <w:t xml:space="preserve"> </w:t>
      </w:r>
      <w:r>
        <w:rPr>
          <w:color w:val="231F20"/>
          <w:w w:val="105"/>
        </w:rPr>
        <w:t>results</w:t>
      </w:r>
      <w:r>
        <w:rPr>
          <w:color w:val="231F20"/>
          <w:spacing w:val="-12"/>
          <w:w w:val="105"/>
        </w:rPr>
        <w:t xml:space="preserve"> </w:t>
      </w:r>
      <w:r>
        <w:rPr>
          <w:color w:val="231F20"/>
          <w:w w:val="105"/>
        </w:rPr>
        <w:t>of</w:t>
      </w:r>
      <w:r>
        <w:rPr>
          <w:color w:val="231F20"/>
          <w:spacing w:val="-11"/>
          <w:w w:val="105"/>
        </w:rPr>
        <w:t xml:space="preserve"> </w:t>
      </w:r>
      <w:r>
        <w:rPr>
          <w:color w:val="231F20"/>
          <w:w w:val="105"/>
        </w:rPr>
        <w:t>operations</w:t>
      </w:r>
      <w:r>
        <w:rPr>
          <w:color w:val="231F20"/>
          <w:spacing w:val="-11"/>
          <w:w w:val="105"/>
        </w:rPr>
        <w:t xml:space="preserve"> </w:t>
      </w:r>
      <w:r>
        <w:rPr>
          <w:color w:val="231F20"/>
          <w:w w:val="105"/>
        </w:rPr>
        <w:t>or cash flows. A sensitivity analysis of changes in the U.S. dollar on these foreign currency-denominated contracts</w:t>
      </w:r>
      <w:r>
        <w:rPr>
          <w:color w:val="231F20"/>
          <w:spacing w:val="-11"/>
          <w:w w:val="105"/>
        </w:rPr>
        <w:t xml:space="preserve"> </w:t>
      </w:r>
      <w:r>
        <w:rPr>
          <w:color w:val="231F20"/>
          <w:w w:val="105"/>
        </w:rPr>
        <w:t>indicates</w:t>
      </w:r>
      <w:r>
        <w:rPr>
          <w:color w:val="231F20"/>
          <w:spacing w:val="-11"/>
          <w:w w:val="105"/>
        </w:rPr>
        <w:t xml:space="preserve"> </w:t>
      </w:r>
      <w:r>
        <w:rPr>
          <w:color w:val="231F20"/>
          <w:w w:val="105"/>
        </w:rPr>
        <w:t>that</w:t>
      </w:r>
      <w:r>
        <w:rPr>
          <w:color w:val="231F20"/>
          <w:spacing w:val="-11"/>
          <w:w w:val="105"/>
        </w:rPr>
        <w:t xml:space="preserve"> </w:t>
      </w:r>
      <w:r>
        <w:rPr>
          <w:color w:val="231F20"/>
          <w:w w:val="105"/>
        </w:rPr>
        <w:t>if</w:t>
      </w:r>
      <w:r>
        <w:rPr>
          <w:color w:val="231F20"/>
          <w:spacing w:val="-11"/>
          <w:w w:val="105"/>
        </w:rPr>
        <w:t xml:space="preserve"> </w:t>
      </w:r>
      <w:r>
        <w:rPr>
          <w:color w:val="231F20"/>
          <w:w w:val="105"/>
        </w:rPr>
        <w:t>the</w:t>
      </w:r>
      <w:r>
        <w:rPr>
          <w:color w:val="231F20"/>
          <w:spacing w:val="-11"/>
          <w:w w:val="105"/>
        </w:rPr>
        <w:t xml:space="preserve"> </w:t>
      </w:r>
      <w:r>
        <w:rPr>
          <w:color w:val="231F20"/>
          <w:w w:val="105"/>
        </w:rPr>
        <w:t>U.S.</w:t>
      </w:r>
      <w:r>
        <w:rPr>
          <w:color w:val="231F20"/>
          <w:spacing w:val="-11"/>
          <w:w w:val="105"/>
        </w:rPr>
        <w:t xml:space="preserve"> </w:t>
      </w:r>
      <w:r>
        <w:rPr>
          <w:color w:val="231F20"/>
          <w:w w:val="105"/>
        </w:rPr>
        <w:t>dollar</w:t>
      </w:r>
      <w:r>
        <w:rPr>
          <w:color w:val="231F20"/>
          <w:spacing w:val="-11"/>
          <w:w w:val="105"/>
        </w:rPr>
        <w:t xml:space="preserve"> </w:t>
      </w:r>
      <w:r>
        <w:rPr>
          <w:color w:val="231F20"/>
          <w:w w:val="105"/>
        </w:rPr>
        <w:t>uniformly</w:t>
      </w:r>
      <w:r>
        <w:rPr>
          <w:color w:val="231F20"/>
          <w:spacing w:val="-11"/>
          <w:w w:val="105"/>
        </w:rPr>
        <w:t xml:space="preserve"> </w:t>
      </w:r>
      <w:r>
        <w:rPr>
          <w:color w:val="231F20"/>
          <w:w w:val="105"/>
        </w:rPr>
        <w:t>weakened</w:t>
      </w:r>
      <w:r>
        <w:rPr>
          <w:color w:val="231F20"/>
          <w:spacing w:val="-11"/>
          <w:w w:val="105"/>
        </w:rPr>
        <w:t xml:space="preserve"> </w:t>
      </w:r>
      <w:r>
        <w:rPr>
          <w:color w:val="231F20"/>
          <w:w w:val="105"/>
        </w:rPr>
        <w:t>by</w:t>
      </w:r>
      <w:r>
        <w:rPr>
          <w:color w:val="231F20"/>
          <w:spacing w:val="-11"/>
          <w:w w:val="105"/>
        </w:rPr>
        <w:t xml:space="preserve"> </w:t>
      </w:r>
      <w:r>
        <w:rPr>
          <w:color w:val="231F20"/>
          <w:w w:val="105"/>
        </w:rPr>
        <w:t>10%</w:t>
      </w:r>
      <w:r>
        <w:rPr>
          <w:color w:val="231F20"/>
          <w:spacing w:val="-11"/>
          <w:w w:val="105"/>
        </w:rPr>
        <w:t xml:space="preserve"> </w:t>
      </w:r>
      <w:r>
        <w:rPr>
          <w:color w:val="231F20"/>
          <w:w w:val="105"/>
        </w:rPr>
        <w:t>against</w:t>
      </w:r>
      <w:r>
        <w:rPr>
          <w:color w:val="231F20"/>
          <w:spacing w:val="-12"/>
          <w:w w:val="105"/>
        </w:rPr>
        <w:t xml:space="preserve"> </w:t>
      </w:r>
      <w:r>
        <w:rPr>
          <w:color w:val="231F20"/>
          <w:w w:val="105"/>
        </w:rPr>
        <w:t>all</w:t>
      </w:r>
      <w:r>
        <w:rPr>
          <w:color w:val="231F20"/>
          <w:spacing w:val="-12"/>
          <w:w w:val="105"/>
        </w:rPr>
        <w:t xml:space="preserve"> </w:t>
      </w:r>
      <w:r>
        <w:rPr>
          <w:color w:val="231F20"/>
          <w:w w:val="105"/>
        </w:rPr>
        <w:t>of</w:t>
      </w:r>
      <w:r>
        <w:rPr>
          <w:color w:val="231F20"/>
          <w:spacing w:val="-12"/>
          <w:w w:val="105"/>
        </w:rPr>
        <w:t xml:space="preserve"> </w:t>
      </w:r>
      <w:r>
        <w:rPr>
          <w:color w:val="231F20"/>
          <w:w w:val="105"/>
        </w:rPr>
        <w:t>these</w:t>
      </w:r>
      <w:r>
        <w:rPr>
          <w:color w:val="231F20"/>
          <w:spacing w:val="-12"/>
          <w:w w:val="105"/>
        </w:rPr>
        <w:t xml:space="preserve"> </w:t>
      </w:r>
      <w:r>
        <w:rPr>
          <w:color w:val="231F20"/>
          <w:w w:val="105"/>
        </w:rPr>
        <w:t>currency</w:t>
      </w:r>
      <w:r>
        <w:rPr>
          <w:color w:val="231F20"/>
          <w:spacing w:val="-12"/>
          <w:w w:val="105"/>
        </w:rPr>
        <w:t xml:space="preserve"> </w:t>
      </w:r>
      <w:r>
        <w:rPr>
          <w:color w:val="231F20"/>
          <w:w w:val="105"/>
        </w:rPr>
        <w:t>exposures, the fair value of these instruments would not be materially impacted. Any resulting changes in fair value would</w:t>
      </w:r>
      <w:r>
        <w:rPr>
          <w:color w:val="231F20"/>
          <w:spacing w:val="-10"/>
          <w:w w:val="105"/>
        </w:rPr>
        <w:t xml:space="preserve"> </w:t>
      </w:r>
      <w:r>
        <w:rPr>
          <w:color w:val="231F20"/>
          <w:w w:val="105"/>
        </w:rPr>
        <w:t>be</w:t>
      </w:r>
      <w:r>
        <w:rPr>
          <w:color w:val="231F20"/>
          <w:spacing w:val="-11"/>
          <w:w w:val="105"/>
        </w:rPr>
        <w:t xml:space="preserve"> </w:t>
      </w:r>
      <w:r>
        <w:rPr>
          <w:color w:val="231F20"/>
          <w:w w:val="105"/>
        </w:rPr>
        <w:t>offset</w:t>
      </w:r>
      <w:r>
        <w:rPr>
          <w:color w:val="231F20"/>
          <w:spacing w:val="-12"/>
          <w:w w:val="105"/>
        </w:rPr>
        <w:t xml:space="preserve"> </w:t>
      </w:r>
      <w:r>
        <w:rPr>
          <w:color w:val="231F20"/>
          <w:w w:val="105"/>
        </w:rPr>
        <w:t>by</w:t>
      </w:r>
      <w:r>
        <w:rPr>
          <w:color w:val="231F20"/>
          <w:spacing w:val="-11"/>
          <w:w w:val="105"/>
        </w:rPr>
        <w:t xml:space="preserve"> </w:t>
      </w:r>
      <w:r>
        <w:rPr>
          <w:color w:val="231F20"/>
          <w:w w:val="105"/>
        </w:rPr>
        <w:t>changes</w:t>
      </w:r>
      <w:r>
        <w:rPr>
          <w:color w:val="231F20"/>
          <w:spacing w:val="-11"/>
          <w:w w:val="105"/>
        </w:rPr>
        <w:t xml:space="preserve"> </w:t>
      </w:r>
      <w:r>
        <w:rPr>
          <w:color w:val="231F20"/>
          <w:w w:val="105"/>
        </w:rPr>
        <w:t>in</w:t>
      </w:r>
      <w:r>
        <w:rPr>
          <w:color w:val="231F20"/>
          <w:spacing w:val="-10"/>
          <w:w w:val="105"/>
        </w:rPr>
        <w:t xml:space="preserve"> </w:t>
      </w:r>
      <w:r>
        <w:rPr>
          <w:color w:val="231F20"/>
          <w:w w:val="105"/>
        </w:rPr>
        <w:t>the</w:t>
      </w:r>
      <w:r>
        <w:rPr>
          <w:color w:val="231F20"/>
          <w:spacing w:val="-11"/>
          <w:w w:val="105"/>
        </w:rPr>
        <w:t xml:space="preserve"> </w:t>
      </w:r>
      <w:r>
        <w:rPr>
          <w:color w:val="231F20"/>
          <w:w w:val="105"/>
        </w:rPr>
        <w:t>underlying</w:t>
      </w:r>
      <w:r>
        <w:rPr>
          <w:color w:val="231F20"/>
          <w:spacing w:val="-11"/>
          <w:w w:val="105"/>
        </w:rPr>
        <w:t xml:space="preserve"> </w:t>
      </w:r>
      <w:r>
        <w:rPr>
          <w:color w:val="231F20"/>
          <w:w w:val="105"/>
        </w:rPr>
        <w:t>hedged</w:t>
      </w:r>
      <w:r>
        <w:rPr>
          <w:color w:val="231F20"/>
          <w:spacing w:val="-10"/>
          <w:w w:val="105"/>
        </w:rPr>
        <w:t xml:space="preserve"> </w:t>
      </w:r>
      <w:r>
        <w:rPr>
          <w:color w:val="231F20"/>
          <w:w w:val="105"/>
        </w:rPr>
        <w:t>balance</w:t>
      </w:r>
      <w:r>
        <w:rPr>
          <w:color w:val="231F20"/>
          <w:spacing w:val="-11"/>
          <w:w w:val="105"/>
        </w:rPr>
        <w:t xml:space="preserve"> </w:t>
      </w:r>
      <w:r>
        <w:rPr>
          <w:color w:val="231F20"/>
          <w:w w:val="105"/>
        </w:rPr>
        <w:t>sheet</w:t>
      </w:r>
      <w:r>
        <w:rPr>
          <w:color w:val="231F20"/>
          <w:spacing w:val="-11"/>
          <w:w w:val="105"/>
        </w:rPr>
        <w:t xml:space="preserve"> </w:t>
      </w:r>
      <w:r>
        <w:rPr>
          <w:color w:val="231F20"/>
          <w:w w:val="105"/>
        </w:rPr>
        <w:t>position.</w:t>
      </w:r>
      <w:r>
        <w:rPr>
          <w:color w:val="231F20"/>
          <w:spacing w:val="-10"/>
          <w:w w:val="105"/>
        </w:rPr>
        <w:t xml:space="preserve"> </w:t>
      </w:r>
      <w:r>
        <w:rPr>
          <w:color w:val="231F20"/>
          <w:w w:val="105"/>
        </w:rPr>
        <w:t>A</w:t>
      </w:r>
      <w:r>
        <w:rPr>
          <w:color w:val="231F20"/>
          <w:spacing w:val="-11"/>
          <w:w w:val="105"/>
        </w:rPr>
        <w:t xml:space="preserve"> </w:t>
      </w:r>
      <w:r>
        <w:rPr>
          <w:color w:val="231F20"/>
          <w:w w:val="105"/>
        </w:rPr>
        <w:t>sensitivity</w:t>
      </w:r>
      <w:r>
        <w:rPr>
          <w:color w:val="231F20"/>
          <w:spacing w:val="-11"/>
          <w:w w:val="105"/>
        </w:rPr>
        <w:t xml:space="preserve"> </w:t>
      </w:r>
      <w:r>
        <w:rPr>
          <w:color w:val="231F20"/>
          <w:w w:val="105"/>
        </w:rPr>
        <w:t>analysis</w:t>
      </w:r>
      <w:r>
        <w:rPr>
          <w:color w:val="231F20"/>
          <w:spacing w:val="-13"/>
          <w:w w:val="105"/>
        </w:rPr>
        <w:t xml:space="preserve"> </w:t>
      </w:r>
      <w:r>
        <w:rPr>
          <w:color w:val="231F20"/>
          <w:w w:val="105"/>
        </w:rPr>
        <w:t>of</w:t>
      </w:r>
      <w:r>
        <w:rPr>
          <w:color w:val="231F20"/>
          <w:spacing w:val="-12"/>
          <w:w w:val="105"/>
        </w:rPr>
        <w:t xml:space="preserve"> </w:t>
      </w:r>
      <w:r>
        <w:rPr>
          <w:color w:val="231F20"/>
          <w:w w:val="105"/>
        </w:rPr>
        <w:t>changes in</w:t>
      </w:r>
      <w:r>
        <w:rPr>
          <w:color w:val="231F20"/>
          <w:spacing w:val="-10"/>
          <w:w w:val="105"/>
        </w:rPr>
        <w:t xml:space="preserve"> </w:t>
      </w:r>
      <w:r>
        <w:rPr>
          <w:color w:val="231F20"/>
          <w:w w:val="105"/>
        </w:rPr>
        <w:t>the</w:t>
      </w:r>
      <w:r>
        <w:rPr>
          <w:color w:val="231F20"/>
          <w:spacing w:val="-11"/>
          <w:w w:val="105"/>
        </w:rPr>
        <w:t xml:space="preserve"> </w:t>
      </w:r>
      <w:r>
        <w:rPr>
          <w:color w:val="231F20"/>
          <w:w w:val="105"/>
        </w:rPr>
        <w:t>currency</w:t>
      </w:r>
      <w:r>
        <w:rPr>
          <w:color w:val="231F20"/>
          <w:spacing w:val="-11"/>
          <w:w w:val="105"/>
        </w:rPr>
        <w:t xml:space="preserve"> </w:t>
      </w:r>
      <w:r>
        <w:rPr>
          <w:color w:val="231F20"/>
          <w:w w:val="105"/>
        </w:rPr>
        <w:t>exchange</w:t>
      </w:r>
      <w:r>
        <w:rPr>
          <w:color w:val="231F20"/>
          <w:spacing w:val="-11"/>
          <w:w w:val="105"/>
        </w:rPr>
        <w:t xml:space="preserve"> </w:t>
      </w:r>
      <w:r>
        <w:rPr>
          <w:color w:val="231F20"/>
          <w:w w:val="105"/>
        </w:rPr>
        <w:t>rates</w:t>
      </w:r>
      <w:r>
        <w:rPr>
          <w:color w:val="231F20"/>
          <w:spacing w:val="-12"/>
          <w:w w:val="105"/>
        </w:rPr>
        <w:t xml:space="preserve"> </w:t>
      </w:r>
      <w:r>
        <w:rPr>
          <w:color w:val="231F20"/>
          <w:w w:val="105"/>
        </w:rPr>
        <w:t>of</w:t>
      </w:r>
      <w:r>
        <w:rPr>
          <w:color w:val="231F20"/>
          <w:spacing w:val="-12"/>
          <w:w w:val="105"/>
        </w:rPr>
        <w:t xml:space="preserve"> </w:t>
      </w:r>
      <w:r>
        <w:rPr>
          <w:color w:val="231F20"/>
          <w:w w:val="105"/>
        </w:rPr>
        <w:t>our</w:t>
      </w:r>
      <w:r>
        <w:rPr>
          <w:color w:val="231F20"/>
          <w:spacing w:val="-12"/>
          <w:w w:val="105"/>
        </w:rPr>
        <w:t xml:space="preserve"> </w:t>
      </w:r>
      <w:r>
        <w:rPr>
          <w:color w:val="231F20"/>
          <w:w w:val="105"/>
        </w:rPr>
        <w:t>foreign</w:t>
      </w:r>
      <w:r>
        <w:rPr>
          <w:color w:val="231F20"/>
          <w:spacing w:val="-12"/>
          <w:w w:val="105"/>
        </w:rPr>
        <w:t xml:space="preserve"> </w:t>
      </w:r>
      <w:r>
        <w:rPr>
          <w:color w:val="231F20"/>
          <w:w w:val="105"/>
        </w:rPr>
        <w:t>locations</w:t>
      </w:r>
      <w:r>
        <w:rPr>
          <w:color w:val="231F20"/>
          <w:spacing w:val="-11"/>
          <w:w w:val="105"/>
        </w:rPr>
        <w:t xml:space="preserve"> </w:t>
      </w:r>
      <w:r>
        <w:rPr>
          <w:color w:val="231F20"/>
          <w:w w:val="105"/>
        </w:rPr>
        <w:t>indicates</w:t>
      </w:r>
      <w:r>
        <w:rPr>
          <w:color w:val="231F20"/>
          <w:spacing w:val="-12"/>
          <w:w w:val="105"/>
        </w:rPr>
        <w:t xml:space="preserve"> </w:t>
      </w:r>
      <w:r>
        <w:rPr>
          <w:color w:val="231F20"/>
          <w:w w:val="105"/>
        </w:rPr>
        <w:t>that</w:t>
      </w:r>
      <w:r>
        <w:rPr>
          <w:color w:val="231F20"/>
          <w:spacing w:val="-12"/>
          <w:w w:val="105"/>
        </w:rPr>
        <w:t xml:space="preserve"> </w:t>
      </w:r>
      <w:r>
        <w:rPr>
          <w:color w:val="231F20"/>
          <w:w w:val="105"/>
        </w:rPr>
        <w:t>a</w:t>
      </w:r>
      <w:r>
        <w:rPr>
          <w:color w:val="231F20"/>
          <w:spacing w:val="-12"/>
          <w:w w:val="105"/>
        </w:rPr>
        <w:t xml:space="preserve"> </w:t>
      </w:r>
      <w:r>
        <w:rPr>
          <w:color w:val="231F20"/>
          <w:w w:val="105"/>
        </w:rPr>
        <w:t>10%</w:t>
      </w:r>
      <w:r>
        <w:rPr>
          <w:color w:val="231F20"/>
          <w:spacing w:val="-11"/>
          <w:w w:val="105"/>
        </w:rPr>
        <w:t xml:space="preserve"> </w:t>
      </w:r>
      <w:r>
        <w:rPr>
          <w:color w:val="231F20"/>
          <w:w w:val="105"/>
        </w:rPr>
        <w:t>increase</w:t>
      </w:r>
      <w:r>
        <w:rPr>
          <w:color w:val="231F20"/>
          <w:spacing w:val="-12"/>
          <w:w w:val="105"/>
        </w:rPr>
        <w:t xml:space="preserve"> </w:t>
      </w:r>
      <w:r>
        <w:rPr>
          <w:color w:val="231F20"/>
          <w:w w:val="105"/>
        </w:rPr>
        <w:t>in</w:t>
      </w:r>
      <w:r>
        <w:rPr>
          <w:color w:val="231F20"/>
          <w:spacing w:val="-11"/>
          <w:w w:val="105"/>
        </w:rPr>
        <w:t xml:space="preserve"> </w:t>
      </w:r>
      <w:r>
        <w:rPr>
          <w:color w:val="231F20"/>
          <w:w w:val="105"/>
        </w:rPr>
        <w:t>those</w:t>
      </w:r>
      <w:r>
        <w:rPr>
          <w:color w:val="231F20"/>
          <w:spacing w:val="-12"/>
          <w:w w:val="105"/>
        </w:rPr>
        <w:t xml:space="preserve"> </w:t>
      </w:r>
      <w:r>
        <w:rPr>
          <w:color w:val="231F20"/>
          <w:w w:val="105"/>
        </w:rPr>
        <w:t>rates</w:t>
      </w:r>
      <w:r>
        <w:rPr>
          <w:color w:val="231F20"/>
          <w:spacing w:val="-12"/>
          <w:w w:val="105"/>
        </w:rPr>
        <w:t xml:space="preserve"> </w:t>
      </w:r>
      <w:r>
        <w:rPr>
          <w:color w:val="231F20"/>
          <w:w w:val="105"/>
        </w:rPr>
        <w:t>would</w:t>
      </w:r>
      <w:r>
        <w:rPr>
          <w:color w:val="231F20"/>
          <w:spacing w:val="-11"/>
          <w:w w:val="105"/>
        </w:rPr>
        <w:t xml:space="preserve"> </w:t>
      </w:r>
      <w:r>
        <w:rPr>
          <w:color w:val="231F20"/>
          <w:w w:val="105"/>
        </w:rPr>
        <w:t>not have materially impacted our net results. The sensitivity analysis assumes a uniform shift in all foreign currency</w:t>
      </w:r>
      <w:r>
        <w:rPr>
          <w:color w:val="231F20"/>
          <w:spacing w:val="-15"/>
          <w:w w:val="105"/>
        </w:rPr>
        <w:t xml:space="preserve"> </w:t>
      </w:r>
      <w:r>
        <w:rPr>
          <w:color w:val="231F20"/>
          <w:w w:val="105"/>
        </w:rPr>
        <w:t>exchange</w:t>
      </w:r>
      <w:r>
        <w:rPr>
          <w:color w:val="231F20"/>
          <w:spacing w:val="-14"/>
          <w:w w:val="105"/>
        </w:rPr>
        <w:t xml:space="preserve"> </w:t>
      </w:r>
      <w:r>
        <w:rPr>
          <w:color w:val="231F20"/>
          <w:w w:val="105"/>
        </w:rPr>
        <w:t>rates.</w:t>
      </w:r>
      <w:r>
        <w:rPr>
          <w:color w:val="231F20"/>
          <w:spacing w:val="-15"/>
          <w:w w:val="105"/>
        </w:rPr>
        <w:t xml:space="preserve"> </w:t>
      </w:r>
      <w:r>
        <w:rPr>
          <w:color w:val="231F20"/>
          <w:w w:val="105"/>
        </w:rPr>
        <w:t>The</w:t>
      </w:r>
      <w:r>
        <w:rPr>
          <w:color w:val="231F20"/>
          <w:spacing w:val="-15"/>
          <w:w w:val="105"/>
        </w:rPr>
        <w:t xml:space="preserve"> </w:t>
      </w:r>
      <w:r>
        <w:rPr>
          <w:color w:val="231F20"/>
          <w:w w:val="105"/>
        </w:rPr>
        <w:t>assumption</w:t>
      </w:r>
      <w:r>
        <w:rPr>
          <w:color w:val="231F20"/>
          <w:spacing w:val="-15"/>
          <w:w w:val="105"/>
        </w:rPr>
        <w:t xml:space="preserve"> </w:t>
      </w:r>
      <w:r>
        <w:rPr>
          <w:color w:val="231F20"/>
          <w:w w:val="105"/>
        </w:rPr>
        <w:t>that</w:t>
      </w:r>
      <w:r>
        <w:rPr>
          <w:color w:val="231F20"/>
          <w:spacing w:val="-15"/>
          <w:w w:val="105"/>
        </w:rPr>
        <w:t xml:space="preserve"> </w:t>
      </w:r>
      <w:r>
        <w:rPr>
          <w:color w:val="231F20"/>
          <w:w w:val="105"/>
        </w:rPr>
        <w:t>exchange</w:t>
      </w:r>
      <w:r>
        <w:rPr>
          <w:color w:val="231F20"/>
          <w:spacing w:val="-14"/>
          <w:w w:val="105"/>
        </w:rPr>
        <w:t xml:space="preserve"> </w:t>
      </w:r>
      <w:r>
        <w:rPr>
          <w:color w:val="231F20"/>
          <w:w w:val="105"/>
        </w:rPr>
        <w:t>rates</w:t>
      </w:r>
      <w:r>
        <w:rPr>
          <w:color w:val="231F20"/>
          <w:spacing w:val="-15"/>
          <w:w w:val="105"/>
        </w:rPr>
        <w:t xml:space="preserve"> </w:t>
      </w:r>
      <w:r>
        <w:rPr>
          <w:color w:val="231F20"/>
          <w:w w:val="105"/>
        </w:rPr>
        <w:t>change</w:t>
      </w:r>
      <w:r>
        <w:rPr>
          <w:color w:val="231F20"/>
          <w:spacing w:val="-15"/>
          <w:w w:val="105"/>
        </w:rPr>
        <w:t xml:space="preserve"> </w:t>
      </w:r>
      <w:r>
        <w:rPr>
          <w:color w:val="231F20"/>
          <w:w w:val="105"/>
        </w:rPr>
        <w:t>in</w:t>
      </w:r>
      <w:r>
        <w:rPr>
          <w:color w:val="231F20"/>
          <w:spacing w:val="-14"/>
          <w:w w:val="105"/>
        </w:rPr>
        <w:t xml:space="preserve"> </w:t>
      </w:r>
      <w:r>
        <w:rPr>
          <w:color w:val="231F20"/>
          <w:w w:val="105"/>
        </w:rPr>
        <w:t>uniformity</w:t>
      </w:r>
      <w:r>
        <w:rPr>
          <w:color w:val="231F20"/>
          <w:spacing w:val="-15"/>
          <w:w w:val="105"/>
        </w:rPr>
        <w:t xml:space="preserve"> </w:t>
      </w:r>
      <w:r>
        <w:rPr>
          <w:color w:val="231F20"/>
          <w:w w:val="105"/>
        </w:rPr>
        <w:t>may</w:t>
      </w:r>
      <w:r>
        <w:rPr>
          <w:color w:val="231F20"/>
          <w:spacing w:val="-15"/>
          <w:w w:val="105"/>
        </w:rPr>
        <w:t xml:space="preserve"> </w:t>
      </w:r>
      <w:r>
        <w:rPr>
          <w:color w:val="231F20"/>
          <w:w w:val="105"/>
        </w:rPr>
        <w:t>overstate</w:t>
      </w:r>
      <w:r>
        <w:rPr>
          <w:color w:val="231F20"/>
          <w:spacing w:val="-15"/>
          <w:w w:val="105"/>
        </w:rPr>
        <w:t xml:space="preserve"> </w:t>
      </w:r>
      <w:r>
        <w:rPr>
          <w:color w:val="231F20"/>
          <w:w w:val="105"/>
        </w:rPr>
        <w:t>the</w:t>
      </w:r>
      <w:r>
        <w:rPr>
          <w:color w:val="231F20"/>
          <w:spacing w:val="-15"/>
          <w:w w:val="105"/>
        </w:rPr>
        <w:t xml:space="preserve"> </w:t>
      </w:r>
      <w:r>
        <w:rPr>
          <w:color w:val="231F20"/>
          <w:w w:val="105"/>
        </w:rPr>
        <w:t>impact of</w:t>
      </w:r>
      <w:r>
        <w:rPr>
          <w:color w:val="231F20"/>
          <w:spacing w:val="-15"/>
          <w:w w:val="105"/>
        </w:rPr>
        <w:t xml:space="preserve"> </w:t>
      </w:r>
      <w:r>
        <w:rPr>
          <w:color w:val="231F20"/>
          <w:w w:val="105"/>
        </w:rPr>
        <w:t>changing</w:t>
      </w:r>
      <w:r>
        <w:rPr>
          <w:color w:val="231F20"/>
          <w:spacing w:val="-14"/>
          <w:w w:val="105"/>
        </w:rPr>
        <w:t xml:space="preserve"> </w:t>
      </w:r>
      <w:r>
        <w:rPr>
          <w:color w:val="231F20"/>
          <w:w w:val="105"/>
        </w:rPr>
        <w:t>exchange</w:t>
      </w:r>
      <w:r>
        <w:rPr>
          <w:color w:val="231F20"/>
          <w:spacing w:val="-14"/>
          <w:w w:val="105"/>
        </w:rPr>
        <w:t xml:space="preserve"> </w:t>
      </w:r>
      <w:r>
        <w:rPr>
          <w:color w:val="231F20"/>
          <w:w w:val="105"/>
        </w:rPr>
        <w:t>rates</w:t>
      </w:r>
      <w:r>
        <w:rPr>
          <w:color w:val="231F20"/>
          <w:spacing w:val="-16"/>
          <w:w w:val="105"/>
        </w:rPr>
        <w:t xml:space="preserve"> </w:t>
      </w:r>
      <w:r>
        <w:rPr>
          <w:color w:val="231F20"/>
          <w:w w:val="105"/>
        </w:rPr>
        <w:t>on</w:t>
      </w:r>
      <w:r>
        <w:rPr>
          <w:color w:val="231F20"/>
          <w:spacing w:val="-14"/>
          <w:w w:val="105"/>
        </w:rPr>
        <w:t xml:space="preserve"> </w:t>
      </w:r>
      <w:r>
        <w:rPr>
          <w:color w:val="231F20"/>
          <w:w w:val="105"/>
        </w:rPr>
        <w:t>assets</w:t>
      </w:r>
      <w:r>
        <w:rPr>
          <w:color w:val="231F20"/>
          <w:spacing w:val="-16"/>
          <w:w w:val="105"/>
        </w:rPr>
        <w:t xml:space="preserve"> </w:t>
      </w:r>
      <w:r>
        <w:rPr>
          <w:color w:val="231F20"/>
          <w:w w:val="105"/>
        </w:rPr>
        <w:t>and</w:t>
      </w:r>
      <w:r>
        <w:rPr>
          <w:color w:val="231F20"/>
          <w:spacing w:val="-15"/>
          <w:w w:val="105"/>
        </w:rPr>
        <w:t xml:space="preserve"> </w:t>
      </w:r>
      <w:r>
        <w:rPr>
          <w:color w:val="231F20"/>
          <w:w w:val="105"/>
        </w:rPr>
        <w:t>liabilities</w:t>
      </w:r>
      <w:r>
        <w:rPr>
          <w:color w:val="231F20"/>
          <w:spacing w:val="-14"/>
          <w:w w:val="105"/>
        </w:rPr>
        <w:t xml:space="preserve"> </w:t>
      </w:r>
      <w:r>
        <w:rPr>
          <w:color w:val="231F20"/>
          <w:w w:val="105"/>
        </w:rPr>
        <w:t>denominated</w:t>
      </w:r>
      <w:r>
        <w:rPr>
          <w:color w:val="231F20"/>
          <w:spacing w:val="-15"/>
          <w:w w:val="105"/>
        </w:rPr>
        <w:t xml:space="preserve"> </w:t>
      </w:r>
      <w:r>
        <w:rPr>
          <w:color w:val="231F20"/>
          <w:w w:val="105"/>
        </w:rPr>
        <w:t>in</w:t>
      </w:r>
      <w:r>
        <w:rPr>
          <w:color w:val="231F20"/>
          <w:spacing w:val="-14"/>
          <w:w w:val="105"/>
        </w:rPr>
        <w:t xml:space="preserve"> </w:t>
      </w:r>
      <w:r>
        <w:rPr>
          <w:color w:val="231F20"/>
          <w:w w:val="105"/>
        </w:rPr>
        <w:t>a</w:t>
      </w:r>
      <w:r>
        <w:rPr>
          <w:color w:val="231F20"/>
          <w:spacing w:val="-15"/>
          <w:w w:val="105"/>
        </w:rPr>
        <w:t xml:space="preserve"> </w:t>
      </w:r>
      <w:r>
        <w:rPr>
          <w:color w:val="231F20"/>
          <w:w w:val="105"/>
        </w:rPr>
        <w:t>foreign</w:t>
      </w:r>
      <w:r>
        <w:rPr>
          <w:color w:val="231F20"/>
          <w:spacing w:val="-15"/>
          <w:w w:val="105"/>
        </w:rPr>
        <w:t xml:space="preserve"> </w:t>
      </w:r>
      <w:r>
        <w:rPr>
          <w:color w:val="231F20"/>
          <w:w w:val="105"/>
        </w:rPr>
        <w:t>currency.</w:t>
      </w:r>
    </w:p>
    <w:p w:rsidR="007B4E15" w:rsidRDefault="007B4E15" w:rsidP="007B4E15">
      <w:pPr>
        <w:pStyle w:val="a3"/>
        <w:spacing w:before="7"/>
        <w:rPr>
          <w:sz w:val="29"/>
        </w:rPr>
      </w:pPr>
    </w:p>
    <w:p w:rsidR="007B4E15" w:rsidRDefault="007B4E15" w:rsidP="007B4E15">
      <w:pPr>
        <w:pStyle w:val="Heading3"/>
        <w:jc w:val="both"/>
      </w:pPr>
      <w:r>
        <w:rPr>
          <w:color w:val="231F20"/>
          <w:w w:val="105"/>
        </w:rPr>
        <w:t>Commodity Price Risk</w:t>
      </w:r>
    </w:p>
    <w:p w:rsidR="007B4E15" w:rsidRDefault="007B4E15" w:rsidP="007B4E15">
      <w:pPr>
        <w:pStyle w:val="a3"/>
        <w:spacing w:before="114" w:line="240" w:lineRule="exact"/>
        <w:ind w:left="110" w:right="106" w:firstLine="400"/>
        <w:jc w:val="both"/>
      </w:pPr>
      <w:r>
        <w:rPr>
          <w:color w:val="231F20"/>
        </w:rPr>
        <w:t>We are exposed to market risk for price fluctuations on purchases of steel, natural gas, zinc and other raw materials as well as our utility requirements. We attempt to negotiate the best prices for commodities and to competitively price products and services to reflect the fluctuations in market prices. Derivative financial instruments  have  been  used  to  manage  a  portion  of  our  exposure  to  fluctuations  in  the  cost  of   certain</w:t>
      </w:r>
    </w:p>
    <w:p w:rsidR="007B4E15" w:rsidRDefault="007B4E15" w:rsidP="007B4E15">
      <w:pPr>
        <w:spacing w:line="240" w:lineRule="exact"/>
        <w:jc w:val="both"/>
        <w:sectPr w:rsidR="007B4E15">
          <w:footerReference w:type="default" r:id="rId6"/>
          <w:pgSz w:w="12060" w:h="15660"/>
          <w:pgMar w:top="1360" w:right="1360" w:bottom="1500" w:left="1360" w:header="0" w:footer="1304" w:gutter="0"/>
          <w:pgNumType w:start="56"/>
          <w:cols w:space="720"/>
        </w:sectPr>
      </w:pPr>
    </w:p>
    <w:p w:rsidR="007B4E15" w:rsidRDefault="007B4E15" w:rsidP="007B4E15">
      <w:pPr>
        <w:pStyle w:val="a3"/>
        <w:spacing w:before="38" w:line="240" w:lineRule="exact"/>
        <w:ind w:left="110" w:right="106"/>
        <w:jc w:val="both"/>
      </w:pPr>
      <w:proofErr w:type="gramStart"/>
      <w:r>
        <w:rPr>
          <w:color w:val="231F20"/>
        </w:rPr>
        <w:lastRenderedPageBreak/>
        <w:t>commodities</w:t>
      </w:r>
      <w:proofErr w:type="gramEnd"/>
      <w:r>
        <w:rPr>
          <w:color w:val="231F20"/>
        </w:rPr>
        <w:t xml:space="preserve">, including steel, natural gas, zinc and other raw materials. These contracts covered periods commensurate with known or expected exposures throughout fiscal 2016. The derivative instruments were executed with highly rated financial institutions. No credit loss is anticipated. </w:t>
      </w:r>
      <w:proofErr w:type="gramStart"/>
      <w:r>
        <w:rPr>
          <w:color w:val="231F20"/>
        </w:rPr>
        <w:t>No  derivatives</w:t>
      </w:r>
      <w:proofErr w:type="gramEnd"/>
      <w:r>
        <w:rPr>
          <w:color w:val="231F20"/>
        </w:rPr>
        <w:t xml:space="preserve"> are held for  trading</w:t>
      </w:r>
      <w:r>
        <w:rPr>
          <w:color w:val="231F20"/>
          <w:spacing w:val="39"/>
        </w:rPr>
        <w:t xml:space="preserve"> </w:t>
      </w:r>
      <w:r>
        <w:rPr>
          <w:color w:val="231F20"/>
        </w:rPr>
        <w:t>purposes.</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w w:val="105"/>
        </w:rPr>
        <w:t>A</w:t>
      </w:r>
      <w:r>
        <w:rPr>
          <w:color w:val="231F20"/>
          <w:spacing w:val="-2"/>
          <w:w w:val="105"/>
        </w:rPr>
        <w:t xml:space="preserve"> </w:t>
      </w:r>
      <w:r>
        <w:rPr>
          <w:color w:val="231F20"/>
          <w:w w:val="105"/>
        </w:rPr>
        <w:t>sensitivity</w:t>
      </w:r>
      <w:r>
        <w:rPr>
          <w:color w:val="231F20"/>
          <w:spacing w:val="-2"/>
          <w:w w:val="105"/>
        </w:rPr>
        <w:t xml:space="preserve"> </w:t>
      </w:r>
      <w:r>
        <w:rPr>
          <w:color w:val="231F20"/>
          <w:w w:val="105"/>
        </w:rPr>
        <w:t>analysis</w:t>
      </w:r>
      <w:r>
        <w:rPr>
          <w:color w:val="231F20"/>
          <w:spacing w:val="-3"/>
          <w:w w:val="105"/>
        </w:rPr>
        <w:t xml:space="preserve"> </w:t>
      </w:r>
      <w:r>
        <w:rPr>
          <w:color w:val="231F20"/>
          <w:w w:val="105"/>
        </w:rPr>
        <w:t>of</w:t>
      </w:r>
      <w:r>
        <w:rPr>
          <w:color w:val="231F20"/>
          <w:spacing w:val="-2"/>
          <w:w w:val="105"/>
        </w:rPr>
        <w:t xml:space="preserve"> </w:t>
      </w:r>
      <w:r>
        <w:rPr>
          <w:color w:val="231F20"/>
          <w:w w:val="105"/>
        </w:rPr>
        <w:t>changes</w:t>
      </w:r>
      <w:r>
        <w:rPr>
          <w:color w:val="231F20"/>
          <w:spacing w:val="-2"/>
          <w:w w:val="105"/>
        </w:rPr>
        <w:t xml:space="preserve"> </w:t>
      </w:r>
      <w:r>
        <w:rPr>
          <w:color w:val="231F20"/>
          <w:w w:val="105"/>
        </w:rPr>
        <w:t>in</w:t>
      </w:r>
      <w:r>
        <w:rPr>
          <w:color w:val="231F20"/>
          <w:spacing w:val="-2"/>
          <w:w w:val="105"/>
        </w:rPr>
        <w:t xml:space="preserve"> </w:t>
      </w:r>
      <w:r>
        <w:rPr>
          <w:color w:val="231F20"/>
          <w:w w:val="105"/>
        </w:rPr>
        <w:t>the</w:t>
      </w:r>
      <w:r>
        <w:rPr>
          <w:color w:val="231F20"/>
          <w:spacing w:val="-2"/>
          <w:w w:val="105"/>
        </w:rPr>
        <w:t xml:space="preserve"> </w:t>
      </w:r>
      <w:r>
        <w:rPr>
          <w:color w:val="231F20"/>
          <w:w w:val="105"/>
        </w:rPr>
        <w:t>price</w:t>
      </w:r>
      <w:r>
        <w:rPr>
          <w:color w:val="231F20"/>
          <w:spacing w:val="-2"/>
          <w:w w:val="105"/>
        </w:rPr>
        <w:t xml:space="preserve"> </w:t>
      </w:r>
      <w:r>
        <w:rPr>
          <w:color w:val="231F20"/>
          <w:w w:val="105"/>
        </w:rPr>
        <w:t>of</w:t>
      </w:r>
      <w:r>
        <w:rPr>
          <w:color w:val="231F20"/>
          <w:spacing w:val="-2"/>
          <w:w w:val="105"/>
        </w:rPr>
        <w:t xml:space="preserve"> </w:t>
      </w:r>
      <w:r>
        <w:rPr>
          <w:color w:val="231F20"/>
          <w:w w:val="105"/>
        </w:rPr>
        <w:t>hedged</w:t>
      </w:r>
      <w:r>
        <w:rPr>
          <w:color w:val="231F20"/>
          <w:spacing w:val="-2"/>
          <w:w w:val="105"/>
        </w:rPr>
        <w:t xml:space="preserve"> </w:t>
      </w:r>
      <w:r>
        <w:rPr>
          <w:color w:val="231F20"/>
          <w:w w:val="105"/>
        </w:rPr>
        <w:t>commodities</w:t>
      </w:r>
      <w:r>
        <w:rPr>
          <w:color w:val="231F20"/>
          <w:spacing w:val="-1"/>
          <w:w w:val="105"/>
        </w:rPr>
        <w:t xml:space="preserve"> </w:t>
      </w:r>
      <w:r>
        <w:rPr>
          <w:color w:val="231F20"/>
          <w:w w:val="105"/>
        </w:rPr>
        <w:t>indicates</w:t>
      </w:r>
      <w:r>
        <w:rPr>
          <w:color w:val="231F20"/>
          <w:spacing w:val="-3"/>
          <w:w w:val="105"/>
        </w:rPr>
        <w:t xml:space="preserve"> </w:t>
      </w:r>
      <w:r>
        <w:rPr>
          <w:color w:val="231F20"/>
          <w:w w:val="105"/>
        </w:rPr>
        <w:t>that</w:t>
      </w:r>
      <w:r>
        <w:rPr>
          <w:color w:val="231F20"/>
          <w:spacing w:val="-3"/>
          <w:w w:val="105"/>
        </w:rPr>
        <w:t xml:space="preserve"> </w:t>
      </w:r>
      <w:r>
        <w:rPr>
          <w:color w:val="231F20"/>
          <w:w w:val="105"/>
        </w:rPr>
        <w:t>a</w:t>
      </w:r>
      <w:r>
        <w:rPr>
          <w:color w:val="231F20"/>
          <w:spacing w:val="-3"/>
          <w:w w:val="105"/>
        </w:rPr>
        <w:t xml:space="preserve"> </w:t>
      </w:r>
      <w:r>
        <w:rPr>
          <w:color w:val="231F20"/>
          <w:w w:val="105"/>
        </w:rPr>
        <w:t>10%</w:t>
      </w:r>
      <w:r>
        <w:rPr>
          <w:color w:val="231F20"/>
          <w:spacing w:val="-2"/>
          <w:w w:val="105"/>
        </w:rPr>
        <w:t xml:space="preserve"> </w:t>
      </w:r>
      <w:r>
        <w:rPr>
          <w:color w:val="231F20"/>
          <w:w w:val="105"/>
        </w:rPr>
        <w:t>decline</w:t>
      </w:r>
      <w:r>
        <w:rPr>
          <w:color w:val="231F20"/>
          <w:spacing w:val="-2"/>
          <w:w w:val="105"/>
        </w:rPr>
        <w:t xml:space="preserve"> </w:t>
      </w:r>
      <w:r>
        <w:rPr>
          <w:color w:val="231F20"/>
          <w:w w:val="105"/>
        </w:rPr>
        <w:t>in</w:t>
      </w:r>
      <w:r>
        <w:rPr>
          <w:color w:val="231F20"/>
          <w:spacing w:val="-2"/>
          <w:w w:val="105"/>
        </w:rPr>
        <w:t xml:space="preserve"> </w:t>
      </w:r>
      <w:r>
        <w:rPr>
          <w:color w:val="231F20"/>
          <w:w w:val="105"/>
        </w:rPr>
        <w:t>the market</w:t>
      </w:r>
      <w:r>
        <w:rPr>
          <w:color w:val="231F20"/>
          <w:spacing w:val="-7"/>
          <w:w w:val="105"/>
        </w:rPr>
        <w:t xml:space="preserve"> </w:t>
      </w:r>
      <w:r>
        <w:rPr>
          <w:color w:val="231F20"/>
          <w:w w:val="105"/>
        </w:rPr>
        <w:t>prices</w:t>
      </w:r>
      <w:r>
        <w:rPr>
          <w:color w:val="231F20"/>
          <w:spacing w:val="-7"/>
          <w:w w:val="105"/>
        </w:rPr>
        <w:t xml:space="preserve"> </w:t>
      </w:r>
      <w:r>
        <w:rPr>
          <w:color w:val="231F20"/>
          <w:w w:val="105"/>
        </w:rPr>
        <w:t>of</w:t>
      </w:r>
      <w:r>
        <w:rPr>
          <w:color w:val="231F20"/>
          <w:spacing w:val="-7"/>
          <w:w w:val="105"/>
        </w:rPr>
        <w:t xml:space="preserve"> </w:t>
      </w:r>
      <w:r>
        <w:rPr>
          <w:color w:val="231F20"/>
          <w:w w:val="105"/>
        </w:rPr>
        <w:t>steel,</w:t>
      </w:r>
      <w:r>
        <w:rPr>
          <w:color w:val="231F20"/>
          <w:spacing w:val="-8"/>
          <w:w w:val="105"/>
        </w:rPr>
        <w:t xml:space="preserve"> </w:t>
      </w:r>
      <w:r>
        <w:rPr>
          <w:color w:val="231F20"/>
          <w:w w:val="105"/>
        </w:rPr>
        <w:t>zinc,</w:t>
      </w:r>
      <w:r>
        <w:rPr>
          <w:color w:val="231F20"/>
          <w:spacing w:val="-7"/>
          <w:w w:val="105"/>
        </w:rPr>
        <w:t xml:space="preserve"> </w:t>
      </w:r>
      <w:r>
        <w:rPr>
          <w:color w:val="231F20"/>
          <w:w w:val="105"/>
        </w:rPr>
        <w:t>natural</w:t>
      </w:r>
      <w:r>
        <w:rPr>
          <w:color w:val="231F20"/>
          <w:spacing w:val="-8"/>
          <w:w w:val="105"/>
        </w:rPr>
        <w:t xml:space="preserve"> </w:t>
      </w:r>
      <w:r>
        <w:rPr>
          <w:color w:val="231F20"/>
          <w:w w:val="105"/>
        </w:rPr>
        <w:t>gas</w:t>
      </w:r>
      <w:r>
        <w:rPr>
          <w:color w:val="231F20"/>
          <w:spacing w:val="-7"/>
          <w:w w:val="105"/>
        </w:rPr>
        <w:t xml:space="preserve"> </w:t>
      </w:r>
      <w:r>
        <w:rPr>
          <w:color w:val="231F20"/>
          <w:w w:val="105"/>
        </w:rPr>
        <w:t>or</w:t>
      </w:r>
      <w:r>
        <w:rPr>
          <w:color w:val="231F20"/>
          <w:spacing w:val="-7"/>
          <w:w w:val="105"/>
        </w:rPr>
        <w:t xml:space="preserve"> </w:t>
      </w:r>
      <w:r>
        <w:rPr>
          <w:color w:val="231F20"/>
          <w:w w:val="105"/>
        </w:rPr>
        <w:t>any</w:t>
      </w:r>
      <w:r>
        <w:rPr>
          <w:color w:val="231F20"/>
          <w:spacing w:val="-7"/>
          <w:w w:val="105"/>
        </w:rPr>
        <w:t xml:space="preserve"> </w:t>
      </w:r>
      <w:r>
        <w:rPr>
          <w:color w:val="231F20"/>
          <w:w w:val="105"/>
        </w:rPr>
        <w:t>combination</w:t>
      </w:r>
      <w:r>
        <w:rPr>
          <w:color w:val="231F20"/>
          <w:spacing w:val="-7"/>
          <w:w w:val="105"/>
        </w:rPr>
        <w:t xml:space="preserve"> </w:t>
      </w:r>
      <w:r>
        <w:rPr>
          <w:color w:val="231F20"/>
          <w:w w:val="105"/>
        </w:rPr>
        <w:t>of</w:t>
      </w:r>
      <w:r>
        <w:rPr>
          <w:color w:val="231F20"/>
          <w:spacing w:val="-7"/>
          <w:w w:val="105"/>
        </w:rPr>
        <w:t xml:space="preserve"> </w:t>
      </w:r>
      <w:r>
        <w:rPr>
          <w:color w:val="231F20"/>
          <w:w w:val="105"/>
        </w:rPr>
        <w:t>these</w:t>
      </w:r>
      <w:r>
        <w:rPr>
          <w:color w:val="231F20"/>
          <w:spacing w:val="-7"/>
          <w:w w:val="105"/>
        </w:rPr>
        <w:t xml:space="preserve"> </w:t>
      </w:r>
      <w:r>
        <w:rPr>
          <w:color w:val="231F20"/>
          <w:w w:val="105"/>
        </w:rPr>
        <w:t>would</w:t>
      </w:r>
      <w:r>
        <w:rPr>
          <w:color w:val="231F20"/>
          <w:spacing w:val="-7"/>
          <w:w w:val="105"/>
        </w:rPr>
        <w:t xml:space="preserve"> </w:t>
      </w:r>
      <w:r>
        <w:rPr>
          <w:color w:val="231F20"/>
          <w:w w:val="105"/>
        </w:rPr>
        <w:t>not</w:t>
      </w:r>
      <w:r>
        <w:rPr>
          <w:color w:val="231F20"/>
          <w:spacing w:val="-7"/>
          <w:w w:val="105"/>
        </w:rPr>
        <w:t xml:space="preserve"> </w:t>
      </w:r>
      <w:r>
        <w:rPr>
          <w:color w:val="231F20"/>
          <w:w w:val="105"/>
        </w:rPr>
        <w:t>have</w:t>
      </w:r>
      <w:r>
        <w:rPr>
          <w:color w:val="231F20"/>
          <w:spacing w:val="-7"/>
          <w:w w:val="105"/>
        </w:rPr>
        <w:t xml:space="preserve"> </w:t>
      </w:r>
      <w:r>
        <w:rPr>
          <w:color w:val="231F20"/>
          <w:w w:val="105"/>
        </w:rPr>
        <w:t>a</w:t>
      </w:r>
      <w:r>
        <w:rPr>
          <w:color w:val="231F20"/>
          <w:spacing w:val="-8"/>
          <w:w w:val="105"/>
        </w:rPr>
        <w:t xml:space="preserve"> </w:t>
      </w:r>
      <w:r>
        <w:rPr>
          <w:color w:val="231F20"/>
          <w:w w:val="105"/>
        </w:rPr>
        <w:t>material</w:t>
      </w:r>
      <w:r>
        <w:rPr>
          <w:color w:val="231F20"/>
          <w:spacing w:val="-9"/>
          <w:w w:val="105"/>
        </w:rPr>
        <w:t xml:space="preserve"> </w:t>
      </w:r>
      <w:r>
        <w:rPr>
          <w:color w:val="231F20"/>
          <w:w w:val="105"/>
        </w:rPr>
        <w:t>impact</w:t>
      </w:r>
      <w:r>
        <w:rPr>
          <w:color w:val="231F20"/>
          <w:spacing w:val="-7"/>
          <w:w w:val="105"/>
        </w:rPr>
        <w:t xml:space="preserve"> </w:t>
      </w:r>
      <w:r>
        <w:rPr>
          <w:color w:val="231F20"/>
          <w:w w:val="105"/>
        </w:rPr>
        <w:t>to</w:t>
      </w:r>
      <w:r>
        <w:rPr>
          <w:color w:val="231F20"/>
          <w:spacing w:val="-8"/>
          <w:w w:val="105"/>
        </w:rPr>
        <w:t xml:space="preserve"> </w:t>
      </w:r>
      <w:r>
        <w:rPr>
          <w:color w:val="231F20"/>
          <w:w w:val="105"/>
        </w:rPr>
        <w:t>the value</w:t>
      </w:r>
      <w:r>
        <w:rPr>
          <w:color w:val="231F20"/>
          <w:spacing w:val="-20"/>
          <w:w w:val="105"/>
        </w:rPr>
        <w:t xml:space="preserve"> </w:t>
      </w:r>
      <w:r>
        <w:rPr>
          <w:color w:val="231F20"/>
          <w:w w:val="105"/>
        </w:rPr>
        <w:t>of</w:t>
      </w:r>
      <w:r>
        <w:rPr>
          <w:color w:val="231F20"/>
          <w:spacing w:val="-20"/>
          <w:w w:val="105"/>
        </w:rPr>
        <w:t xml:space="preserve"> </w:t>
      </w:r>
      <w:r>
        <w:rPr>
          <w:color w:val="231F20"/>
          <w:w w:val="105"/>
        </w:rPr>
        <w:t>our</w:t>
      </w:r>
      <w:r>
        <w:rPr>
          <w:color w:val="231F20"/>
          <w:spacing w:val="-20"/>
          <w:w w:val="105"/>
        </w:rPr>
        <w:t xml:space="preserve"> </w:t>
      </w:r>
      <w:r>
        <w:rPr>
          <w:color w:val="231F20"/>
          <w:w w:val="105"/>
        </w:rPr>
        <w:t>hedges</w:t>
      </w:r>
      <w:r>
        <w:rPr>
          <w:color w:val="231F20"/>
          <w:spacing w:val="-20"/>
          <w:w w:val="105"/>
        </w:rPr>
        <w:t xml:space="preserve"> </w:t>
      </w:r>
      <w:r>
        <w:rPr>
          <w:color w:val="231F20"/>
          <w:w w:val="105"/>
        </w:rPr>
        <w:t>or</w:t>
      </w:r>
      <w:r>
        <w:rPr>
          <w:color w:val="231F20"/>
          <w:spacing w:val="-20"/>
          <w:w w:val="105"/>
        </w:rPr>
        <w:t xml:space="preserve"> </w:t>
      </w:r>
      <w:r>
        <w:rPr>
          <w:color w:val="231F20"/>
          <w:w w:val="105"/>
        </w:rPr>
        <w:t>our</w:t>
      </w:r>
      <w:r>
        <w:rPr>
          <w:color w:val="231F20"/>
          <w:spacing w:val="-20"/>
          <w:w w:val="105"/>
        </w:rPr>
        <w:t xml:space="preserve"> </w:t>
      </w:r>
      <w:r>
        <w:rPr>
          <w:color w:val="231F20"/>
          <w:w w:val="105"/>
        </w:rPr>
        <w:t>reported</w:t>
      </w:r>
      <w:r>
        <w:rPr>
          <w:color w:val="231F20"/>
          <w:spacing w:val="-20"/>
          <w:w w:val="105"/>
        </w:rPr>
        <w:t xml:space="preserve"> </w:t>
      </w:r>
      <w:r>
        <w:rPr>
          <w:color w:val="231F20"/>
          <w:w w:val="105"/>
        </w:rPr>
        <w:t>results.</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The fair values of our outstanding derivative positions as of May 31, 2016 and 2015 are summarized   below.</w:t>
      </w:r>
      <w:r>
        <w:rPr>
          <w:color w:val="231F20"/>
          <w:spacing w:val="10"/>
        </w:rPr>
        <w:t xml:space="preserve"> </w:t>
      </w:r>
      <w:r>
        <w:rPr>
          <w:color w:val="231F20"/>
        </w:rPr>
        <w:t>Fair</w:t>
      </w:r>
      <w:r>
        <w:rPr>
          <w:color w:val="231F20"/>
          <w:spacing w:val="9"/>
        </w:rPr>
        <w:t xml:space="preserve"> </w:t>
      </w:r>
      <w:r>
        <w:rPr>
          <w:color w:val="231F20"/>
        </w:rPr>
        <w:t>values</w:t>
      </w:r>
      <w:r>
        <w:rPr>
          <w:color w:val="231F20"/>
          <w:spacing w:val="9"/>
        </w:rPr>
        <w:t xml:space="preserve"> </w:t>
      </w:r>
      <w:r>
        <w:rPr>
          <w:color w:val="231F20"/>
        </w:rPr>
        <w:t>of</w:t>
      </w:r>
      <w:r>
        <w:rPr>
          <w:color w:val="231F20"/>
          <w:spacing w:val="10"/>
        </w:rPr>
        <w:t xml:space="preserve"> </w:t>
      </w:r>
      <w:r>
        <w:rPr>
          <w:color w:val="231F20"/>
        </w:rPr>
        <w:t>these</w:t>
      </w:r>
      <w:r>
        <w:rPr>
          <w:color w:val="231F20"/>
          <w:spacing w:val="10"/>
        </w:rPr>
        <w:t xml:space="preserve"> </w:t>
      </w:r>
      <w:r>
        <w:rPr>
          <w:color w:val="231F20"/>
        </w:rPr>
        <w:t>derivatives</w:t>
      </w:r>
      <w:r>
        <w:rPr>
          <w:color w:val="231F20"/>
          <w:spacing w:val="9"/>
        </w:rPr>
        <w:t xml:space="preserve"> </w:t>
      </w:r>
      <w:r>
        <w:rPr>
          <w:color w:val="231F20"/>
        </w:rPr>
        <w:t>do</w:t>
      </w:r>
      <w:r>
        <w:rPr>
          <w:color w:val="231F20"/>
          <w:spacing w:val="12"/>
        </w:rPr>
        <w:t xml:space="preserve"> </w:t>
      </w:r>
      <w:r>
        <w:rPr>
          <w:color w:val="231F20"/>
        </w:rPr>
        <w:t>not</w:t>
      </w:r>
      <w:r>
        <w:rPr>
          <w:color w:val="231F20"/>
          <w:spacing w:val="10"/>
        </w:rPr>
        <w:t xml:space="preserve"> </w:t>
      </w:r>
      <w:r>
        <w:rPr>
          <w:color w:val="231F20"/>
        </w:rPr>
        <w:t>consider</w:t>
      </w:r>
      <w:r>
        <w:rPr>
          <w:color w:val="231F20"/>
          <w:spacing w:val="12"/>
        </w:rPr>
        <w:t xml:space="preserve"> </w:t>
      </w:r>
      <w:r>
        <w:rPr>
          <w:color w:val="231F20"/>
        </w:rPr>
        <w:t>the</w:t>
      </w:r>
      <w:r>
        <w:rPr>
          <w:color w:val="231F20"/>
          <w:spacing w:val="10"/>
        </w:rPr>
        <w:t xml:space="preserve"> </w:t>
      </w:r>
      <w:r>
        <w:rPr>
          <w:color w:val="231F20"/>
        </w:rPr>
        <w:t>offsetting</w:t>
      </w:r>
      <w:r>
        <w:rPr>
          <w:color w:val="231F20"/>
          <w:spacing w:val="9"/>
        </w:rPr>
        <w:t xml:space="preserve"> </w:t>
      </w:r>
      <w:r>
        <w:rPr>
          <w:color w:val="231F20"/>
        </w:rPr>
        <w:t>impact</w:t>
      </w:r>
      <w:r>
        <w:rPr>
          <w:color w:val="231F20"/>
          <w:spacing w:val="12"/>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underlying</w:t>
      </w:r>
      <w:r>
        <w:rPr>
          <w:color w:val="231F20"/>
          <w:spacing w:val="10"/>
        </w:rPr>
        <w:t xml:space="preserve"> </w:t>
      </w:r>
      <w:r>
        <w:rPr>
          <w:color w:val="231F20"/>
        </w:rPr>
        <w:t>hedged</w:t>
      </w:r>
      <w:r>
        <w:rPr>
          <w:color w:val="231F20"/>
          <w:spacing w:val="12"/>
        </w:rPr>
        <w:t xml:space="preserve"> </w:t>
      </w:r>
      <w:r>
        <w:rPr>
          <w:color w:val="231F20"/>
        </w:rPr>
        <w:t>item.</w:t>
      </w:r>
    </w:p>
    <w:p w:rsidR="007B4E15" w:rsidRDefault="007B4E15" w:rsidP="007B4E15">
      <w:pPr>
        <w:pStyle w:val="a3"/>
        <w:rPr>
          <w:sz w:val="19"/>
        </w:rPr>
      </w:pPr>
    </w:p>
    <w:p w:rsidR="007B4E15" w:rsidRDefault="007B4E15" w:rsidP="007B4E15">
      <w:pPr>
        <w:pStyle w:val="Heading2"/>
        <w:spacing w:after="30" w:line="200" w:lineRule="exact"/>
        <w:ind w:left="7451" w:right="952" w:hanging="221"/>
      </w:pPr>
      <w:r>
        <w:rPr>
          <w:color w:val="231F20"/>
        </w:rPr>
        <w:t>Fair</w:t>
      </w:r>
      <w:r>
        <w:rPr>
          <w:color w:val="231F20"/>
          <w:spacing w:val="-43"/>
        </w:rPr>
        <w:t xml:space="preserve"> </w:t>
      </w:r>
      <w:r>
        <w:rPr>
          <w:color w:val="231F20"/>
        </w:rPr>
        <w:t>Value</w:t>
      </w:r>
      <w:r>
        <w:rPr>
          <w:color w:val="231F20"/>
          <w:spacing w:val="-42"/>
        </w:rPr>
        <w:t xml:space="preserve"> </w:t>
      </w:r>
      <w:proofErr w:type="gramStart"/>
      <w:r>
        <w:rPr>
          <w:color w:val="231F20"/>
        </w:rPr>
        <w:t>At</w:t>
      </w:r>
      <w:proofErr w:type="gramEnd"/>
      <w:r>
        <w:rPr>
          <w:color w:val="231F20"/>
          <w:w w:val="96"/>
        </w:rPr>
        <w:t xml:space="preserve"> </w:t>
      </w:r>
      <w:r>
        <w:rPr>
          <w:color w:val="231F20"/>
        </w:rPr>
        <w:t>May</w:t>
      </w:r>
      <w:r>
        <w:rPr>
          <w:color w:val="231F20"/>
          <w:spacing w:val="-29"/>
        </w:rPr>
        <w:t xml:space="preserve"> </w:t>
      </w:r>
      <w:r>
        <w:rPr>
          <w:color w:val="231F20"/>
        </w:rPr>
        <w:t>31,</w:t>
      </w:r>
    </w:p>
    <w:tbl>
      <w:tblPr>
        <w:tblStyle w:val="TableNormal"/>
        <w:tblW w:w="0" w:type="auto"/>
        <w:tblInd w:w="875" w:type="dxa"/>
        <w:tblBorders>
          <w:top w:val="nil"/>
          <w:left w:val="nil"/>
          <w:bottom w:val="nil"/>
          <w:right w:val="nil"/>
          <w:insideH w:val="nil"/>
          <w:insideV w:val="nil"/>
        </w:tblBorders>
        <w:tblLayout w:type="fixed"/>
        <w:tblLook w:val="01E0"/>
      </w:tblPr>
      <w:tblGrid>
        <w:gridCol w:w="1967"/>
        <w:gridCol w:w="4325"/>
        <w:gridCol w:w="509"/>
        <w:gridCol w:w="244"/>
        <w:gridCol w:w="601"/>
      </w:tblGrid>
      <w:tr w:rsidR="007B4E15" w:rsidTr="007307D7">
        <w:trPr>
          <w:trHeight w:hRule="exact" w:val="280"/>
        </w:trPr>
        <w:tc>
          <w:tcPr>
            <w:tcW w:w="1967" w:type="dxa"/>
          </w:tcPr>
          <w:p w:rsidR="007B4E15" w:rsidRDefault="007B4E15" w:rsidP="007307D7"/>
        </w:tc>
        <w:tc>
          <w:tcPr>
            <w:tcW w:w="4325" w:type="dxa"/>
          </w:tcPr>
          <w:p w:rsidR="007B4E15" w:rsidRDefault="007B4E15" w:rsidP="007307D7">
            <w:pPr>
              <w:pStyle w:val="TableParagraph"/>
              <w:spacing w:before="22"/>
              <w:ind w:left="522"/>
              <w:rPr>
                <w:rFonts w:ascii="Arial"/>
                <w:b/>
                <w:sz w:val="20"/>
              </w:rPr>
            </w:pPr>
            <w:r>
              <w:rPr>
                <w:rFonts w:ascii="Arial"/>
                <w:b/>
                <w:color w:val="231F20"/>
                <w:w w:val="95"/>
                <w:sz w:val="20"/>
              </w:rPr>
              <w:t>(in millions)</w:t>
            </w:r>
          </w:p>
        </w:tc>
        <w:tc>
          <w:tcPr>
            <w:tcW w:w="509" w:type="dxa"/>
            <w:tcBorders>
              <w:top w:val="single" w:sz="8" w:space="0" w:color="231F20"/>
              <w:bottom w:val="single" w:sz="8" w:space="0" w:color="231F20"/>
            </w:tcBorders>
          </w:tcPr>
          <w:p w:rsidR="007B4E15" w:rsidRDefault="007B4E15" w:rsidP="007307D7">
            <w:pPr>
              <w:pStyle w:val="TableParagraph"/>
              <w:spacing w:before="12"/>
              <w:ind w:right="59"/>
              <w:jc w:val="right"/>
              <w:rPr>
                <w:rFonts w:ascii="Arial"/>
                <w:b/>
                <w:sz w:val="20"/>
              </w:rPr>
            </w:pPr>
            <w:r>
              <w:rPr>
                <w:rFonts w:ascii="Arial"/>
                <w:b/>
                <w:color w:val="231F20"/>
                <w:w w:val="95"/>
                <w:sz w:val="20"/>
              </w:rPr>
              <w:t>2016</w:t>
            </w:r>
          </w:p>
        </w:tc>
        <w:tc>
          <w:tcPr>
            <w:tcW w:w="244" w:type="dxa"/>
            <w:tcBorders>
              <w:top w:val="single" w:sz="8" w:space="0" w:color="231F20"/>
            </w:tcBorders>
          </w:tcPr>
          <w:p w:rsidR="007B4E15" w:rsidRDefault="007B4E15" w:rsidP="007307D7"/>
        </w:tc>
        <w:tc>
          <w:tcPr>
            <w:tcW w:w="601" w:type="dxa"/>
            <w:tcBorders>
              <w:top w:val="single" w:sz="8" w:space="0" w:color="231F20"/>
              <w:bottom w:val="single" w:sz="8" w:space="0" w:color="231F20"/>
            </w:tcBorders>
          </w:tcPr>
          <w:p w:rsidR="007B4E15" w:rsidRDefault="007B4E15" w:rsidP="007307D7">
            <w:pPr>
              <w:pStyle w:val="TableParagraph"/>
              <w:spacing w:before="12"/>
              <w:ind w:left="32"/>
              <w:rPr>
                <w:rFonts w:ascii="Arial"/>
                <w:b/>
                <w:sz w:val="20"/>
              </w:rPr>
            </w:pPr>
            <w:r>
              <w:rPr>
                <w:rFonts w:ascii="Arial"/>
                <w:b/>
                <w:color w:val="231F20"/>
                <w:sz w:val="20"/>
              </w:rPr>
              <w:t>2015</w:t>
            </w:r>
          </w:p>
        </w:tc>
      </w:tr>
      <w:tr w:rsidR="007B4E15" w:rsidTr="007307D7">
        <w:trPr>
          <w:trHeight w:hRule="exact" w:val="316"/>
        </w:trPr>
        <w:tc>
          <w:tcPr>
            <w:tcW w:w="1967" w:type="dxa"/>
          </w:tcPr>
          <w:p w:rsidR="007B4E15" w:rsidRDefault="007B4E15" w:rsidP="007307D7">
            <w:pPr>
              <w:pStyle w:val="TableParagraph"/>
              <w:spacing w:before="59"/>
              <w:ind w:left="35"/>
              <w:rPr>
                <w:sz w:val="20"/>
              </w:rPr>
            </w:pPr>
            <w:r>
              <w:rPr>
                <w:color w:val="231F20"/>
                <w:sz w:val="20"/>
              </w:rPr>
              <w:t>Interest rate</w:t>
            </w:r>
          </w:p>
        </w:tc>
        <w:tc>
          <w:tcPr>
            <w:tcW w:w="4325" w:type="dxa"/>
          </w:tcPr>
          <w:p w:rsidR="007B4E15" w:rsidRDefault="007B4E15" w:rsidP="007307D7"/>
        </w:tc>
        <w:tc>
          <w:tcPr>
            <w:tcW w:w="509" w:type="dxa"/>
            <w:tcBorders>
              <w:top w:val="single" w:sz="8" w:space="0" w:color="231F20"/>
            </w:tcBorders>
          </w:tcPr>
          <w:p w:rsidR="007B4E15" w:rsidRDefault="007B4E15" w:rsidP="007307D7">
            <w:pPr>
              <w:pStyle w:val="TableParagraph"/>
              <w:spacing w:before="49"/>
              <w:jc w:val="right"/>
              <w:rPr>
                <w:sz w:val="20"/>
              </w:rPr>
            </w:pPr>
            <w:r>
              <w:rPr>
                <w:color w:val="231F20"/>
                <w:sz w:val="20"/>
              </w:rPr>
              <w:t>$</w:t>
            </w:r>
            <w:r>
              <w:rPr>
                <w:color w:val="231F20"/>
                <w:spacing w:val="-13"/>
                <w:sz w:val="20"/>
              </w:rPr>
              <w:t xml:space="preserve"> </w:t>
            </w:r>
            <w:r>
              <w:rPr>
                <w:color w:val="231F20"/>
                <w:sz w:val="20"/>
              </w:rPr>
              <w:t>(0.5)</w:t>
            </w:r>
          </w:p>
        </w:tc>
        <w:tc>
          <w:tcPr>
            <w:tcW w:w="244" w:type="dxa"/>
          </w:tcPr>
          <w:p w:rsidR="007B4E15" w:rsidRDefault="007B4E15" w:rsidP="007307D7"/>
        </w:tc>
        <w:tc>
          <w:tcPr>
            <w:tcW w:w="601" w:type="dxa"/>
            <w:tcBorders>
              <w:top w:val="single" w:sz="8" w:space="0" w:color="231F20"/>
            </w:tcBorders>
          </w:tcPr>
          <w:p w:rsidR="007B4E15" w:rsidRDefault="007B4E15" w:rsidP="007307D7">
            <w:pPr>
              <w:pStyle w:val="TableParagraph"/>
              <w:spacing w:before="49"/>
              <w:rPr>
                <w:sz w:val="20"/>
              </w:rPr>
            </w:pPr>
            <w:r>
              <w:rPr>
                <w:color w:val="231F20"/>
                <w:sz w:val="20"/>
              </w:rPr>
              <w:t>$ (0.2)</w:t>
            </w:r>
          </w:p>
        </w:tc>
      </w:tr>
      <w:tr w:rsidR="007B4E15" w:rsidTr="007307D7">
        <w:trPr>
          <w:trHeight w:hRule="exact" w:val="240"/>
        </w:trPr>
        <w:tc>
          <w:tcPr>
            <w:tcW w:w="1967" w:type="dxa"/>
          </w:tcPr>
          <w:p w:rsidR="007B4E15" w:rsidRDefault="007B4E15" w:rsidP="007307D7">
            <w:pPr>
              <w:pStyle w:val="TableParagraph"/>
              <w:spacing w:line="227" w:lineRule="exact"/>
              <w:ind w:left="35"/>
              <w:rPr>
                <w:sz w:val="20"/>
              </w:rPr>
            </w:pPr>
            <w:r>
              <w:rPr>
                <w:color w:val="231F20"/>
                <w:w w:val="105"/>
                <w:sz w:val="20"/>
              </w:rPr>
              <w:t>Foreign currency</w:t>
            </w:r>
          </w:p>
        </w:tc>
        <w:tc>
          <w:tcPr>
            <w:tcW w:w="4325" w:type="dxa"/>
          </w:tcPr>
          <w:p w:rsidR="007B4E15" w:rsidRDefault="007B4E15" w:rsidP="007307D7"/>
        </w:tc>
        <w:tc>
          <w:tcPr>
            <w:tcW w:w="509" w:type="dxa"/>
          </w:tcPr>
          <w:p w:rsidR="007B4E15" w:rsidRDefault="007B4E15" w:rsidP="007307D7">
            <w:pPr>
              <w:pStyle w:val="TableParagraph"/>
              <w:spacing w:line="227" w:lineRule="exact"/>
              <w:ind w:right="53"/>
              <w:jc w:val="right"/>
              <w:rPr>
                <w:sz w:val="20"/>
              </w:rPr>
            </w:pPr>
            <w:r>
              <w:rPr>
                <w:color w:val="231F20"/>
                <w:sz w:val="20"/>
              </w:rPr>
              <w:t>-</w:t>
            </w:r>
          </w:p>
        </w:tc>
        <w:tc>
          <w:tcPr>
            <w:tcW w:w="244" w:type="dxa"/>
          </w:tcPr>
          <w:p w:rsidR="007B4E15" w:rsidRDefault="007B4E15" w:rsidP="007307D7"/>
        </w:tc>
        <w:tc>
          <w:tcPr>
            <w:tcW w:w="601" w:type="dxa"/>
          </w:tcPr>
          <w:p w:rsidR="007B4E15" w:rsidRDefault="007B4E15" w:rsidP="007307D7">
            <w:pPr>
              <w:pStyle w:val="TableParagraph"/>
              <w:spacing w:line="227" w:lineRule="exact"/>
              <w:ind w:left="263"/>
              <w:rPr>
                <w:sz w:val="20"/>
              </w:rPr>
            </w:pPr>
            <w:r>
              <w:rPr>
                <w:color w:val="231F20"/>
                <w:sz w:val="20"/>
              </w:rPr>
              <w:t>0.1</w:t>
            </w:r>
          </w:p>
        </w:tc>
      </w:tr>
      <w:tr w:rsidR="007B4E15" w:rsidTr="007307D7">
        <w:trPr>
          <w:trHeight w:hRule="exact" w:val="249"/>
        </w:trPr>
        <w:tc>
          <w:tcPr>
            <w:tcW w:w="1967" w:type="dxa"/>
          </w:tcPr>
          <w:p w:rsidR="007B4E15" w:rsidRDefault="007B4E15" w:rsidP="007307D7">
            <w:pPr>
              <w:pStyle w:val="TableParagraph"/>
              <w:spacing w:line="227" w:lineRule="exact"/>
              <w:ind w:left="35"/>
              <w:rPr>
                <w:sz w:val="20"/>
              </w:rPr>
            </w:pPr>
            <w:r>
              <w:rPr>
                <w:color w:val="231F20"/>
                <w:w w:val="105"/>
                <w:sz w:val="20"/>
              </w:rPr>
              <w:t>Commodity</w:t>
            </w:r>
          </w:p>
        </w:tc>
        <w:tc>
          <w:tcPr>
            <w:tcW w:w="4325" w:type="dxa"/>
          </w:tcPr>
          <w:p w:rsidR="007B4E15" w:rsidRDefault="007B4E15" w:rsidP="007307D7"/>
        </w:tc>
        <w:tc>
          <w:tcPr>
            <w:tcW w:w="509" w:type="dxa"/>
            <w:tcBorders>
              <w:bottom w:val="single" w:sz="4" w:space="0" w:color="231F20"/>
            </w:tcBorders>
          </w:tcPr>
          <w:p w:rsidR="007B4E15" w:rsidRDefault="007B4E15" w:rsidP="007307D7">
            <w:pPr>
              <w:pStyle w:val="TableParagraph"/>
              <w:spacing w:line="227" w:lineRule="exact"/>
              <w:ind w:right="56"/>
              <w:jc w:val="right"/>
              <w:rPr>
                <w:sz w:val="20"/>
              </w:rPr>
            </w:pPr>
            <w:r>
              <w:rPr>
                <w:color w:val="231F20"/>
                <w:w w:val="95"/>
                <w:sz w:val="20"/>
              </w:rPr>
              <w:t>20.3</w:t>
            </w:r>
          </w:p>
        </w:tc>
        <w:tc>
          <w:tcPr>
            <w:tcW w:w="244" w:type="dxa"/>
          </w:tcPr>
          <w:p w:rsidR="007B4E15" w:rsidRDefault="007B4E15" w:rsidP="007307D7"/>
        </w:tc>
        <w:tc>
          <w:tcPr>
            <w:tcW w:w="601" w:type="dxa"/>
            <w:tcBorders>
              <w:bottom w:val="single" w:sz="4" w:space="0" w:color="231F20"/>
            </w:tcBorders>
          </w:tcPr>
          <w:p w:rsidR="007B4E15" w:rsidRDefault="007B4E15" w:rsidP="007307D7">
            <w:pPr>
              <w:pStyle w:val="TableParagraph"/>
              <w:spacing w:line="227" w:lineRule="exact"/>
              <w:ind w:left="103"/>
              <w:rPr>
                <w:sz w:val="20"/>
              </w:rPr>
            </w:pPr>
            <w:r>
              <w:rPr>
                <w:color w:val="231F20"/>
                <w:sz w:val="20"/>
              </w:rPr>
              <w:t>(21.9)</w:t>
            </w:r>
          </w:p>
        </w:tc>
      </w:tr>
      <w:tr w:rsidR="007B4E15" w:rsidTr="007307D7">
        <w:trPr>
          <w:trHeight w:hRule="exact" w:val="360"/>
        </w:trPr>
        <w:tc>
          <w:tcPr>
            <w:tcW w:w="1967" w:type="dxa"/>
          </w:tcPr>
          <w:p w:rsidR="007B4E15" w:rsidRDefault="007B4E15" w:rsidP="007307D7"/>
        </w:tc>
        <w:tc>
          <w:tcPr>
            <w:tcW w:w="4325" w:type="dxa"/>
          </w:tcPr>
          <w:p w:rsidR="007B4E15" w:rsidRDefault="007B4E15" w:rsidP="007307D7"/>
        </w:tc>
        <w:tc>
          <w:tcPr>
            <w:tcW w:w="509" w:type="dxa"/>
            <w:tcBorders>
              <w:top w:val="single" w:sz="4" w:space="0" w:color="231F20"/>
              <w:bottom w:val="single" w:sz="4" w:space="0" w:color="231F20"/>
            </w:tcBorders>
          </w:tcPr>
          <w:p w:rsidR="007B4E15" w:rsidRDefault="007B4E15" w:rsidP="007307D7">
            <w:pPr>
              <w:pStyle w:val="TableParagraph"/>
              <w:spacing w:before="49"/>
              <w:ind w:right="55"/>
              <w:jc w:val="right"/>
              <w:rPr>
                <w:sz w:val="20"/>
              </w:rPr>
            </w:pPr>
            <w:r>
              <w:rPr>
                <w:color w:val="231F20"/>
                <w:w w:val="95"/>
                <w:sz w:val="20"/>
              </w:rPr>
              <w:t>$19.8</w:t>
            </w:r>
          </w:p>
        </w:tc>
        <w:tc>
          <w:tcPr>
            <w:tcW w:w="244" w:type="dxa"/>
          </w:tcPr>
          <w:p w:rsidR="007B4E15" w:rsidRDefault="007B4E15" w:rsidP="007307D7"/>
        </w:tc>
        <w:tc>
          <w:tcPr>
            <w:tcW w:w="601" w:type="dxa"/>
            <w:tcBorders>
              <w:top w:val="single" w:sz="4" w:space="0" w:color="231F20"/>
              <w:bottom w:val="single" w:sz="4" w:space="0" w:color="231F20"/>
            </w:tcBorders>
          </w:tcPr>
          <w:p w:rsidR="007B4E15" w:rsidRDefault="007B4E15" w:rsidP="007307D7">
            <w:pPr>
              <w:pStyle w:val="TableParagraph"/>
              <w:spacing w:before="49"/>
              <w:rPr>
                <w:sz w:val="20"/>
              </w:rPr>
            </w:pPr>
            <w:r>
              <w:rPr>
                <w:color w:val="231F20"/>
                <w:sz w:val="20"/>
              </w:rPr>
              <w:t>$(22.0)</w:t>
            </w:r>
          </w:p>
        </w:tc>
      </w:tr>
    </w:tbl>
    <w:p w:rsidR="007B4E15" w:rsidRDefault="007B4E15" w:rsidP="007B4E15">
      <w:pPr>
        <w:pStyle w:val="a3"/>
        <w:spacing w:before="6"/>
        <w:rPr>
          <w:rFonts w:ascii="Arial"/>
          <w:b/>
          <w:sz w:val="29"/>
        </w:rPr>
      </w:pPr>
    </w:p>
    <w:p w:rsidR="007B4E15" w:rsidRDefault="007B4E15" w:rsidP="007B4E15">
      <w:pPr>
        <w:pStyle w:val="Heading3"/>
        <w:spacing w:before="65"/>
        <w:ind w:right="70"/>
      </w:pPr>
      <w:r w:rsidRPr="00964651">
        <w:pict>
          <v:line id="_x0000_s1182" style="position:absolute;left:0;text-align:left;z-index:-251626496;mso-position-horizontal-relative:page" from="426.35pt,-19.5pt" to="449pt,-19.5pt" strokecolor="#231f20" strokeweight=".5pt">
            <w10:wrap anchorx="page"/>
          </v:line>
        </w:pict>
      </w:r>
      <w:r w:rsidRPr="00964651">
        <w:pict>
          <v:line id="_x0000_s1183" style="position:absolute;left:0;text-align:left;z-index:-251625472;mso-position-horizontal-relative:page" from="464pt,-19.5pt" to="489.5pt,-19.5pt" strokecolor="#231f20" strokeweight=".5pt">
            <w10:wrap anchorx="page"/>
          </v:line>
        </w:pict>
      </w:r>
      <w:r>
        <w:rPr>
          <w:color w:val="231F20"/>
          <w:w w:val="105"/>
        </w:rPr>
        <w:t>Safe Harbor</w:t>
      </w:r>
    </w:p>
    <w:p w:rsidR="007B4E15" w:rsidRDefault="007B4E15" w:rsidP="007B4E15">
      <w:pPr>
        <w:pStyle w:val="a3"/>
        <w:spacing w:before="114" w:line="240" w:lineRule="exact"/>
        <w:ind w:left="110" w:right="106" w:firstLine="400"/>
        <w:jc w:val="both"/>
      </w:pPr>
      <w:r>
        <w:rPr>
          <w:color w:val="231F20"/>
          <w:w w:val="105"/>
        </w:rPr>
        <w:t>Quantitative and qualitative disclosures about market risk include forward-looking statements with respect to management’s opinion about risks associated with the use of derivative instruments. These statements are based on certain assumptions with respect to market prices and industry supply of, and demand</w:t>
      </w:r>
      <w:r>
        <w:rPr>
          <w:color w:val="231F20"/>
          <w:spacing w:val="-21"/>
          <w:w w:val="105"/>
        </w:rPr>
        <w:t xml:space="preserve"> </w:t>
      </w:r>
      <w:r>
        <w:rPr>
          <w:color w:val="231F20"/>
          <w:w w:val="105"/>
        </w:rPr>
        <w:t>for,</w:t>
      </w:r>
      <w:r>
        <w:rPr>
          <w:color w:val="231F20"/>
          <w:spacing w:val="-22"/>
          <w:w w:val="105"/>
        </w:rPr>
        <w:t xml:space="preserve"> </w:t>
      </w:r>
      <w:r>
        <w:rPr>
          <w:color w:val="231F20"/>
          <w:w w:val="105"/>
        </w:rPr>
        <w:t>steel</w:t>
      </w:r>
      <w:r>
        <w:rPr>
          <w:color w:val="231F20"/>
          <w:spacing w:val="-21"/>
          <w:w w:val="105"/>
        </w:rPr>
        <w:t xml:space="preserve"> </w:t>
      </w:r>
      <w:r>
        <w:rPr>
          <w:color w:val="231F20"/>
          <w:w w:val="105"/>
        </w:rPr>
        <w:t>products</w:t>
      </w:r>
      <w:r>
        <w:rPr>
          <w:color w:val="231F20"/>
          <w:spacing w:val="-21"/>
          <w:w w:val="105"/>
        </w:rPr>
        <w:t xml:space="preserve"> </w:t>
      </w:r>
      <w:r>
        <w:rPr>
          <w:color w:val="231F20"/>
          <w:w w:val="105"/>
        </w:rPr>
        <w:t>and</w:t>
      </w:r>
      <w:r>
        <w:rPr>
          <w:color w:val="231F20"/>
          <w:spacing w:val="-21"/>
          <w:w w:val="105"/>
        </w:rPr>
        <w:t xml:space="preserve"> </w:t>
      </w:r>
      <w:r>
        <w:rPr>
          <w:color w:val="231F20"/>
          <w:w w:val="105"/>
        </w:rPr>
        <w:t>certain</w:t>
      </w:r>
      <w:r>
        <w:rPr>
          <w:color w:val="231F20"/>
          <w:spacing w:val="-22"/>
          <w:w w:val="105"/>
        </w:rPr>
        <w:t xml:space="preserve"> </w:t>
      </w:r>
      <w:r>
        <w:rPr>
          <w:color w:val="231F20"/>
          <w:w w:val="105"/>
        </w:rPr>
        <w:t>raw</w:t>
      </w:r>
      <w:r>
        <w:rPr>
          <w:color w:val="231F20"/>
          <w:spacing w:val="-22"/>
          <w:w w:val="105"/>
        </w:rPr>
        <w:t xml:space="preserve"> </w:t>
      </w:r>
      <w:r>
        <w:rPr>
          <w:color w:val="231F20"/>
          <w:w w:val="105"/>
        </w:rPr>
        <w:t>materials.</w:t>
      </w:r>
      <w:r>
        <w:rPr>
          <w:color w:val="231F20"/>
          <w:spacing w:val="-22"/>
          <w:w w:val="105"/>
        </w:rPr>
        <w:t xml:space="preserve"> </w:t>
      </w:r>
      <w:r>
        <w:rPr>
          <w:color w:val="231F20"/>
          <w:w w:val="105"/>
        </w:rPr>
        <w:t>To</w:t>
      </w:r>
      <w:r>
        <w:rPr>
          <w:color w:val="231F20"/>
          <w:spacing w:val="-22"/>
          <w:w w:val="105"/>
        </w:rPr>
        <w:t xml:space="preserve"> </w:t>
      </w:r>
      <w:r>
        <w:rPr>
          <w:color w:val="231F20"/>
          <w:w w:val="105"/>
        </w:rPr>
        <w:t>the</w:t>
      </w:r>
      <w:r>
        <w:rPr>
          <w:color w:val="231F20"/>
          <w:spacing w:val="-22"/>
          <w:w w:val="105"/>
        </w:rPr>
        <w:t xml:space="preserve"> </w:t>
      </w:r>
      <w:r>
        <w:rPr>
          <w:color w:val="231F20"/>
          <w:w w:val="105"/>
        </w:rPr>
        <w:t>extent</w:t>
      </w:r>
      <w:r>
        <w:rPr>
          <w:color w:val="231F20"/>
          <w:spacing w:val="-22"/>
          <w:w w:val="105"/>
        </w:rPr>
        <w:t xml:space="preserve"> </w:t>
      </w:r>
      <w:r>
        <w:rPr>
          <w:color w:val="231F20"/>
          <w:w w:val="105"/>
        </w:rPr>
        <w:t>these</w:t>
      </w:r>
      <w:r>
        <w:rPr>
          <w:color w:val="231F20"/>
          <w:spacing w:val="-22"/>
          <w:w w:val="105"/>
        </w:rPr>
        <w:t xml:space="preserve"> </w:t>
      </w:r>
      <w:r>
        <w:rPr>
          <w:color w:val="231F20"/>
          <w:w w:val="105"/>
        </w:rPr>
        <w:t>assumptions</w:t>
      </w:r>
      <w:r>
        <w:rPr>
          <w:color w:val="231F20"/>
          <w:spacing w:val="-22"/>
          <w:w w:val="105"/>
        </w:rPr>
        <w:t xml:space="preserve"> </w:t>
      </w:r>
      <w:r>
        <w:rPr>
          <w:color w:val="231F20"/>
          <w:w w:val="105"/>
        </w:rPr>
        <w:t>prove</w:t>
      </w:r>
      <w:r>
        <w:rPr>
          <w:color w:val="231F20"/>
          <w:spacing w:val="-22"/>
          <w:w w:val="105"/>
        </w:rPr>
        <w:t xml:space="preserve"> </w:t>
      </w:r>
      <w:r>
        <w:rPr>
          <w:color w:val="231F20"/>
          <w:w w:val="105"/>
        </w:rPr>
        <w:t>to</w:t>
      </w:r>
      <w:r>
        <w:rPr>
          <w:color w:val="231F20"/>
          <w:spacing w:val="-22"/>
          <w:w w:val="105"/>
        </w:rPr>
        <w:t xml:space="preserve"> </w:t>
      </w:r>
      <w:r>
        <w:rPr>
          <w:color w:val="231F20"/>
          <w:w w:val="105"/>
        </w:rPr>
        <w:t>be</w:t>
      </w:r>
      <w:r>
        <w:rPr>
          <w:color w:val="231F20"/>
          <w:spacing w:val="-22"/>
          <w:w w:val="105"/>
        </w:rPr>
        <w:t xml:space="preserve"> </w:t>
      </w:r>
      <w:r>
        <w:rPr>
          <w:color w:val="231F20"/>
          <w:w w:val="105"/>
        </w:rPr>
        <w:t>inaccurate, future</w:t>
      </w:r>
      <w:r>
        <w:rPr>
          <w:color w:val="231F20"/>
          <w:spacing w:val="-18"/>
          <w:w w:val="105"/>
        </w:rPr>
        <w:t xml:space="preserve"> </w:t>
      </w:r>
      <w:r>
        <w:rPr>
          <w:color w:val="231F20"/>
          <w:w w:val="105"/>
        </w:rPr>
        <w:t>outcomes</w:t>
      </w:r>
      <w:r>
        <w:rPr>
          <w:color w:val="231F20"/>
          <w:spacing w:val="-16"/>
          <w:w w:val="105"/>
        </w:rPr>
        <w:t xml:space="preserve"> </w:t>
      </w:r>
      <w:r>
        <w:rPr>
          <w:color w:val="231F20"/>
          <w:w w:val="105"/>
        </w:rPr>
        <w:t>with</w:t>
      </w:r>
      <w:r>
        <w:rPr>
          <w:color w:val="231F20"/>
          <w:spacing w:val="-17"/>
          <w:w w:val="105"/>
        </w:rPr>
        <w:t xml:space="preserve"> </w:t>
      </w:r>
      <w:r>
        <w:rPr>
          <w:color w:val="231F20"/>
          <w:w w:val="105"/>
        </w:rPr>
        <w:t>respect</w:t>
      </w:r>
      <w:r>
        <w:rPr>
          <w:color w:val="231F20"/>
          <w:spacing w:val="-17"/>
          <w:w w:val="105"/>
        </w:rPr>
        <w:t xml:space="preserve"> </w:t>
      </w:r>
      <w:r>
        <w:rPr>
          <w:color w:val="231F20"/>
          <w:w w:val="105"/>
        </w:rPr>
        <w:t>to</w:t>
      </w:r>
      <w:r>
        <w:rPr>
          <w:color w:val="231F20"/>
          <w:spacing w:val="-17"/>
          <w:w w:val="105"/>
        </w:rPr>
        <w:t xml:space="preserve"> </w:t>
      </w:r>
      <w:r>
        <w:rPr>
          <w:color w:val="231F20"/>
          <w:w w:val="105"/>
        </w:rPr>
        <w:t>hedging</w:t>
      </w:r>
      <w:r>
        <w:rPr>
          <w:color w:val="231F20"/>
          <w:spacing w:val="-16"/>
          <w:w w:val="105"/>
        </w:rPr>
        <w:t xml:space="preserve"> </w:t>
      </w:r>
      <w:r>
        <w:rPr>
          <w:color w:val="231F20"/>
          <w:w w:val="105"/>
        </w:rPr>
        <w:t>programs</w:t>
      </w:r>
      <w:r>
        <w:rPr>
          <w:color w:val="231F20"/>
          <w:spacing w:val="-17"/>
          <w:w w:val="105"/>
        </w:rPr>
        <w:t xml:space="preserve"> </w:t>
      </w:r>
      <w:r>
        <w:rPr>
          <w:color w:val="231F20"/>
          <w:w w:val="105"/>
        </w:rPr>
        <w:t>may</w:t>
      </w:r>
      <w:r>
        <w:rPr>
          <w:color w:val="231F20"/>
          <w:spacing w:val="-17"/>
          <w:w w:val="105"/>
        </w:rPr>
        <w:t xml:space="preserve"> </w:t>
      </w:r>
      <w:r>
        <w:rPr>
          <w:color w:val="231F20"/>
          <w:w w:val="105"/>
        </w:rPr>
        <w:t>differ</w:t>
      </w:r>
      <w:r>
        <w:rPr>
          <w:color w:val="231F20"/>
          <w:spacing w:val="-18"/>
          <w:w w:val="105"/>
        </w:rPr>
        <w:t xml:space="preserve"> </w:t>
      </w:r>
      <w:r>
        <w:rPr>
          <w:color w:val="231F20"/>
          <w:w w:val="105"/>
        </w:rPr>
        <w:t>materially</w:t>
      </w:r>
      <w:r>
        <w:rPr>
          <w:color w:val="231F20"/>
          <w:spacing w:val="-18"/>
          <w:w w:val="105"/>
        </w:rPr>
        <w:t xml:space="preserve"> </w:t>
      </w:r>
      <w:r>
        <w:rPr>
          <w:color w:val="231F20"/>
          <w:w w:val="105"/>
        </w:rPr>
        <w:t>from</w:t>
      </w:r>
      <w:r>
        <w:rPr>
          <w:color w:val="231F20"/>
          <w:spacing w:val="-18"/>
          <w:w w:val="105"/>
        </w:rPr>
        <w:t xml:space="preserve"> </w:t>
      </w:r>
      <w:r>
        <w:rPr>
          <w:color w:val="231F20"/>
          <w:w w:val="105"/>
        </w:rPr>
        <w:t>those</w:t>
      </w:r>
      <w:r>
        <w:rPr>
          <w:color w:val="231F20"/>
          <w:spacing w:val="-18"/>
          <w:w w:val="105"/>
        </w:rPr>
        <w:t xml:space="preserve"> </w:t>
      </w:r>
      <w:r>
        <w:rPr>
          <w:color w:val="231F20"/>
          <w:w w:val="105"/>
        </w:rPr>
        <w:t>discussed</w:t>
      </w:r>
      <w:r>
        <w:rPr>
          <w:color w:val="231F20"/>
          <w:spacing w:val="-18"/>
          <w:w w:val="105"/>
        </w:rPr>
        <w:t xml:space="preserve"> </w:t>
      </w:r>
      <w:r>
        <w:rPr>
          <w:color w:val="231F20"/>
          <w:w w:val="105"/>
        </w:rPr>
        <w:t>in</w:t>
      </w:r>
      <w:r>
        <w:rPr>
          <w:color w:val="231F20"/>
          <w:spacing w:val="-17"/>
          <w:w w:val="105"/>
        </w:rPr>
        <w:t xml:space="preserve"> </w:t>
      </w:r>
      <w:r>
        <w:rPr>
          <w:color w:val="231F20"/>
          <w:w w:val="105"/>
        </w:rPr>
        <w:t>the</w:t>
      </w:r>
      <w:r>
        <w:rPr>
          <w:color w:val="231F20"/>
          <w:spacing w:val="-18"/>
          <w:w w:val="105"/>
        </w:rPr>
        <w:t xml:space="preserve"> </w:t>
      </w:r>
      <w:r>
        <w:rPr>
          <w:color w:val="231F20"/>
          <w:w w:val="105"/>
        </w:rPr>
        <w:t xml:space="preserve">forward- </w:t>
      </w:r>
      <w:r>
        <w:rPr>
          <w:color w:val="231F20"/>
        </w:rPr>
        <w:t>looking</w:t>
      </w:r>
      <w:r>
        <w:rPr>
          <w:color w:val="231F20"/>
          <w:spacing w:val="40"/>
        </w:rPr>
        <w:t xml:space="preserve"> </w:t>
      </w:r>
      <w:r>
        <w:rPr>
          <w:color w:val="231F20"/>
        </w:rPr>
        <w:t>statements.</w:t>
      </w:r>
    </w:p>
    <w:p w:rsidR="007B4E15" w:rsidRDefault="007B4E15" w:rsidP="007B4E15">
      <w:pPr>
        <w:spacing w:line="240" w:lineRule="exact"/>
        <w:jc w:val="both"/>
        <w:sectPr w:rsidR="007B4E15">
          <w:pgSz w:w="12060" w:h="15660"/>
          <w:pgMar w:top="1360" w:right="1360" w:bottom="1500" w:left="1360" w:header="0" w:footer="1304" w:gutter="0"/>
          <w:cols w:space="720"/>
        </w:sectPr>
      </w:pPr>
    </w:p>
    <w:p w:rsidR="007B4E15" w:rsidRDefault="007B4E15" w:rsidP="007B4E15">
      <w:pPr>
        <w:pStyle w:val="Heading2"/>
        <w:spacing w:before="39"/>
        <w:jc w:val="both"/>
      </w:pPr>
      <w:bookmarkStart w:id="0" w:name="_TOC_250002"/>
      <w:proofErr w:type="gramStart"/>
      <w:r>
        <w:rPr>
          <w:color w:val="231F20"/>
          <w:w w:val="95"/>
        </w:rPr>
        <w:lastRenderedPageBreak/>
        <w:t xml:space="preserve">Item </w:t>
      </w:r>
      <w:r>
        <w:rPr>
          <w:rFonts w:ascii="Corbel" w:hAnsi="Corbel"/>
          <w:color w:val="231F20"/>
          <w:w w:val="95"/>
        </w:rPr>
        <w:t>8</w:t>
      </w:r>
      <w:bookmarkEnd w:id="0"/>
      <w:r>
        <w:rPr>
          <w:color w:val="231F20"/>
          <w:w w:val="95"/>
        </w:rPr>
        <w:t>.</w:t>
      </w:r>
      <w:proofErr w:type="gramEnd"/>
      <w:r>
        <w:rPr>
          <w:color w:val="231F20"/>
          <w:w w:val="95"/>
        </w:rPr>
        <w:t xml:space="preserve"> – Financial Statements and Supplementary Data</w:t>
      </w:r>
    </w:p>
    <w:p w:rsidR="007B4E15" w:rsidRDefault="007B4E15" w:rsidP="007B4E15">
      <w:pPr>
        <w:pStyle w:val="a3"/>
        <w:spacing w:before="8"/>
        <w:rPr>
          <w:rFonts w:ascii="Arial"/>
          <w:b/>
        </w:rPr>
      </w:pPr>
    </w:p>
    <w:p w:rsidR="007B4E15" w:rsidRDefault="007B4E15" w:rsidP="007B4E15">
      <w:pPr>
        <w:ind w:left="2102" w:right="70"/>
        <w:rPr>
          <w:rFonts w:ascii="Arial"/>
          <w:b/>
          <w:sz w:val="20"/>
        </w:rPr>
      </w:pPr>
      <w:r>
        <w:rPr>
          <w:rFonts w:ascii="Arial"/>
          <w:b/>
          <w:color w:val="231F20"/>
          <w:w w:val="95"/>
          <w:sz w:val="20"/>
        </w:rPr>
        <w:t>Report of Independent Registered Public Accounting Firm</w:t>
      </w:r>
    </w:p>
    <w:p w:rsidR="007B4E15" w:rsidRDefault="007B4E15" w:rsidP="007B4E15">
      <w:pPr>
        <w:pStyle w:val="a3"/>
        <w:spacing w:before="4"/>
        <w:rPr>
          <w:rFonts w:ascii="Arial"/>
          <w:b/>
          <w:sz w:val="21"/>
        </w:rPr>
      </w:pPr>
    </w:p>
    <w:p w:rsidR="007B4E15" w:rsidRDefault="007B4E15" w:rsidP="007B4E15">
      <w:pPr>
        <w:pStyle w:val="a3"/>
        <w:spacing w:line="240" w:lineRule="exact"/>
        <w:ind w:left="110" w:right="4902"/>
      </w:pPr>
      <w:r>
        <w:rPr>
          <w:color w:val="231F20"/>
        </w:rPr>
        <w:t>The Board of Directors and Shareholders Worthington Industries, Inc.:</w:t>
      </w:r>
    </w:p>
    <w:p w:rsidR="007B4E15" w:rsidRDefault="007B4E15" w:rsidP="007B4E15">
      <w:pPr>
        <w:pStyle w:val="a3"/>
        <w:spacing w:before="8"/>
        <w:rPr>
          <w:sz w:val="19"/>
        </w:rPr>
      </w:pPr>
    </w:p>
    <w:p w:rsidR="007B4E15" w:rsidRDefault="007B4E15" w:rsidP="007B4E15">
      <w:pPr>
        <w:pStyle w:val="a3"/>
        <w:spacing w:line="240" w:lineRule="exact"/>
        <w:ind w:left="110" w:right="106"/>
        <w:jc w:val="both"/>
      </w:pPr>
      <w:r>
        <w:rPr>
          <w:color w:val="231F20"/>
          <w:w w:val="105"/>
        </w:rPr>
        <w:t xml:space="preserve">We  have  audited  the  accompanying  consolidated  balance  sheets  of  Worthington  Industries,  Inc.   </w:t>
      </w:r>
      <w:proofErr w:type="gramStart"/>
      <w:r>
        <w:rPr>
          <w:color w:val="231F20"/>
          <w:w w:val="105"/>
        </w:rPr>
        <w:t>and</w:t>
      </w:r>
      <w:proofErr w:type="gramEnd"/>
      <w:r>
        <w:rPr>
          <w:color w:val="231F20"/>
          <w:w w:val="105"/>
        </w:rPr>
        <w:t xml:space="preserve"> subsidiaries as of May 31, 2016 and 2015, and the related consolidated statements of earnings, comprehensive</w:t>
      </w:r>
      <w:r>
        <w:rPr>
          <w:color w:val="231F20"/>
          <w:spacing w:val="-5"/>
          <w:w w:val="105"/>
        </w:rPr>
        <w:t xml:space="preserve"> </w:t>
      </w:r>
      <w:r>
        <w:rPr>
          <w:color w:val="231F20"/>
          <w:w w:val="105"/>
        </w:rPr>
        <w:t>income,</w:t>
      </w:r>
      <w:r>
        <w:rPr>
          <w:color w:val="231F20"/>
          <w:spacing w:val="-5"/>
          <w:w w:val="105"/>
        </w:rPr>
        <w:t xml:space="preserve"> </w:t>
      </w:r>
      <w:r>
        <w:rPr>
          <w:color w:val="231F20"/>
          <w:w w:val="105"/>
        </w:rPr>
        <w:t>equity,</w:t>
      </w:r>
      <w:r>
        <w:rPr>
          <w:color w:val="231F20"/>
          <w:spacing w:val="-5"/>
          <w:w w:val="105"/>
        </w:rPr>
        <w:t xml:space="preserve"> </w:t>
      </w:r>
      <w:r>
        <w:rPr>
          <w:color w:val="231F20"/>
          <w:w w:val="105"/>
        </w:rPr>
        <w:t>and</w:t>
      </w:r>
      <w:r>
        <w:rPr>
          <w:color w:val="231F20"/>
          <w:spacing w:val="-5"/>
          <w:w w:val="105"/>
        </w:rPr>
        <w:t xml:space="preserve"> </w:t>
      </w:r>
      <w:r>
        <w:rPr>
          <w:color w:val="231F20"/>
          <w:w w:val="105"/>
        </w:rPr>
        <w:t>cash</w:t>
      </w:r>
      <w:r>
        <w:rPr>
          <w:color w:val="231F20"/>
          <w:spacing w:val="-5"/>
          <w:w w:val="105"/>
        </w:rPr>
        <w:t xml:space="preserve"> </w:t>
      </w:r>
      <w:r>
        <w:rPr>
          <w:color w:val="231F20"/>
          <w:w w:val="105"/>
        </w:rPr>
        <w:t>flows</w:t>
      </w:r>
      <w:r>
        <w:rPr>
          <w:color w:val="231F20"/>
          <w:spacing w:val="-5"/>
          <w:w w:val="105"/>
        </w:rPr>
        <w:t xml:space="preserve"> </w:t>
      </w:r>
      <w:r>
        <w:rPr>
          <w:color w:val="231F20"/>
          <w:w w:val="105"/>
        </w:rPr>
        <w:t>for</w:t>
      </w:r>
      <w:r>
        <w:rPr>
          <w:color w:val="231F20"/>
          <w:spacing w:val="-5"/>
          <w:w w:val="105"/>
        </w:rPr>
        <w:t xml:space="preserve"> </w:t>
      </w:r>
      <w:r>
        <w:rPr>
          <w:color w:val="231F20"/>
          <w:w w:val="105"/>
        </w:rPr>
        <w:t>each</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years</w:t>
      </w:r>
      <w:r>
        <w:rPr>
          <w:color w:val="231F20"/>
          <w:spacing w:val="-6"/>
          <w:w w:val="105"/>
        </w:rPr>
        <w:t xml:space="preserve"> </w:t>
      </w:r>
      <w:r>
        <w:rPr>
          <w:color w:val="231F20"/>
          <w:w w:val="105"/>
        </w:rPr>
        <w:t>in</w:t>
      </w:r>
      <w:r>
        <w:rPr>
          <w:color w:val="231F20"/>
          <w:spacing w:val="-5"/>
          <w:w w:val="105"/>
        </w:rPr>
        <w:t xml:space="preserve"> </w:t>
      </w:r>
      <w:r>
        <w:rPr>
          <w:color w:val="231F20"/>
          <w:w w:val="105"/>
        </w:rPr>
        <w:t>the</w:t>
      </w:r>
      <w:r>
        <w:rPr>
          <w:color w:val="231F20"/>
          <w:spacing w:val="-5"/>
          <w:w w:val="105"/>
        </w:rPr>
        <w:t xml:space="preserve"> </w:t>
      </w:r>
      <w:r>
        <w:rPr>
          <w:color w:val="231F20"/>
          <w:w w:val="105"/>
        </w:rPr>
        <w:t>three-year</w:t>
      </w:r>
      <w:r>
        <w:rPr>
          <w:color w:val="231F20"/>
          <w:spacing w:val="-7"/>
          <w:w w:val="105"/>
        </w:rPr>
        <w:t xml:space="preserve"> </w:t>
      </w:r>
      <w:r>
        <w:rPr>
          <w:color w:val="231F20"/>
          <w:w w:val="105"/>
        </w:rPr>
        <w:t>period</w:t>
      </w:r>
      <w:r>
        <w:rPr>
          <w:color w:val="231F20"/>
          <w:spacing w:val="-5"/>
          <w:w w:val="105"/>
        </w:rPr>
        <w:t xml:space="preserve"> </w:t>
      </w:r>
      <w:r>
        <w:rPr>
          <w:color w:val="231F20"/>
          <w:w w:val="105"/>
        </w:rPr>
        <w:t>ended</w:t>
      </w:r>
      <w:r>
        <w:rPr>
          <w:color w:val="231F20"/>
          <w:spacing w:val="-5"/>
          <w:w w:val="105"/>
        </w:rPr>
        <w:t xml:space="preserve"> </w:t>
      </w:r>
      <w:r>
        <w:rPr>
          <w:color w:val="231F20"/>
          <w:w w:val="105"/>
        </w:rPr>
        <w:t>May</w:t>
      </w:r>
      <w:r>
        <w:rPr>
          <w:color w:val="231F20"/>
          <w:spacing w:val="-5"/>
          <w:w w:val="105"/>
        </w:rPr>
        <w:t xml:space="preserve"> </w:t>
      </w:r>
      <w:r>
        <w:rPr>
          <w:color w:val="231F20"/>
          <w:w w:val="105"/>
        </w:rPr>
        <w:t>31, 2016. In connection with our audits of the consolidated financial statements, we also have audited the financial statement schedule of valuation and qualifying accounts. These consolidated financial statements and</w:t>
      </w:r>
      <w:r>
        <w:rPr>
          <w:color w:val="231F20"/>
          <w:spacing w:val="-6"/>
          <w:w w:val="105"/>
        </w:rPr>
        <w:t xml:space="preserve"> </w:t>
      </w:r>
      <w:r>
        <w:rPr>
          <w:color w:val="231F20"/>
          <w:w w:val="105"/>
        </w:rPr>
        <w:t>financial</w:t>
      </w:r>
      <w:r>
        <w:rPr>
          <w:color w:val="231F20"/>
          <w:spacing w:val="-6"/>
          <w:w w:val="105"/>
        </w:rPr>
        <w:t xml:space="preserve"> </w:t>
      </w:r>
      <w:r>
        <w:rPr>
          <w:color w:val="231F20"/>
          <w:w w:val="105"/>
        </w:rPr>
        <w:t>statement</w:t>
      </w:r>
      <w:r>
        <w:rPr>
          <w:color w:val="231F20"/>
          <w:spacing w:val="-6"/>
          <w:w w:val="105"/>
        </w:rPr>
        <w:t xml:space="preserve"> </w:t>
      </w:r>
      <w:r>
        <w:rPr>
          <w:color w:val="231F20"/>
          <w:w w:val="105"/>
        </w:rPr>
        <w:t>schedule</w:t>
      </w:r>
      <w:r>
        <w:rPr>
          <w:color w:val="231F20"/>
          <w:spacing w:val="-6"/>
          <w:w w:val="105"/>
        </w:rPr>
        <w:t xml:space="preserve"> </w:t>
      </w:r>
      <w:r>
        <w:rPr>
          <w:color w:val="231F20"/>
          <w:w w:val="105"/>
        </w:rPr>
        <w:t>are</w:t>
      </w:r>
      <w:r>
        <w:rPr>
          <w:color w:val="231F20"/>
          <w:spacing w:val="-6"/>
          <w:w w:val="105"/>
        </w:rPr>
        <w:t xml:space="preserve"> </w:t>
      </w:r>
      <w:r>
        <w:rPr>
          <w:color w:val="231F20"/>
          <w:w w:val="105"/>
        </w:rPr>
        <w:t>the</w:t>
      </w:r>
      <w:r>
        <w:rPr>
          <w:color w:val="231F20"/>
          <w:spacing w:val="-6"/>
          <w:w w:val="105"/>
        </w:rPr>
        <w:t xml:space="preserve"> </w:t>
      </w:r>
      <w:r>
        <w:rPr>
          <w:color w:val="231F20"/>
          <w:w w:val="105"/>
        </w:rPr>
        <w:t>responsibility</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Company’s</w:t>
      </w:r>
      <w:r>
        <w:rPr>
          <w:color w:val="231F20"/>
          <w:spacing w:val="-6"/>
          <w:w w:val="105"/>
        </w:rPr>
        <w:t xml:space="preserve"> </w:t>
      </w:r>
      <w:r>
        <w:rPr>
          <w:color w:val="231F20"/>
          <w:w w:val="105"/>
        </w:rPr>
        <w:t>management.</w:t>
      </w:r>
      <w:r>
        <w:rPr>
          <w:color w:val="231F20"/>
          <w:spacing w:val="-6"/>
          <w:w w:val="105"/>
        </w:rPr>
        <w:t xml:space="preserve"> </w:t>
      </w:r>
      <w:r>
        <w:rPr>
          <w:color w:val="231F20"/>
          <w:w w:val="105"/>
        </w:rPr>
        <w:t>Our</w:t>
      </w:r>
      <w:r>
        <w:rPr>
          <w:color w:val="231F20"/>
          <w:spacing w:val="-6"/>
          <w:w w:val="105"/>
        </w:rPr>
        <w:t xml:space="preserve"> </w:t>
      </w:r>
      <w:r>
        <w:rPr>
          <w:color w:val="231F20"/>
          <w:w w:val="105"/>
        </w:rPr>
        <w:t>responsibility</w:t>
      </w:r>
      <w:r>
        <w:rPr>
          <w:color w:val="231F20"/>
          <w:spacing w:val="-6"/>
          <w:w w:val="105"/>
        </w:rPr>
        <w:t xml:space="preserve"> </w:t>
      </w:r>
      <w:r>
        <w:rPr>
          <w:color w:val="231F20"/>
          <w:w w:val="105"/>
        </w:rPr>
        <w:t>is to</w:t>
      </w:r>
      <w:r>
        <w:rPr>
          <w:color w:val="231F20"/>
          <w:spacing w:val="-8"/>
          <w:w w:val="105"/>
        </w:rPr>
        <w:t xml:space="preserve"> </w:t>
      </w:r>
      <w:r>
        <w:rPr>
          <w:color w:val="231F20"/>
          <w:w w:val="105"/>
        </w:rPr>
        <w:t>express</w:t>
      </w:r>
      <w:r>
        <w:rPr>
          <w:color w:val="231F20"/>
          <w:spacing w:val="-8"/>
          <w:w w:val="105"/>
        </w:rPr>
        <w:t xml:space="preserve"> </w:t>
      </w:r>
      <w:r>
        <w:rPr>
          <w:color w:val="231F20"/>
          <w:w w:val="105"/>
        </w:rPr>
        <w:t>an</w:t>
      </w:r>
      <w:r>
        <w:rPr>
          <w:color w:val="231F20"/>
          <w:spacing w:val="-8"/>
          <w:w w:val="105"/>
        </w:rPr>
        <w:t xml:space="preserve"> </w:t>
      </w:r>
      <w:r>
        <w:rPr>
          <w:color w:val="231F20"/>
          <w:w w:val="105"/>
        </w:rPr>
        <w:t>opinion</w:t>
      </w:r>
      <w:r>
        <w:rPr>
          <w:color w:val="231F20"/>
          <w:spacing w:val="-8"/>
          <w:w w:val="105"/>
        </w:rPr>
        <w:t xml:space="preserve"> </w:t>
      </w:r>
      <w:r>
        <w:rPr>
          <w:color w:val="231F20"/>
          <w:w w:val="105"/>
        </w:rPr>
        <w:t>on</w:t>
      </w:r>
      <w:r>
        <w:rPr>
          <w:color w:val="231F20"/>
          <w:spacing w:val="-8"/>
          <w:w w:val="105"/>
        </w:rPr>
        <w:t xml:space="preserve"> </w:t>
      </w:r>
      <w:r>
        <w:rPr>
          <w:color w:val="231F20"/>
          <w:w w:val="105"/>
        </w:rPr>
        <w:t>these</w:t>
      </w:r>
      <w:r>
        <w:rPr>
          <w:color w:val="231F20"/>
          <w:spacing w:val="-9"/>
          <w:w w:val="105"/>
        </w:rPr>
        <w:t xml:space="preserve"> </w:t>
      </w:r>
      <w:r>
        <w:rPr>
          <w:color w:val="231F20"/>
          <w:w w:val="105"/>
        </w:rPr>
        <w:t>consolidated</w:t>
      </w:r>
      <w:r>
        <w:rPr>
          <w:color w:val="231F20"/>
          <w:spacing w:val="-8"/>
          <w:w w:val="105"/>
        </w:rPr>
        <w:t xml:space="preserve"> </w:t>
      </w:r>
      <w:r>
        <w:rPr>
          <w:color w:val="231F20"/>
          <w:w w:val="105"/>
        </w:rPr>
        <w:t>financial</w:t>
      </w:r>
      <w:r>
        <w:rPr>
          <w:color w:val="231F20"/>
          <w:spacing w:val="-9"/>
          <w:w w:val="105"/>
        </w:rPr>
        <w:t xml:space="preserve"> </w:t>
      </w:r>
      <w:r>
        <w:rPr>
          <w:color w:val="231F20"/>
          <w:w w:val="105"/>
        </w:rPr>
        <w:t>statements</w:t>
      </w:r>
      <w:r>
        <w:rPr>
          <w:color w:val="231F20"/>
          <w:spacing w:val="-10"/>
          <w:w w:val="105"/>
        </w:rPr>
        <w:t xml:space="preserve"> </w:t>
      </w:r>
      <w:r>
        <w:rPr>
          <w:color w:val="231F20"/>
          <w:w w:val="105"/>
        </w:rPr>
        <w:t>and</w:t>
      </w:r>
      <w:r>
        <w:rPr>
          <w:color w:val="231F20"/>
          <w:spacing w:val="-9"/>
          <w:w w:val="105"/>
        </w:rPr>
        <w:t xml:space="preserve"> </w:t>
      </w:r>
      <w:r>
        <w:rPr>
          <w:color w:val="231F20"/>
          <w:w w:val="105"/>
        </w:rPr>
        <w:t>financial</w:t>
      </w:r>
      <w:r>
        <w:rPr>
          <w:color w:val="231F20"/>
          <w:spacing w:val="-9"/>
          <w:w w:val="105"/>
        </w:rPr>
        <w:t xml:space="preserve"> </w:t>
      </w:r>
      <w:r>
        <w:rPr>
          <w:color w:val="231F20"/>
          <w:w w:val="105"/>
        </w:rPr>
        <w:t>statement</w:t>
      </w:r>
      <w:r>
        <w:rPr>
          <w:color w:val="231F20"/>
          <w:spacing w:val="-10"/>
          <w:w w:val="105"/>
        </w:rPr>
        <w:t xml:space="preserve"> </w:t>
      </w:r>
      <w:r>
        <w:rPr>
          <w:color w:val="231F20"/>
          <w:w w:val="105"/>
        </w:rPr>
        <w:t>schedule</w:t>
      </w:r>
      <w:r>
        <w:rPr>
          <w:color w:val="231F20"/>
          <w:spacing w:val="-9"/>
          <w:w w:val="105"/>
        </w:rPr>
        <w:t xml:space="preserve"> </w:t>
      </w:r>
      <w:r>
        <w:rPr>
          <w:color w:val="231F20"/>
          <w:w w:val="105"/>
        </w:rPr>
        <w:t>based</w:t>
      </w:r>
      <w:r>
        <w:rPr>
          <w:color w:val="231F20"/>
          <w:spacing w:val="-9"/>
          <w:w w:val="105"/>
        </w:rPr>
        <w:t xml:space="preserve"> </w:t>
      </w:r>
      <w:r>
        <w:rPr>
          <w:color w:val="231F20"/>
          <w:w w:val="105"/>
        </w:rPr>
        <w:t xml:space="preserve">on </w:t>
      </w:r>
      <w:r>
        <w:rPr>
          <w:color w:val="231F20"/>
        </w:rPr>
        <w:t>our</w:t>
      </w:r>
      <w:r>
        <w:rPr>
          <w:color w:val="231F20"/>
          <w:spacing w:val="6"/>
        </w:rPr>
        <w:t xml:space="preserve"> </w:t>
      </w:r>
      <w:r>
        <w:rPr>
          <w:color w:val="231F20"/>
        </w:rPr>
        <w:t>audits.</w:t>
      </w:r>
    </w:p>
    <w:p w:rsidR="007B4E15" w:rsidRDefault="007B4E15" w:rsidP="007B4E15">
      <w:pPr>
        <w:pStyle w:val="a3"/>
        <w:spacing w:before="8"/>
        <w:rPr>
          <w:sz w:val="19"/>
        </w:rPr>
      </w:pPr>
    </w:p>
    <w:p w:rsidR="007B4E15" w:rsidRDefault="007B4E15" w:rsidP="007B4E15">
      <w:pPr>
        <w:pStyle w:val="a3"/>
        <w:spacing w:line="240" w:lineRule="exact"/>
        <w:ind w:left="110" w:right="106"/>
        <w:jc w:val="both"/>
      </w:pPr>
      <w:r>
        <w:rPr>
          <w:color w:val="231F20"/>
        </w:rPr>
        <w:t xml:space="preserve">We conducted our audits in accordance with the standards of </w:t>
      </w:r>
      <w:proofErr w:type="gramStart"/>
      <w:r>
        <w:rPr>
          <w:color w:val="231F20"/>
        </w:rPr>
        <w:t>the  Public</w:t>
      </w:r>
      <w:proofErr w:type="gramEnd"/>
      <w:r>
        <w:rPr>
          <w:color w:val="231F20"/>
        </w:rPr>
        <w:t xml:space="preserve">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w:t>
      </w:r>
      <w:proofErr w:type="gramStart"/>
      <w:r>
        <w:rPr>
          <w:color w:val="231F20"/>
        </w:rPr>
        <w:t>the  accounting</w:t>
      </w:r>
      <w:proofErr w:type="gramEnd"/>
      <w:r>
        <w:rPr>
          <w:color w:val="231F20"/>
        </w:rPr>
        <w:t xml:space="preserve">  principles  used  and significant estimates made by management, as well as evaluating the overall financial statement presentation. We believe that our audits provide a reasonable basis for our</w:t>
      </w:r>
      <w:r>
        <w:rPr>
          <w:color w:val="231F20"/>
          <w:spacing w:val="38"/>
        </w:rPr>
        <w:t xml:space="preserve"> </w:t>
      </w:r>
      <w:r>
        <w:rPr>
          <w:color w:val="231F20"/>
        </w:rPr>
        <w:t>opinion.</w:t>
      </w:r>
    </w:p>
    <w:p w:rsidR="007B4E15" w:rsidRDefault="007B4E15" w:rsidP="007B4E15">
      <w:pPr>
        <w:pStyle w:val="a3"/>
        <w:spacing w:before="8"/>
        <w:rPr>
          <w:sz w:val="19"/>
        </w:rPr>
      </w:pPr>
    </w:p>
    <w:p w:rsidR="007B4E15" w:rsidRDefault="007B4E15" w:rsidP="007B4E15">
      <w:pPr>
        <w:pStyle w:val="a3"/>
        <w:spacing w:line="240" w:lineRule="exact"/>
        <w:ind w:left="110" w:right="106"/>
        <w:jc w:val="both"/>
      </w:pPr>
      <w:r>
        <w:rPr>
          <w:color w:val="231F20"/>
        </w:rPr>
        <w:t>In our opinion, the consolidated financial statements referred to above present fairly, in all material respects, the financial position of Worthington Industries, Inc. and subsidiaries as of May 31, 2016 and 2015, and the results of their operations and their cash flows for each of the years in the three-year period ended May 31, 2016, in conformity with U.S. generally accepted accounting principles. Also in our opinion</w:t>
      </w:r>
      <w:proofErr w:type="gramStart"/>
      <w:r>
        <w:rPr>
          <w:color w:val="231F20"/>
        </w:rPr>
        <w:t>,  the</w:t>
      </w:r>
      <w:proofErr w:type="gramEnd"/>
      <w:r>
        <w:rPr>
          <w:color w:val="231F20"/>
        </w:rPr>
        <w:t xml:space="preserve">  related  financial statement schedule, when considered in relation to the  basic  consolidated  financial  statements  taken as a whole, presents fairly, in all material respects, the information set forth</w:t>
      </w:r>
      <w:r>
        <w:rPr>
          <w:color w:val="231F20"/>
          <w:spacing w:val="13"/>
        </w:rPr>
        <w:t xml:space="preserve"> </w:t>
      </w:r>
      <w:r>
        <w:rPr>
          <w:color w:val="231F20"/>
        </w:rPr>
        <w:t>therein.</w:t>
      </w:r>
    </w:p>
    <w:p w:rsidR="007B4E15" w:rsidRDefault="007B4E15" w:rsidP="007B4E15">
      <w:pPr>
        <w:pStyle w:val="a3"/>
        <w:spacing w:before="8"/>
        <w:rPr>
          <w:sz w:val="19"/>
        </w:rPr>
      </w:pPr>
    </w:p>
    <w:p w:rsidR="007B4E15" w:rsidRDefault="007B4E15" w:rsidP="007B4E15">
      <w:pPr>
        <w:pStyle w:val="a3"/>
        <w:spacing w:line="240" w:lineRule="exact"/>
        <w:ind w:left="110" w:right="107"/>
        <w:jc w:val="both"/>
      </w:pPr>
      <w:r>
        <w:rPr>
          <w:color w:val="231F20"/>
          <w:w w:val="105"/>
        </w:rPr>
        <w:t>We</w:t>
      </w:r>
      <w:r>
        <w:rPr>
          <w:color w:val="231F20"/>
          <w:spacing w:val="-4"/>
          <w:w w:val="105"/>
        </w:rPr>
        <w:t xml:space="preserve"> </w:t>
      </w:r>
      <w:r>
        <w:rPr>
          <w:color w:val="231F20"/>
          <w:w w:val="105"/>
        </w:rPr>
        <w:t>also</w:t>
      </w:r>
      <w:r>
        <w:rPr>
          <w:color w:val="231F20"/>
          <w:spacing w:val="-4"/>
          <w:w w:val="105"/>
        </w:rPr>
        <w:t xml:space="preserve"> </w:t>
      </w:r>
      <w:r>
        <w:rPr>
          <w:color w:val="231F20"/>
          <w:w w:val="105"/>
        </w:rPr>
        <w:t>have</w:t>
      </w:r>
      <w:r>
        <w:rPr>
          <w:color w:val="231F20"/>
          <w:spacing w:val="-4"/>
          <w:w w:val="105"/>
        </w:rPr>
        <w:t xml:space="preserve"> </w:t>
      </w:r>
      <w:r>
        <w:rPr>
          <w:color w:val="231F20"/>
          <w:w w:val="105"/>
        </w:rPr>
        <w:t>audited,</w:t>
      </w:r>
      <w:r>
        <w:rPr>
          <w:color w:val="231F20"/>
          <w:spacing w:val="-4"/>
          <w:w w:val="105"/>
        </w:rPr>
        <w:t xml:space="preserve"> </w:t>
      </w:r>
      <w:r>
        <w:rPr>
          <w:color w:val="231F20"/>
          <w:w w:val="105"/>
        </w:rPr>
        <w:t>in</w:t>
      </w:r>
      <w:r>
        <w:rPr>
          <w:color w:val="231F20"/>
          <w:spacing w:val="-3"/>
          <w:w w:val="105"/>
        </w:rPr>
        <w:t xml:space="preserve"> </w:t>
      </w:r>
      <w:r>
        <w:rPr>
          <w:color w:val="231F20"/>
          <w:w w:val="105"/>
        </w:rPr>
        <w:t>accordance</w:t>
      </w:r>
      <w:r>
        <w:rPr>
          <w:color w:val="231F20"/>
          <w:spacing w:val="-3"/>
          <w:w w:val="105"/>
        </w:rPr>
        <w:t xml:space="preserve"> </w:t>
      </w:r>
      <w:r>
        <w:rPr>
          <w:color w:val="231F20"/>
          <w:w w:val="105"/>
        </w:rPr>
        <w:t>with</w:t>
      </w:r>
      <w:r>
        <w:rPr>
          <w:color w:val="231F20"/>
          <w:spacing w:val="-4"/>
          <w:w w:val="105"/>
        </w:rPr>
        <w:t xml:space="preserve"> </w:t>
      </w:r>
      <w:r>
        <w:rPr>
          <w:color w:val="231F20"/>
          <w:w w:val="105"/>
        </w:rPr>
        <w:t>the</w:t>
      </w:r>
      <w:r>
        <w:rPr>
          <w:color w:val="231F20"/>
          <w:spacing w:val="-4"/>
          <w:w w:val="105"/>
        </w:rPr>
        <w:t xml:space="preserve"> </w:t>
      </w:r>
      <w:r>
        <w:rPr>
          <w:color w:val="231F20"/>
          <w:w w:val="105"/>
        </w:rPr>
        <w:t>standards</w:t>
      </w:r>
      <w:r>
        <w:rPr>
          <w:color w:val="231F20"/>
          <w:spacing w:val="-6"/>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Public</w:t>
      </w:r>
      <w:r>
        <w:rPr>
          <w:color w:val="231F20"/>
          <w:spacing w:val="-4"/>
          <w:w w:val="105"/>
        </w:rPr>
        <w:t xml:space="preserve"> </w:t>
      </w:r>
      <w:r>
        <w:rPr>
          <w:color w:val="231F20"/>
          <w:w w:val="105"/>
        </w:rPr>
        <w:t>Company</w:t>
      </w:r>
      <w:r>
        <w:rPr>
          <w:color w:val="231F20"/>
          <w:spacing w:val="-5"/>
          <w:w w:val="105"/>
        </w:rPr>
        <w:t xml:space="preserve"> </w:t>
      </w:r>
      <w:r>
        <w:rPr>
          <w:color w:val="231F20"/>
          <w:w w:val="105"/>
        </w:rPr>
        <w:t>Accounting</w:t>
      </w:r>
      <w:r>
        <w:rPr>
          <w:color w:val="231F20"/>
          <w:spacing w:val="-4"/>
          <w:w w:val="105"/>
        </w:rPr>
        <w:t xml:space="preserve"> </w:t>
      </w:r>
      <w:r>
        <w:rPr>
          <w:color w:val="231F20"/>
          <w:w w:val="105"/>
        </w:rPr>
        <w:t>Oversight</w:t>
      </w:r>
      <w:r>
        <w:rPr>
          <w:color w:val="231F20"/>
          <w:spacing w:val="-5"/>
          <w:w w:val="105"/>
        </w:rPr>
        <w:t xml:space="preserve"> </w:t>
      </w:r>
      <w:r>
        <w:rPr>
          <w:color w:val="231F20"/>
          <w:w w:val="105"/>
        </w:rPr>
        <w:t xml:space="preserve">Board (United States), Worthington Industries, Inc.’s internal control over financial reporting as of May 31, 2016, based on criteria established in </w:t>
      </w:r>
      <w:r>
        <w:rPr>
          <w:rFonts w:ascii="Gill Sans MT" w:hAnsi="Gill Sans MT"/>
          <w:i/>
          <w:color w:val="231F20"/>
          <w:w w:val="105"/>
        </w:rPr>
        <w:t xml:space="preserve">Internal Control – Integrated Framework (2013) </w:t>
      </w:r>
      <w:r>
        <w:rPr>
          <w:color w:val="231F20"/>
          <w:w w:val="105"/>
        </w:rPr>
        <w:t xml:space="preserve">issued by the Committee of Sponsoring Organizations of the </w:t>
      </w:r>
      <w:proofErr w:type="spellStart"/>
      <w:r>
        <w:rPr>
          <w:color w:val="231F20"/>
          <w:w w:val="105"/>
        </w:rPr>
        <w:t>Treadway</w:t>
      </w:r>
      <w:proofErr w:type="spellEnd"/>
      <w:r>
        <w:rPr>
          <w:color w:val="231F20"/>
          <w:w w:val="105"/>
        </w:rPr>
        <w:t xml:space="preserve"> Commission (COSO), and our report dated August 1, 2016 expressed an unqualified opinion on the effectiveness of the Company’s internal control over financial reporting.</w:t>
      </w:r>
    </w:p>
    <w:p w:rsidR="007B4E15" w:rsidRDefault="007B4E15" w:rsidP="007B4E15">
      <w:pPr>
        <w:pStyle w:val="a3"/>
        <w:spacing w:before="8"/>
        <w:rPr>
          <w:sz w:val="9"/>
        </w:rPr>
      </w:pPr>
    </w:p>
    <w:p w:rsidR="007B4E15" w:rsidRDefault="007B4E15" w:rsidP="007B4E15">
      <w:pPr>
        <w:pStyle w:val="a3"/>
        <w:tabs>
          <w:tab w:val="left" w:pos="6679"/>
          <w:tab w:val="left" w:pos="9224"/>
        </w:tabs>
        <w:spacing w:before="63"/>
        <w:ind w:left="5235" w:right="70"/>
      </w:pPr>
      <w:r>
        <w:rPr>
          <w:color w:val="231F20"/>
          <w:w w:val="93"/>
          <w:u w:val="single" w:color="231F20"/>
        </w:rPr>
        <w:t xml:space="preserve"> </w:t>
      </w:r>
      <w:r>
        <w:rPr>
          <w:color w:val="231F20"/>
          <w:u w:val="single" w:color="231F20"/>
        </w:rPr>
        <w:tab/>
        <w:t>/s/ KPMG LLP</w:t>
      </w:r>
      <w:r>
        <w:rPr>
          <w:color w:val="231F20"/>
          <w:u w:val="single" w:color="231F20"/>
        </w:rPr>
        <w:tab/>
      </w:r>
    </w:p>
    <w:p w:rsidR="007B4E15" w:rsidRDefault="007B4E15" w:rsidP="007B4E15">
      <w:pPr>
        <w:pStyle w:val="a3"/>
        <w:spacing w:before="2"/>
        <w:rPr>
          <w:sz w:val="9"/>
        </w:rPr>
      </w:pPr>
    </w:p>
    <w:p w:rsidR="007B4E15" w:rsidRDefault="007B4E15" w:rsidP="007B4E15">
      <w:pPr>
        <w:pStyle w:val="a3"/>
        <w:spacing w:before="62" w:line="240" w:lineRule="exact"/>
        <w:ind w:left="110" w:right="7296"/>
      </w:pPr>
      <w:r>
        <w:rPr>
          <w:color w:val="231F20"/>
          <w:w w:val="105"/>
        </w:rPr>
        <w:t>Columbus, Ohio August 1, 2016</w:t>
      </w:r>
    </w:p>
    <w:p w:rsidR="007B4E15" w:rsidRDefault="007B4E15" w:rsidP="007B4E15">
      <w:pPr>
        <w:spacing w:line="240" w:lineRule="exact"/>
        <w:sectPr w:rsidR="007B4E15">
          <w:pgSz w:w="12060" w:h="15660"/>
          <w:pgMar w:top="1360" w:right="1360" w:bottom="1500" w:left="1360" w:header="0" w:footer="1304" w:gutter="0"/>
          <w:cols w:space="720"/>
        </w:sectPr>
      </w:pPr>
    </w:p>
    <w:p w:rsidR="007B4E15" w:rsidRDefault="007B4E15" w:rsidP="007B4E15">
      <w:pPr>
        <w:pStyle w:val="Heading2"/>
        <w:spacing w:before="42" w:line="249" w:lineRule="auto"/>
        <w:ind w:left="3187" w:right="3187" w:firstLine="1"/>
        <w:jc w:val="center"/>
      </w:pPr>
      <w:r>
        <w:rPr>
          <w:color w:val="231F20"/>
          <w:w w:val="90"/>
        </w:rPr>
        <w:lastRenderedPageBreak/>
        <w:t xml:space="preserve">WORTHINGTON INDUSTRIES, INC. </w:t>
      </w:r>
      <w:proofErr w:type="gramStart"/>
      <w:r>
        <w:rPr>
          <w:color w:val="231F20"/>
          <w:w w:val="85"/>
        </w:rPr>
        <w:t>CONSOLIDATED  BALANCE</w:t>
      </w:r>
      <w:proofErr w:type="gramEnd"/>
      <w:r>
        <w:rPr>
          <w:color w:val="231F20"/>
          <w:w w:val="85"/>
        </w:rPr>
        <w:t xml:space="preserve"> SHEETS</w:t>
      </w:r>
    </w:p>
    <w:p w:rsidR="007B4E15" w:rsidRDefault="007B4E15" w:rsidP="007B4E15">
      <w:pPr>
        <w:spacing w:before="1"/>
        <w:ind w:left="2417" w:right="2417"/>
        <w:jc w:val="center"/>
        <w:rPr>
          <w:rFonts w:ascii="Arial"/>
          <w:b/>
          <w:sz w:val="20"/>
        </w:rPr>
      </w:pPr>
      <w:r>
        <w:rPr>
          <w:rFonts w:ascii="Arial"/>
          <w:b/>
          <w:color w:val="231F20"/>
          <w:w w:val="95"/>
          <w:sz w:val="20"/>
        </w:rPr>
        <w:t>(In thousands)</w:t>
      </w:r>
    </w:p>
    <w:p w:rsidR="007B4E15" w:rsidRDefault="007B4E15" w:rsidP="007B4E15">
      <w:pPr>
        <w:pStyle w:val="a3"/>
        <w:spacing w:before="5"/>
        <w:rPr>
          <w:rFonts w:ascii="Arial"/>
          <w:b/>
          <w:sz w:val="12"/>
        </w:rPr>
      </w:pPr>
    </w:p>
    <w:p w:rsidR="007B4E15" w:rsidRDefault="007B4E15" w:rsidP="007B4E15">
      <w:pPr>
        <w:rPr>
          <w:rFonts w:ascii="Arial"/>
          <w:sz w:val="12"/>
        </w:rPr>
        <w:sectPr w:rsidR="007B4E15">
          <w:pgSz w:w="12060" w:h="15660"/>
          <w:pgMar w:top="1360" w:right="1320" w:bottom="1500" w:left="1320" w:header="0" w:footer="1304" w:gutter="0"/>
          <w:cols w:space="720"/>
        </w:sectPr>
      </w:pPr>
    </w:p>
    <w:p w:rsidR="007B4E15" w:rsidRDefault="007B4E15" w:rsidP="007B4E15">
      <w:pPr>
        <w:pStyle w:val="a3"/>
        <w:rPr>
          <w:rFonts w:ascii="Arial"/>
          <w:b/>
        </w:rPr>
      </w:pPr>
    </w:p>
    <w:p w:rsidR="007B4E15" w:rsidRDefault="007B4E15" w:rsidP="007B4E15">
      <w:pPr>
        <w:pStyle w:val="a3"/>
        <w:rPr>
          <w:rFonts w:ascii="Arial"/>
          <w:b/>
        </w:rPr>
      </w:pPr>
    </w:p>
    <w:p w:rsidR="007B4E15" w:rsidRDefault="007B4E15" w:rsidP="007B4E15">
      <w:pPr>
        <w:pStyle w:val="a3"/>
        <w:rPr>
          <w:rFonts w:ascii="Arial"/>
          <w:b/>
          <w:sz w:val="18"/>
        </w:rPr>
      </w:pPr>
    </w:p>
    <w:p w:rsidR="007B4E15" w:rsidRDefault="007B4E15" w:rsidP="007B4E15">
      <w:pPr>
        <w:ind w:left="150" w:right="-19"/>
        <w:rPr>
          <w:rFonts w:ascii="Arial"/>
          <w:b/>
          <w:sz w:val="20"/>
        </w:rPr>
      </w:pPr>
      <w:r>
        <w:rPr>
          <w:rFonts w:ascii="Arial"/>
          <w:b/>
          <w:color w:val="231F20"/>
          <w:w w:val="95"/>
          <w:sz w:val="20"/>
        </w:rPr>
        <w:t>ASSETS</w:t>
      </w:r>
    </w:p>
    <w:p w:rsidR="007B4E15" w:rsidRDefault="007B4E15" w:rsidP="007B4E15">
      <w:pPr>
        <w:pStyle w:val="a3"/>
        <w:spacing w:before="7"/>
        <w:ind w:left="150" w:right="-19"/>
      </w:pPr>
      <w:r>
        <w:rPr>
          <w:color w:val="231F20"/>
        </w:rPr>
        <w:t>Current</w:t>
      </w:r>
      <w:r>
        <w:rPr>
          <w:color w:val="231F20"/>
          <w:spacing w:val="-3"/>
        </w:rPr>
        <w:t xml:space="preserve"> </w:t>
      </w:r>
      <w:r>
        <w:rPr>
          <w:color w:val="231F20"/>
        </w:rPr>
        <w:t>assets:</w:t>
      </w:r>
    </w:p>
    <w:p w:rsidR="007B4E15" w:rsidRDefault="007B4E15" w:rsidP="007B4E15">
      <w:pPr>
        <w:pStyle w:val="Heading2"/>
        <w:spacing w:before="67"/>
        <w:ind w:left="0" w:right="230"/>
        <w:jc w:val="center"/>
      </w:pPr>
      <w:r>
        <w:rPr>
          <w:b w:val="0"/>
        </w:rPr>
        <w:br w:type="column"/>
      </w:r>
      <w:r>
        <w:rPr>
          <w:color w:val="231F20"/>
        </w:rPr>
        <w:lastRenderedPageBreak/>
        <w:t>May 31,</w:t>
      </w:r>
    </w:p>
    <w:p w:rsidR="007B4E15" w:rsidRDefault="007B4E15" w:rsidP="007B4E15">
      <w:pPr>
        <w:tabs>
          <w:tab w:val="left" w:pos="1105"/>
        </w:tabs>
        <w:spacing w:before="50"/>
        <w:ind w:right="230"/>
        <w:jc w:val="center"/>
        <w:rPr>
          <w:rFonts w:ascii="Arial"/>
          <w:b/>
          <w:sz w:val="20"/>
        </w:rPr>
      </w:pPr>
      <w:r w:rsidRPr="00964651">
        <w:pict>
          <v:line id="_x0000_s1153" style="position:absolute;left:0;text-align:left;z-index:251660288;mso-position-horizontal-relative:page" from="428.9pt,1.4pt" to="529.5pt,1.4pt" strokecolor="#231f20" strokeweight="1pt">
            <w10:wrap anchorx="page"/>
          </v:line>
        </w:pict>
      </w:r>
      <w:r w:rsidRPr="00964651">
        <w:pict>
          <v:line id="_x0000_s1154" style="position:absolute;left:0;text-align:left;z-index:251661312;mso-position-horizontal-relative:page" from="428.9pt,15.4pt" to="474.2pt,15.4pt" strokecolor="#231f20" strokeweight="1pt">
            <w10:wrap anchorx="page"/>
          </v:line>
        </w:pict>
      </w:r>
      <w:r w:rsidRPr="00964651">
        <w:pict>
          <v:line id="_x0000_s1155" style="position:absolute;left:0;text-align:left;z-index:251662336;mso-position-horizontal-relative:page" from="484.2pt,15.4pt" to="529.5pt,15.4pt" strokecolor="#231f20" strokeweight="1pt">
            <w10:wrap anchorx="page"/>
          </v:line>
        </w:pict>
      </w:r>
      <w:r>
        <w:rPr>
          <w:rFonts w:ascii="Arial"/>
          <w:b/>
          <w:color w:val="231F20"/>
          <w:sz w:val="20"/>
        </w:rPr>
        <w:t>2016</w:t>
      </w:r>
      <w:r>
        <w:rPr>
          <w:rFonts w:ascii="Arial"/>
          <w:b/>
          <w:color w:val="231F20"/>
          <w:sz w:val="20"/>
        </w:rPr>
        <w:tab/>
        <w:t>2015</w:t>
      </w:r>
    </w:p>
    <w:p w:rsidR="007B4E15" w:rsidRDefault="007B4E15" w:rsidP="007B4E15">
      <w:pPr>
        <w:jc w:val="center"/>
        <w:rPr>
          <w:rFonts w:ascii="Arial"/>
          <w:sz w:val="20"/>
        </w:rPr>
        <w:sectPr w:rsidR="007B4E15">
          <w:type w:val="continuous"/>
          <w:pgSz w:w="12060" w:h="15660"/>
          <w:pgMar w:top="1480" w:right="1320" w:bottom="280" w:left="1320" w:header="720" w:footer="720" w:gutter="0"/>
          <w:cols w:num="2" w:space="720" w:equalWidth="0">
            <w:col w:w="1367" w:space="5972"/>
            <w:col w:w="2081"/>
          </w:cols>
        </w:sectPr>
      </w:pPr>
    </w:p>
    <w:p w:rsidR="007B4E15" w:rsidRDefault="007B4E15" w:rsidP="007B4E15">
      <w:pPr>
        <w:pStyle w:val="a3"/>
        <w:spacing w:before="9"/>
        <w:rPr>
          <w:rFonts w:ascii="Arial"/>
          <w:b/>
          <w:sz w:val="2"/>
        </w:rPr>
      </w:pPr>
    </w:p>
    <w:tbl>
      <w:tblPr>
        <w:tblStyle w:val="TableNormal"/>
        <w:tblW w:w="0" w:type="auto"/>
        <w:tblInd w:w="115" w:type="dxa"/>
        <w:tblBorders>
          <w:top w:val="nil"/>
          <w:left w:val="nil"/>
          <w:bottom w:val="nil"/>
          <w:right w:val="nil"/>
          <w:insideH w:val="nil"/>
          <w:insideV w:val="nil"/>
        </w:tblBorders>
        <w:tblLayout w:type="fixed"/>
        <w:tblLook w:val="01E0"/>
      </w:tblPr>
      <w:tblGrid>
        <w:gridCol w:w="7143"/>
        <w:gridCol w:w="906"/>
        <w:gridCol w:w="200"/>
        <w:gridCol w:w="939"/>
      </w:tblGrid>
      <w:tr w:rsidR="007B4E15" w:rsidTr="007307D7">
        <w:trPr>
          <w:trHeight w:hRule="exact" w:val="940"/>
        </w:trPr>
        <w:tc>
          <w:tcPr>
            <w:tcW w:w="7143" w:type="dxa"/>
          </w:tcPr>
          <w:p w:rsidR="007B4E15" w:rsidRDefault="007B4E15" w:rsidP="007307D7">
            <w:pPr>
              <w:pStyle w:val="TableParagraph"/>
              <w:spacing w:line="205" w:lineRule="exact"/>
              <w:ind w:left="235"/>
              <w:rPr>
                <w:sz w:val="20"/>
              </w:rPr>
            </w:pPr>
            <w:r>
              <w:rPr>
                <w:color w:val="231F20"/>
                <w:w w:val="105"/>
                <w:sz w:val="20"/>
              </w:rPr>
              <w:t>Cash and cash equivalents</w:t>
            </w:r>
          </w:p>
          <w:p w:rsidR="007B4E15" w:rsidRDefault="007B4E15" w:rsidP="007307D7">
            <w:pPr>
              <w:pStyle w:val="TableParagraph"/>
              <w:spacing w:before="1" w:line="235" w:lineRule="auto"/>
              <w:ind w:left="435" w:hanging="200"/>
              <w:rPr>
                <w:sz w:val="20"/>
              </w:rPr>
            </w:pPr>
            <w:r>
              <w:rPr>
                <w:color w:val="231F20"/>
                <w:sz w:val="20"/>
              </w:rPr>
              <w:t>Receivables, less allowances of $4,579 and $3,085 at May 31, 2016 and 2015, respectively</w:t>
            </w:r>
          </w:p>
          <w:p w:rsidR="007B4E15" w:rsidRDefault="007B4E15" w:rsidP="007307D7">
            <w:pPr>
              <w:pStyle w:val="TableParagraph"/>
              <w:spacing w:line="241" w:lineRule="exact"/>
              <w:ind w:left="235"/>
              <w:rPr>
                <w:sz w:val="20"/>
              </w:rPr>
            </w:pPr>
            <w:r>
              <w:rPr>
                <w:color w:val="231F20"/>
                <w:sz w:val="20"/>
              </w:rPr>
              <w:t>Inventories:</w:t>
            </w:r>
          </w:p>
        </w:tc>
        <w:tc>
          <w:tcPr>
            <w:tcW w:w="906" w:type="dxa"/>
          </w:tcPr>
          <w:p w:rsidR="007B4E15" w:rsidRDefault="007B4E15" w:rsidP="007307D7">
            <w:pPr>
              <w:pStyle w:val="TableParagraph"/>
              <w:tabs>
                <w:tab w:val="left" w:pos="349"/>
              </w:tabs>
              <w:spacing w:line="207" w:lineRule="exact"/>
              <w:rPr>
                <w:sz w:val="20"/>
              </w:rPr>
            </w:pPr>
            <w:r>
              <w:rPr>
                <w:color w:val="231F20"/>
                <w:sz w:val="20"/>
              </w:rPr>
              <w:t>$</w:t>
            </w:r>
            <w:r>
              <w:rPr>
                <w:color w:val="231F20"/>
                <w:sz w:val="20"/>
              </w:rPr>
              <w:tab/>
            </w:r>
            <w:r>
              <w:rPr>
                <w:color w:val="231F20"/>
                <w:w w:val="95"/>
                <w:sz w:val="20"/>
              </w:rPr>
              <w:t>84,188</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247" w:right="-19"/>
              <w:rPr>
                <w:sz w:val="20"/>
              </w:rPr>
            </w:pPr>
            <w:r>
              <w:rPr>
                <w:color w:val="231F20"/>
                <w:sz w:val="20"/>
              </w:rPr>
              <w:t>439,688</w:t>
            </w:r>
          </w:p>
        </w:tc>
        <w:tc>
          <w:tcPr>
            <w:tcW w:w="1139" w:type="dxa"/>
            <w:gridSpan w:val="2"/>
          </w:tcPr>
          <w:p w:rsidR="007B4E15" w:rsidRDefault="007B4E15" w:rsidP="007307D7">
            <w:pPr>
              <w:pStyle w:val="TableParagraph"/>
              <w:tabs>
                <w:tab w:val="left" w:pos="549"/>
              </w:tabs>
              <w:spacing w:line="207" w:lineRule="exact"/>
              <w:ind w:left="199"/>
              <w:rPr>
                <w:sz w:val="20"/>
              </w:rPr>
            </w:pPr>
            <w:r>
              <w:rPr>
                <w:color w:val="231F20"/>
                <w:sz w:val="20"/>
              </w:rPr>
              <w:t>$</w:t>
            </w:r>
            <w:r>
              <w:rPr>
                <w:color w:val="231F20"/>
                <w:sz w:val="20"/>
              </w:rPr>
              <w:tab/>
              <w:t>31,067</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446"/>
              <w:rPr>
                <w:sz w:val="20"/>
              </w:rPr>
            </w:pPr>
            <w:r>
              <w:rPr>
                <w:color w:val="231F20"/>
                <w:sz w:val="20"/>
              </w:rPr>
              <w:t>474,292</w:t>
            </w:r>
          </w:p>
        </w:tc>
      </w:tr>
      <w:tr w:rsidR="007B4E15" w:rsidTr="007307D7">
        <w:trPr>
          <w:trHeight w:hRule="exact" w:val="240"/>
        </w:trPr>
        <w:tc>
          <w:tcPr>
            <w:tcW w:w="7143" w:type="dxa"/>
          </w:tcPr>
          <w:p w:rsidR="007B4E15" w:rsidRDefault="007B4E15" w:rsidP="007307D7">
            <w:pPr>
              <w:pStyle w:val="TableParagraph"/>
              <w:spacing w:line="227" w:lineRule="exact"/>
              <w:ind w:left="435"/>
              <w:rPr>
                <w:sz w:val="20"/>
              </w:rPr>
            </w:pPr>
            <w:r>
              <w:rPr>
                <w:color w:val="231F20"/>
                <w:sz w:val="20"/>
              </w:rPr>
              <w:t>Raw materials</w:t>
            </w:r>
          </w:p>
        </w:tc>
        <w:tc>
          <w:tcPr>
            <w:tcW w:w="906" w:type="dxa"/>
          </w:tcPr>
          <w:p w:rsidR="007B4E15" w:rsidRDefault="007B4E15" w:rsidP="007307D7">
            <w:pPr>
              <w:pStyle w:val="TableParagraph"/>
              <w:spacing w:line="227" w:lineRule="exact"/>
              <w:jc w:val="right"/>
              <w:rPr>
                <w:sz w:val="20"/>
              </w:rPr>
            </w:pPr>
            <w:r>
              <w:rPr>
                <w:color w:val="231F20"/>
                <w:w w:val="95"/>
                <w:sz w:val="20"/>
              </w:rPr>
              <w:t>162,427</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w w:val="95"/>
                <w:sz w:val="20"/>
              </w:rPr>
              <w:t>181,975</w:t>
            </w:r>
          </w:p>
        </w:tc>
      </w:tr>
      <w:tr w:rsidR="007B4E15" w:rsidTr="007307D7">
        <w:trPr>
          <w:trHeight w:hRule="exact" w:val="240"/>
        </w:trPr>
        <w:tc>
          <w:tcPr>
            <w:tcW w:w="7143" w:type="dxa"/>
          </w:tcPr>
          <w:p w:rsidR="007B4E15" w:rsidRDefault="007B4E15" w:rsidP="007307D7">
            <w:pPr>
              <w:pStyle w:val="TableParagraph"/>
              <w:spacing w:line="227" w:lineRule="exact"/>
              <w:ind w:left="435"/>
              <w:rPr>
                <w:sz w:val="20"/>
              </w:rPr>
            </w:pPr>
            <w:r>
              <w:rPr>
                <w:color w:val="231F20"/>
                <w:sz w:val="20"/>
              </w:rPr>
              <w:t>Work in process</w:t>
            </w:r>
          </w:p>
        </w:tc>
        <w:tc>
          <w:tcPr>
            <w:tcW w:w="906" w:type="dxa"/>
          </w:tcPr>
          <w:p w:rsidR="007B4E15" w:rsidRDefault="007B4E15" w:rsidP="007307D7">
            <w:pPr>
              <w:pStyle w:val="TableParagraph"/>
              <w:spacing w:line="227" w:lineRule="exact"/>
              <w:jc w:val="right"/>
              <w:rPr>
                <w:sz w:val="20"/>
              </w:rPr>
            </w:pPr>
            <w:r>
              <w:rPr>
                <w:color w:val="231F20"/>
                <w:sz w:val="20"/>
              </w:rPr>
              <w:t>86,892</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w w:val="95"/>
                <w:sz w:val="20"/>
              </w:rPr>
              <w:t>107,069</w:t>
            </w:r>
          </w:p>
        </w:tc>
      </w:tr>
      <w:tr w:rsidR="007B4E15" w:rsidTr="007307D7">
        <w:trPr>
          <w:trHeight w:hRule="exact" w:val="249"/>
        </w:trPr>
        <w:tc>
          <w:tcPr>
            <w:tcW w:w="7143" w:type="dxa"/>
          </w:tcPr>
          <w:p w:rsidR="007B4E15" w:rsidRDefault="007B4E15" w:rsidP="007307D7">
            <w:pPr>
              <w:pStyle w:val="TableParagraph"/>
              <w:spacing w:line="227" w:lineRule="exact"/>
              <w:ind w:left="435"/>
              <w:rPr>
                <w:sz w:val="20"/>
              </w:rPr>
            </w:pPr>
            <w:r>
              <w:rPr>
                <w:color w:val="231F20"/>
                <w:w w:val="105"/>
                <w:sz w:val="20"/>
              </w:rPr>
              <w:t>Finished products</w:t>
            </w:r>
          </w:p>
        </w:tc>
        <w:tc>
          <w:tcPr>
            <w:tcW w:w="906"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70,016</w:t>
            </w:r>
          </w:p>
        </w:tc>
        <w:tc>
          <w:tcPr>
            <w:tcW w:w="200" w:type="dxa"/>
          </w:tcPr>
          <w:p w:rsidR="007B4E15" w:rsidRDefault="007B4E15" w:rsidP="007307D7"/>
        </w:tc>
        <w:tc>
          <w:tcPr>
            <w:tcW w:w="939" w:type="dxa"/>
            <w:tcBorders>
              <w:bottom w:val="single" w:sz="4" w:space="0" w:color="231F20"/>
            </w:tcBorders>
          </w:tcPr>
          <w:p w:rsidR="007B4E15" w:rsidRDefault="007B4E15" w:rsidP="007307D7">
            <w:pPr>
              <w:pStyle w:val="TableParagraph"/>
              <w:spacing w:line="227" w:lineRule="exact"/>
              <w:ind w:right="33"/>
              <w:jc w:val="right"/>
              <w:rPr>
                <w:sz w:val="20"/>
              </w:rPr>
            </w:pPr>
            <w:r>
              <w:rPr>
                <w:color w:val="231F20"/>
                <w:sz w:val="20"/>
              </w:rPr>
              <w:t>85,931</w:t>
            </w:r>
          </w:p>
        </w:tc>
      </w:tr>
      <w:tr w:rsidR="007B4E15" w:rsidTr="007307D7">
        <w:trPr>
          <w:trHeight w:hRule="exact" w:val="311"/>
        </w:trPr>
        <w:tc>
          <w:tcPr>
            <w:tcW w:w="7143" w:type="dxa"/>
          </w:tcPr>
          <w:p w:rsidR="007B4E15" w:rsidRDefault="007B4E15" w:rsidP="007307D7">
            <w:pPr>
              <w:pStyle w:val="TableParagraph"/>
              <w:spacing w:before="54"/>
              <w:ind w:left="635"/>
              <w:rPr>
                <w:sz w:val="20"/>
              </w:rPr>
            </w:pPr>
            <w:r>
              <w:rPr>
                <w:color w:val="231F20"/>
                <w:sz w:val="20"/>
              </w:rPr>
              <w:t>Total inventories</w:t>
            </w:r>
          </w:p>
        </w:tc>
        <w:tc>
          <w:tcPr>
            <w:tcW w:w="906" w:type="dxa"/>
            <w:tcBorders>
              <w:top w:val="single" w:sz="4" w:space="0" w:color="231F20"/>
            </w:tcBorders>
          </w:tcPr>
          <w:p w:rsidR="007B4E15" w:rsidRDefault="007B4E15" w:rsidP="007307D7">
            <w:pPr>
              <w:pStyle w:val="TableParagraph"/>
              <w:spacing w:before="49"/>
              <w:jc w:val="right"/>
              <w:rPr>
                <w:sz w:val="20"/>
              </w:rPr>
            </w:pPr>
            <w:r>
              <w:rPr>
                <w:color w:val="231F20"/>
                <w:w w:val="95"/>
                <w:sz w:val="20"/>
              </w:rPr>
              <w:t>319,335</w:t>
            </w:r>
          </w:p>
        </w:tc>
        <w:tc>
          <w:tcPr>
            <w:tcW w:w="200" w:type="dxa"/>
          </w:tcPr>
          <w:p w:rsidR="007B4E15" w:rsidRDefault="007B4E15" w:rsidP="007307D7"/>
        </w:tc>
        <w:tc>
          <w:tcPr>
            <w:tcW w:w="939" w:type="dxa"/>
            <w:tcBorders>
              <w:top w:val="single" w:sz="4" w:space="0" w:color="231F20"/>
            </w:tcBorders>
          </w:tcPr>
          <w:p w:rsidR="007B4E15" w:rsidRDefault="007B4E15" w:rsidP="007307D7">
            <w:pPr>
              <w:pStyle w:val="TableParagraph"/>
              <w:spacing w:before="49"/>
              <w:ind w:right="33"/>
              <w:jc w:val="right"/>
              <w:rPr>
                <w:sz w:val="20"/>
              </w:rPr>
            </w:pPr>
            <w:r>
              <w:rPr>
                <w:color w:val="231F20"/>
                <w:w w:val="95"/>
                <w:sz w:val="20"/>
              </w:rPr>
              <w:t>374,975</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sz w:val="20"/>
              </w:rPr>
              <w:t>Income taxes receivable</w:t>
            </w:r>
          </w:p>
        </w:tc>
        <w:tc>
          <w:tcPr>
            <w:tcW w:w="906" w:type="dxa"/>
          </w:tcPr>
          <w:p w:rsidR="007B4E15" w:rsidRDefault="007B4E15" w:rsidP="007307D7">
            <w:pPr>
              <w:pStyle w:val="TableParagraph"/>
              <w:spacing w:line="227" w:lineRule="exact"/>
              <w:ind w:right="1"/>
              <w:jc w:val="right"/>
              <w:rPr>
                <w:sz w:val="20"/>
              </w:rPr>
            </w:pPr>
            <w:r>
              <w:rPr>
                <w:color w:val="231F20"/>
                <w:sz w:val="20"/>
              </w:rPr>
              <w:t>10,535</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sz w:val="20"/>
              </w:rPr>
              <w:t>12,119</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sz w:val="20"/>
              </w:rPr>
              <w:t>Assets held for sale</w:t>
            </w:r>
          </w:p>
        </w:tc>
        <w:tc>
          <w:tcPr>
            <w:tcW w:w="906" w:type="dxa"/>
          </w:tcPr>
          <w:p w:rsidR="007B4E15" w:rsidRDefault="007B4E15" w:rsidP="007307D7">
            <w:pPr>
              <w:pStyle w:val="TableParagraph"/>
              <w:spacing w:line="227" w:lineRule="exact"/>
              <w:ind w:right="1"/>
              <w:jc w:val="right"/>
              <w:rPr>
                <w:sz w:val="20"/>
              </w:rPr>
            </w:pPr>
            <w:r>
              <w:rPr>
                <w:color w:val="231F20"/>
                <w:sz w:val="20"/>
              </w:rPr>
              <w:t>10,079</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sz w:val="20"/>
              </w:rPr>
              <w:t>23,412</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sz w:val="20"/>
              </w:rPr>
              <w:t>Deferred income taxes</w:t>
            </w:r>
          </w:p>
        </w:tc>
        <w:tc>
          <w:tcPr>
            <w:tcW w:w="906" w:type="dxa"/>
          </w:tcPr>
          <w:p w:rsidR="007B4E15" w:rsidRDefault="007B4E15" w:rsidP="007307D7">
            <w:pPr>
              <w:pStyle w:val="TableParagraph"/>
              <w:spacing w:line="227" w:lineRule="exact"/>
              <w:jc w:val="right"/>
              <w:rPr>
                <w:sz w:val="20"/>
              </w:rPr>
            </w:pPr>
            <w:r>
              <w:rPr>
                <w:color w:val="231F20"/>
                <w:sz w:val="20"/>
              </w:rPr>
              <w:t>-</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sz w:val="20"/>
              </w:rPr>
              <w:t>22,034</w:t>
            </w:r>
          </w:p>
        </w:tc>
      </w:tr>
      <w:tr w:rsidR="007B4E15" w:rsidTr="007307D7">
        <w:trPr>
          <w:trHeight w:hRule="exact" w:val="249"/>
        </w:trPr>
        <w:tc>
          <w:tcPr>
            <w:tcW w:w="7143" w:type="dxa"/>
          </w:tcPr>
          <w:p w:rsidR="007B4E15" w:rsidRDefault="007B4E15" w:rsidP="007307D7">
            <w:pPr>
              <w:pStyle w:val="TableParagraph"/>
              <w:spacing w:line="227" w:lineRule="exact"/>
              <w:ind w:left="235"/>
              <w:rPr>
                <w:sz w:val="20"/>
              </w:rPr>
            </w:pPr>
            <w:r>
              <w:rPr>
                <w:color w:val="231F20"/>
                <w:sz w:val="20"/>
              </w:rPr>
              <w:t>Prepaid expenses and other current  assets</w:t>
            </w:r>
          </w:p>
        </w:tc>
        <w:tc>
          <w:tcPr>
            <w:tcW w:w="906"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51,635</w:t>
            </w:r>
          </w:p>
        </w:tc>
        <w:tc>
          <w:tcPr>
            <w:tcW w:w="200" w:type="dxa"/>
          </w:tcPr>
          <w:p w:rsidR="007B4E15" w:rsidRDefault="007B4E15" w:rsidP="007307D7"/>
        </w:tc>
        <w:tc>
          <w:tcPr>
            <w:tcW w:w="939" w:type="dxa"/>
            <w:tcBorders>
              <w:bottom w:val="single" w:sz="4" w:space="0" w:color="231F20"/>
            </w:tcBorders>
          </w:tcPr>
          <w:p w:rsidR="007B4E15" w:rsidRDefault="007B4E15" w:rsidP="007307D7">
            <w:pPr>
              <w:pStyle w:val="TableParagraph"/>
              <w:spacing w:line="227" w:lineRule="exact"/>
              <w:ind w:right="34"/>
              <w:jc w:val="right"/>
              <w:rPr>
                <w:sz w:val="20"/>
              </w:rPr>
            </w:pPr>
            <w:r>
              <w:rPr>
                <w:color w:val="231F20"/>
                <w:sz w:val="20"/>
              </w:rPr>
              <w:t>54,294</w:t>
            </w:r>
          </w:p>
        </w:tc>
      </w:tr>
      <w:tr w:rsidR="007B4E15" w:rsidTr="007307D7">
        <w:trPr>
          <w:trHeight w:hRule="exact" w:val="311"/>
        </w:trPr>
        <w:tc>
          <w:tcPr>
            <w:tcW w:w="7143" w:type="dxa"/>
          </w:tcPr>
          <w:p w:rsidR="007B4E15" w:rsidRDefault="007B4E15" w:rsidP="007307D7">
            <w:pPr>
              <w:pStyle w:val="TableParagraph"/>
              <w:spacing w:before="54"/>
              <w:ind w:left="435"/>
              <w:rPr>
                <w:sz w:val="20"/>
              </w:rPr>
            </w:pPr>
            <w:r>
              <w:rPr>
                <w:color w:val="231F20"/>
                <w:sz w:val="20"/>
              </w:rPr>
              <w:t>Total current assets</w:t>
            </w:r>
          </w:p>
        </w:tc>
        <w:tc>
          <w:tcPr>
            <w:tcW w:w="906" w:type="dxa"/>
            <w:tcBorders>
              <w:top w:val="single" w:sz="4" w:space="0" w:color="231F20"/>
            </w:tcBorders>
          </w:tcPr>
          <w:p w:rsidR="007B4E15" w:rsidRDefault="007B4E15" w:rsidP="007307D7">
            <w:pPr>
              <w:pStyle w:val="TableParagraph"/>
              <w:spacing w:before="49"/>
              <w:jc w:val="right"/>
              <w:rPr>
                <w:sz w:val="20"/>
              </w:rPr>
            </w:pPr>
            <w:r>
              <w:rPr>
                <w:color w:val="231F20"/>
                <w:w w:val="95"/>
                <w:sz w:val="20"/>
              </w:rPr>
              <w:t>915,460</w:t>
            </w:r>
          </w:p>
        </w:tc>
        <w:tc>
          <w:tcPr>
            <w:tcW w:w="200" w:type="dxa"/>
          </w:tcPr>
          <w:p w:rsidR="007B4E15" w:rsidRDefault="007B4E15" w:rsidP="007307D7"/>
        </w:tc>
        <w:tc>
          <w:tcPr>
            <w:tcW w:w="939" w:type="dxa"/>
            <w:tcBorders>
              <w:top w:val="single" w:sz="4" w:space="0" w:color="231F20"/>
            </w:tcBorders>
          </w:tcPr>
          <w:p w:rsidR="007B4E15" w:rsidRDefault="007B4E15" w:rsidP="007307D7">
            <w:pPr>
              <w:pStyle w:val="TableParagraph"/>
              <w:spacing w:before="49"/>
              <w:ind w:right="33"/>
              <w:jc w:val="right"/>
              <w:rPr>
                <w:sz w:val="20"/>
              </w:rPr>
            </w:pPr>
            <w:r>
              <w:rPr>
                <w:color w:val="231F20"/>
                <w:w w:val="95"/>
                <w:sz w:val="20"/>
              </w:rPr>
              <w:t>992,193</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w w:val="105"/>
                <w:sz w:val="20"/>
              </w:rPr>
              <w:t>Investments in unconsolidated affiliates</w:t>
            </w:r>
          </w:p>
        </w:tc>
        <w:tc>
          <w:tcPr>
            <w:tcW w:w="906" w:type="dxa"/>
          </w:tcPr>
          <w:p w:rsidR="007B4E15" w:rsidRDefault="007B4E15" w:rsidP="007307D7">
            <w:pPr>
              <w:pStyle w:val="TableParagraph"/>
              <w:spacing w:line="227" w:lineRule="exact"/>
              <w:jc w:val="right"/>
              <w:rPr>
                <w:sz w:val="20"/>
              </w:rPr>
            </w:pPr>
            <w:r>
              <w:rPr>
                <w:color w:val="231F20"/>
                <w:w w:val="95"/>
                <w:sz w:val="20"/>
              </w:rPr>
              <w:t>191,826</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w w:val="95"/>
                <w:sz w:val="20"/>
              </w:rPr>
              <w:t>196,776</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w w:val="105"/>
                <w:sz w:val="20"/>
              </w:rPr>
              <w:t>Goodwill</w:t>
            </w:r>
          </w:p>
        </w:tc>
        <w:tc>
          <w:tcPr>
            <w:tcW w:w="906" w:type="dxa"/>
          </w:tcPr>
          <w:p w:rsidR="007B4E15" w:rsidRDefault="007B4E15" w:rsidP="007307D7">
            <w:pPr>
              <w:pStyle w:val="TableParagraph"/>
              <w:spacing w:line="227" w:lineRule="exact"/>
              <w:jc w:val="right"/>
              <w:rPr>
                <w:sz w:val="20"/>
              </w:rPr>
            </w:pPr>
            <w:r>
              <w:rPr>
                <w:color w:val="231F20"/>
                <w:w w:val="95"/>
                <w:sz w:val="20"/>
              </w:rPr>
              <w:t>246,067</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w w:val="95"/>
                <w:sz w:val="20"/>
              </w:rPr>
              <w:t>238,999</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sz w:val="20"/>
              </w:rPr>
              <w:t>Other intangible assets, net of accumulated amortization of $49,532 and $47,547  at</w:t>
            </w:r>
          </w:p>
        </w:tc>
        <w:tc>
          <w:tcPr>
            <w:tcW w:w="906" w:type="dxa"/>
          </w:tcPr>
          <w:p w:rsidR="007B4E15" w:rsidRDefault="007B4E15" w:rsidP="007307D7"/>
        </w:tc>
        <w:tc>
          <w:tcPr>
            <w:tcW w:w="200" w:type="dxa"/>
          </w:tcPr>
          <w:p w:rsidR="007B4E15" w:rsidRDefault="007B4E15" w:rsidP="007307D7"/>
        </w:tc>
        <w:tc>
          <w:tcPr>
            <w:tcW w:w="939" w:type="dxa"/>
          </w:tcPr>
          <w:p w:rsidR="007B4E15" w:rsidRDefault="007B4E15" w:rsidP="007307D7"/>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sz w:val="20"/>
              </w:rPr>
              <w:t>May 31, 2016 and 2015, respectively</w:t>
            </w:r>
          </w:p>
        </w:tc>
        <w:tc>
          <w:tcPr>
            <w:tcW w:w="906" w:type="dxa"/>
          </w:tcPr>
          <w:p w:rsidR="007B4E15" w:rsidRDefault="007B4E15" w:rsidP="007307D7">
            <w:pPr>
              <w:pStyle w:val="TableParagraph"/>
              <w:spacing w:line="227" w:lineRule="exact"/>
              <w:ind w:right="1"/>
              <w:jc w:val="right"/>
              <w:rPr>
                <w:sz w:val="20"/>
              </w:rPr>
            </w:pPr>
            <w:r>
              <w:rPr>
                <w:color w:val="231F20"/>
                <w:sz w:val="20"/>
              </w:rPr>
              <w:t>96,164</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w w:val="95"/>
                <w:sz w:val="20"/>
              </w:rPr>
              <w:t>119,117</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sz w:val="20"/>
              </w:rPr>
              <w:t>Other assets</w:t>
            </w:r>
          </w:p>
        </w:tc>
        <w:tc>
          <w:tcPr>
            <w:tcW w:w="906" w:type="dxa"/>
          </w:tcPr>
          <w:p w:rsidR="007B4E15" w:rsidRDefault="007B4E15" w:rsidP="007307D7">
            <w:pPr>
              <w:pStyle w:val="TableParagraph"/>
              <w:spacing w:line="227" w:lineRule="exact"/>
              <w:jc w:val="right"/>
              <w:rPr>
                <w:sz w:val="20"/>
              </w:rPr>
            </w:pPr>
            <w:r>
              <w:rPr>
                <w:color w:val="231F20"/>
                <w:sz w:val="20"/>
              </w:rPr>
              <w:t>31,400</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sz w:val="20"/>
              </w:rPr>
              <w:t>24,867</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w w:val="105"/>
                <w:sz w:val="20"/>
              </w:rPr>
              <w:t>Property, plant and equipment:</w:t>
            </w:r>
          </w:p>
        </w:tc>
        <w:tc>
          <w:tcPr>
            <w:tcW w:w="906" w:type="dxa"/>
          </w:tcPr>
          <w:p w:rsidR="007B4E15" w:rsidRDefault="007B4E15" w:rsidP="007307D7"/>
        </w:tc>
        <w:tc>
          <w:tcPr>
            <w:tcW w:w="200" w:type="dxa"/>
          </w:tcPr>
          <w:p w:rsidR="007B4E15" w:rsidRDefault="007B4E15" w:rsidP="007307D7"/>
        </w:tc>
        <w:tc>
          <w:tcPr>
            <w:tcW w:w="939" w:type="dxa"/>
          </w:tcPr>
          <w:p w:rsidR="007B4E15" w:rsidRDefault="007B4E15" w:rsidP="007307D7"/>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w w:val="105"/>
                <w:sz w:val="20"/>
              </w:rPr>
              <w:t>Land</w:t>
            </w:r>
          </w:p>
        </w:tc>
        <w:tc>
          <w:tcPr>
            <w:tcW w:w="906" w:type="dxa"/>
          </w:tcPr>
          <w:p w:rsidR="007B4E15" w:rsidRDefault="007B4E15" w:rsidP="007307D7">
            <w:pPr>
              <w:pStyle w:val="TableParagraph"/>
              <w:spacing w:line="227" w:lineRule="exact"/>
              <w:jc w:val="right"/>
              <w:rPr>
                <w:sz w:val="20"/>
              </w:rPr>
            </w:pPr>
            <w:r>
              <w:rPr>
                <w:color w:val="231F20"/>
                <w:sz w:val="20"/>
              </w:rPr>
              <w:t>18,537</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sz w:val="20"/>
              </w:rPr>
              <w:t>16,017</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w w:val="105"/>
                <w:sz w:val="20"/>
              </w:rPr>
              <w:t>Buildings and improvements</w:t>
            </w:r>
          </w:p>
        </w:tc>
        <w:tc>
          <w:tcPr>
            <w:tcW w:w="906" w:type="dxa"/>
          </w:tcPr>
          <w:p w:rsidR="007B4E15" w:rsidRDefault="007B4E15" w:rsidP="007307D7">
            <w:pPr>
              <w:pStyle w:val="TableParagraph"/>
              <w:spacing w:line="227" w:lineRule="exact"/>
              <w:jc w:val="right"/>
              <w:rPr>
                <w:sz w:val="20"/>
              </w:rPr>
            </w:pPr>
            <w:r>
              <w:rPr>
                <w:color w:val="231F20"/>
                <w:w w:val="95"/>
                <w:sz w:val="20"/>
              </w:rPr>
              <w:t>256,973</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w w:val="95"/>
                <w:sz w:val="20"/>
              </w:rPr>
              <w:t>218,182</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w w:val="105"/>
                <w:sz w:val="20"/>
              </w:rPr>
              <w:t>Machinery and equipment</w:t>
            </w:r>
          </w:p>
        </w:tc>
        <w:tc>
          <w:tcPr>
            <w:tcW w:w="906" w:type="dxa"/>
          </w:tcPr>
          <w:p w:rsidR="007B4E15" w:rsidRDefault="007B4E15" w:rsidP="007307D7">
            <w:pPr>
              <w:pStyle w:val="TableParagraph"/>
              <w:spacing w:line="227" w:lineRule="exact"/>
              <w:jc w:val="right"/>
              <w:rPr>
                <w:sz w:val="20"/>
              </w:rPr>
            </w:pPr>
            <w:r>
              <w:rPr>
                <w:color w:val="231F20"/>
                <w:w w:val="95"/>
                <w:sz w:val="20"/>
              </w:rPr>
              <w:t>945,951</w:t>
            </w:r>
          </w:p>
        </w:tc>
        <w:tc>
          <w:tcPr>
            <w:tcW w:w="200" w:type="dxa"/>
          </w:tcPr>
          <w:p w:rsidR="007B4E15" w:rsidRDefault="007B4E15" w:rsidP="007307D7"/>
        </w:tc>
        <w:tc>
          <w:tcPr>
            <w:tcW w:w="939" w:type="dxa"/>
          </w:tcPr>
          <w:p w:rsidR="007B4E15" w:rsidRDefault="007B4E15" w:rsidP="007307D7">
            <w:pPr>
              <w:pStyle w:val="TableParagraph"/>
              <w:spacing w:line="227" w:lineRule="exact"/>
              <w:ind w:right="33"/>
              <w:jc w:val="right"/>
              <w:rPr>
                <w:sz w:val="20"/>
              </w:rPr>
            </w:pPr>
            <w:r>
              <w:rPr>
                <w:color w:val="231F20"/>
                <w:w w:val="95"/>
                <w:sz w:val="20"/>
              </w:rPr>
              <w:t>872,986</w:t>
            </w:r>
          </w:p>
        </w:tc>
      </w:tr>
      <w:tr w:rsidR="007B4E15" w:rsidTr="007307D7">
        <w:trPr>
          <w:trHeight w:hRule="exact" w:val="249"/>
        </w:trPr>
        <w:tc>
          <w:tcPr>
            <w:tcW w:w="7143" w:type="dxa"/>
          </w:tcPr>
          <w:p w:rsidR="007B4E15" w:rsidRDefault="007B4E15" w:rsidP="007307D7">
            <w:pPr>
              <w:pStyle w:val="TableParagraph"/>
              <w:spacing w:line="227" w:lineRule="exact"/>
              <w:ind w:left="235"/>
              <w:rPr>
                <w:sz w:val="20"/>
              </w:rPr>
            </w:pPr>
            <w:r>
              <w:rPr>
                <w:color w:val="231F20"/>
                <w:w w:val="105"/>
                <w:sz w:val="20"/>
              </w:rPr>
              <w:t>Construction in progress</w:t>
            </w:r>
          </w:p>
        </w:tc>
        <w:tc>
          <w:tcPr>
            <w:tcW w:w="906"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48,156</w:t>
            </w:r>
          </w:p>
        </w:tc>
        <w:tc>
          <w:tcPr>
            <w:tcW w:w="200" w:type="dxa"/>
          </w:tcPr>
          <w:p w:rsidR="007B4E15" w:rsidRDefault="007B4E15" w:rsidP="007307D7"/>
        </w:tc>
        <w:tc>
          <w:tcPr>
            <w:tcW w:w="939" w:type="dxa"/>
            <w:tcBorders>
              <w:bottom w:val="single" w:sz="4" w:space="0" w:color="231F20"/>
            </w:tcBorders>
          </w:tcPr>
          <w:p w:rsidR="007B4E15" w:rsidRDefault="007B4E15" w:rsidP="007307D7">
            <w:pPr>
              <w:pStyle w:val="TableParagraph"/>
              <w:spacing w:line="227" w:lineRule="exact"/>
              <w:ind w:right="33"/>
              <w:jc w:val="right"/>
              <w:rPr>
                <w:sz w:val="20"/>
              </w:rPr>
            </w:pPr>
            <w:r>
              <w:rPr>
                <w:color w:val="231F20"/>
                <w:sz w:val="20"/>
              </w:rPr>
              <w:t>40,753</w:t>
            </w:r>
          </w:p>
        </w:tc>
      </w:tr>
      <w:tr w:rsidR="007B4E15" w:rsidTr="007307D7">
        <w:trPr>
          <w:trHeight w:hRule="exact" w:val="311"/>
        </w:trPr>
        <w:tc>
          <w:tcPr>
            <w:tcW w:w="7143" w:type="dxa"/>
          </w:tcPr>
          <w:p w:rsidR="007B4E15" w:rsidRDefault="007B4E15" w:rsidP="007307D7">
            <w:pPr>
              <w:pStyle w:val="TableParagraph"/>
              <w:spacing w:before="54"/>
              <w:ind w:left="435"/>
              <w:rPr>
                <w:sz w:val="20"/>
              </w:rPr>
            </w:pPr>
            <w:r>
              <w:rPr>
                <w:color w:val="231F20"/>
                <w:w w:val="105"/>
                <w:sz w:val="20"/>
              </w:rPr>
              <w:t>Total property, plant and equipment</w:t>
            </w:r>
          </w:p>
        </w:tc>
        <w:tc>
          <w:tcPr>
            <w:tcW w:w="906" w:type="dxa"/>
            <w:tcBorders>
              <w:top w:val="single" w:sz="4" w:space="0" w:color="231F20"/>
            </w:tcBorders>
          </w:tcPr>
          <w:p w:rsidR="007B4E15" w:rsidRDefault="007B4E15" w:rsidP="007307D7">
            <w:pPr>
              <w:pStyle w:val="TableParagraph"/>
              <w:spacing w:before="49"/>
              <w:jc w:val="right"/>
              <w:rPr>
                <w:sz w:val="20"/>
              </w:rPr>
            </w:pPr>
            <w:r>
              <w:rPr>
                <w:color w:val="231F20"/>
                <w:w w:val="95"/>
                <w:sz w:val="20"/>
              </w:rPr>
              <w:t>1,269,617</w:t>
            </w:r>
          </w:p>
        </w:tc>
        <w:tc>
          <w:tcPr>
            <w:tcW w:w="200" w:type="dxa"/>
          </w:tcPr>
          <w:p w:rsidR="007B4E15" w:rsidRDefault="007B4E15" w:rsidP="007307D7"/>
        </w:tc>
        <w:tc>
          <w:tcPr>
            <w:tcW w:w="939" w:type="dxa"/>
            <w:tcBorders>
              <w:top w:val="single" w:sz="4" w:space="0" w:color="231F20"/>
            </w:tcBorders>
          </w:tcPr>
          <w:p w:rsidR="007B4E15" w:rsidRDefault="007B4E15" w:rsidP="007307D7">
            <w:pPr>
              <w:pStyle w:val="TableParagraph"/>
              <w:spacing w:before="49"/>
              <w:ind w:right="33"/>
              <w:jc w:val="right"/>
              <w:rPr>
                <w:sz w:val="20"/>
              </w:rPr>
            </w:pPr>
            <w:r>
              <w:rPr>
                <w:color w:val="231F20"/>
                <w:w w:val="95"/>
                <w:sz w:val="20"/>
              </w:rPr>
              <w:t>1,147,938</w:t>
            </w:r>
          </w:p>
        </w:tc>
      </w:tr>
      <w:tr w:rsidR="007B4E15" w:rsidTr="007307D7">
        <w:trPr>
          <w:trHeight w:hRule="exact" w:val="249"/>
        </w:trPr>
        <w:tc>
          <w:tcPr>
            <w:tcW w:w="7143" w:type="dxa"/>
          </w:tcPr>
          <w:p w:rsidR="007B4E15" w:rsidRDefault="007B4E15" w:rsidP="007307D7">
            <w:pPr>
              <w:pStyle w:val="TableParagraph"/>
              <w:spacing w:line="227" w:lineRule="exact"/>
              <w:ind w:left="35"/>
              <w:rPr>
                <w:sz w:val="20"/>
              </w:rPr>
            </w:pPr>
            <w:r>
              <w:rPr>
                <w:color w:val="231F20"/>
                <w:sz w:val="20"/>
              </w:rPr>
              <w:t>Less:  accumulated depreciation</w:t>
            </w:r>
          </w:p>
        </w:tc>
        <w:tc>
          <w:tcPr>
            <w:tcW w:w="906" w:type="dxa"/>
            <w:tcBorders>
              <w:bottom w:val="single" w:sz="4" w:space="0" w:color="231F20"/>
            </w:tcBorders>
          </w:tcPr>
          <w:p w:rsidR="007B4E15" w:rsidRDefault="007B4E15" w:rsidP="007307D7">
            <w:pPr>
              <w:pStyle w:val="TableParagraph"/>
              <w:spacing w:line="227" w:lineRule="exact"/>
              <w:jc w:val="right"/>
              <w:rPr>
                <w:sz w:val="20"/>
              </w:rPr>
            </w:pPr>
            <w:r>
              <w:rPr>
                <w:color w:val="231F20"/>
                <w:w w:val="95"/>
                <w:sz w:val="20"/>
              </w:rPr>
              <w:t>686,779</w:t>
            </w:r>
          </w:p>
        </w:tc>
        <w:tc>
          <w:tcPr>
            <w:tcW w:w="200" w:type="dxa"/>
          </w:tcPr>
          <w:p w:rsidR="007B4E15" w:rsidRDefault="007B4E15" w:rsidP="007307D7"/>
        </w:tc>
        <w:tc>
          <w:tcPr>
            <w:tcW w:w="939" w:type="dxa"/>
            <w:tcBorders>
              <w:bottom w:val="single" w:sz="4" w:space="0" w:color="231F20"/>
            </w:tcBorders>
          </w:tcPr>
          <w:p w:rsidR="007B4E15" w:rsidRDefault="007B4E15" w:rsidP="007307D7">
            <w:pPr>
              <w:pStyle w:val="TableParagraph"/>
              <w:spacing w:line="227" w:lineRule="exact"/>
              <w:ind w:right="33"/>
              <w:jc w:val="right"/>
              <w:rPr>
                <w:sz w:val="20"/>
              </w:rPr>
            </w:pPr>
            <w:r>
              <w:rPr>
                <w:color w:val="231F20"/>
                <w:w w:val="95"/>
                <w:sz w:val="20"/>
              </w:rPr>
              <w:t>634,748</w:t>
            </w:r>
          </w:p>
        </w:tc>
      </w:tr>
      <w:tr w:rsidR="007B4E15" w:rsidTr="007307D7">
        <w:trPr>
          <w:trHeight w:hRule="exact" w:val="320"/>
        </w:trPr>
        <w:tc>
          <w:tcPr>
            <w:tcW w:w="7143" w:type="dxa"/>
          </w:tcPr>
          <w:p w:rsidR="007B4E15" w:rsidRDefault="007B4E15" w:rsidP="007307D7">
            <w:pPr>
              <w:pStyle w:val="TableParagraph"/>
              <w:spacing w:before="54"/>
              <w:ind w:left="435"/>
              <w:rPr>
                <w:sz w:val="20"/>
              </w:rPr>
            </w:pPr>
            <w:r>
              <w:rPr>
                <w:color w:val="231F20"/>
                <w:w w:val="105"/>
                <w:sz w:val="20"/>
              </w:rPr>
              <w:t>Total property, plant and equipment, net</w:t>
            </w:r>
          </w:p>
        </w:tc>
        <w:tc>
          <w:tcPr>
            <w:tcW w:w="906" w:type="dxa"/>
            <w:tcBorders>
              <w:top w:val="single" w:sz="4" w:space="0" w:color="231F20"/>
              <w:bottom w:val="single" w:sz="4" w:space="0" w:color="231F20"/>
            </w:tcBorders>
          </w:tcPr>
          <w:p w:rsidR="007B4E15" w:rsidRDefault="007B4E15" w:rsidP="007307D7">
            <w:pPr>
              <w:pStyle w:val="TableParagraph"/>
              <w:spacing w:before="49"/>
              <w:jc w:val="right"/>
              <w:rPr>
                <w:sz w:val="20"/>
              </w:rPr>
            </w:pPr>
            <w:r>
              <w:rPr>
                <w:color w:val="231F20"/>
                <w:w w:val="95"/>
                <w:sz w:val="20"/>
              </w:rPr>
              <w:t>582,838</w:t>
            </w:r>
          </w:p>
        </w:tc>
        <w:tc>
          <w:tcPr>
            <w:tcW w:w="200" w:type="dxa"/>
          </w:tcPr>
          <w:p w:rsidR="007B4E15" w:rsidRDefault="007B4E15" w:rsidP="007307D7"/>
        </w:tc>
        <w:tc>
          <w:tcPr>
            <w:tcW w:w="939" w:type="dxa"/>
            <w:tcBorders>
              <w:top w:val="single" w:sz="4" w:space="0" w:color="231F20"/>
              <w:bottom w:val="single" w:sz="4" w:space="0" w:color="231F20"/>
            </w:tcBorders>
          </w:tcPr>
          <w:p w:rsidR="007B4E15" w:rsidRDefault="007B4E15" w:rsidP="007307D7">
            <w:pPr>
              <w:pStyle w:val="TableParagraph"/>
              <w:spacing w:before="49"/>
              <w:ind w:right="33"/>
              <w:jc w:val="right"/>
              <w:rPr>
                <w:sz w:val="20"/>
              </w:rPr>
            </w:pPr>
            <w:r>
              <w:rPr>
                <w:color w:val="231F20"/>
                <w:w w:val="95"/>
                <w:sz w:val="20"/>
              </w:rPr>
              <w:t>513,190</w:t>
            </w:r>
          </w:p>
        </w:tc>
      </w:tr>
      <w:tr w:rsidR="007B4E15" w:rsidTr="007307D7">
        <w:trPr>
          <w:trHeight w:hRule="exact" w:val="360"/>
        </w:trPr>
        <w:tc>
          <w:tcPr>
            <w:tcW w:w="7143" w:type="dxa"/>
          </w:tcPr>
          <w:p w:rsidR="007B4E15" w:rsidRDefault="007B4E15" w:rsidP="007307D7">
            <w:pPr>
              <w:pStyle w:val="TableParagraph"/>
              <w:spacing w:before="57"/>
              <w:ind w:left="35"/>
              <w:rPr>
                <w:rFonts w:ascii="Arial"/>
                <w:b/>
                <w:sz w:val="20"/>
              </w:rPr>
            </w:pPr>
            <w:r>
              <w:rPr>
                <w:rFonts w:ascii="Arial"/>
                <w:b/>
                <w:color w:val="231F20"/>
                <w:w w:val="90"/>
                <w:sz w:val="20"/>
              </w:rPr>
              <w:t>Total assets</w:t>
            </w:r>
          </w:p>
        </w:tc>
        <w:tc>
          <w:tcPr>
            <w:tcW w:w="906" w:type="dxa"/>
            <w:tcBorders>
              <w:top w:val="single" w:sz="4" w:space="0" w:color="231F20"/>
              <w:bottom w:val="single" w:sz="4" w:space="0" w:color="231F20"/>
            </w:tcBorders>
          </w:tcPr>
          <w:p w:rsidR="007B4E15" w:rsidRDefault="007B4E15" w:rsidP="007307D7">
            <w:pPr>
              <w:pStyle w:val="TableParagraph"/>
              <w:spacing w:before="49"/>
              <w:jc w:val="right"/>
              <w:rPr>
                <w:sz w:val="20"/>
              </w:rPr>
            </w:pPr>
            <w:r>
              <w:rPr>
                <w:color w:val="231F20"/>
                <w:w w:val="95"/>
                <w:sz w:val="20"/>
              </w:rPr>
              <w:t>$2,063,755</w:t>
            </w:r>
          </w:p>
        </w:tc>
        <w:tc>
          <w:tcPr>
            <w:tcW w:w="200" w:type="dxa"/>
          </w:tcPr>
          <w:p w:rsidR="007B4E15" w:rsidRDefault="007B4E15" w:rsidP="007307D7"/>
        </w:tc>
        <w:tc>
          <w:tcPr>
            <w:tcW w:w="939" w:type="dxa"/>
            <w:tcBorders>
              <w:top w:val="single" w:sz="4" w:space="0" w:color="231F20"/>
              <w:bottom w:val="single" w:sz="4" w:space="0" w:color="231F20"/>
            </w:tcBorders>
          </w:tcPr>
          <w:p w:rsidR="007B4E15" w:rsidRDefault="007B4E15" w:rsidP="007307D7">
            <w:pPr>
              <w:pStyle w:val="TableParagraph"/>
              <w:spacing w:before="49"/>
              <w:ind w:right="33"/>
              <w:jc w:val="right"/>
              <w:rPr>
                <w:sz w:val="20"/>
              </w:rPr>
            </w:pPr>
            <w:r>
              <w:rPr>
                <w:color w:val="231F20"/>
                <w:w w:val="95"/>
                <w:sz w:val="20"/>
              </w:rPr>
              <w:t>$2,085,142</w:t>
            </w:r>
          </w:p>
        </w:tc>
      </w:tr>
    </w:tbl>
    <w:p w:rsidR="007B4E15" w:rsidRDefault="007B4E15" w:rsidP="007B4E15">
      <w:pPr>
        <w:pStyle w:val="a3"/>
        <w:spacing w:before="3"/>
        <w:rPr>
          <w:rFonts w:ascii="Arial"/>
          <w:b/>
          <w:sz w:val="19"/>
        </w:rPr>
      </w:pPr>
    </w:p>
    <w:p w:rsidR="007B4E15" w:rsidRDefault="007B4E15" w:rsidP="007B4E15">
      <w:pPr>
        <w:pStyle w:val="a3"/>
        <w:spacing w:before="63"/>
        <w:ind w:left="2756"/>
      </w:pPr>
      <w:r w:rsidRPr="00964651">
        <w:pict>
          <v:line id="_x0000_s1184" style="position:absolute;left:0;text-align:left;z-index:-251624448;mso-position-horizontal-relative:page" from="428.9pt,-13.6pt" to="474.2pt,-13.6pt" strokecolor="#231f20" strokeweight=".5pt">
            <w10:wrap anchorx="page"/>
          </v:line>
        </w:pict>
      </w:r>
      <w:r w:rsidRPr="00964651">
        <w:pict>
          <v:line id="_x0000_s1185" style="position:absolute;left:0;text-align:left;z-index:-251623424;mso-position-horizontal-relative:page" from="484.2pt,-13.6pt" to="529.5pt,-13.6pt" strokecolor="#231f20" strokeweight=".5pt">
            <w10:wrap anchorx="page"/>
          </v:line>
        </w:pict>
      </w:r>
      <w:r>
        <w:rPr>
          <w:color w:val="231F20"/>
        </w:rPr>
        <w:t xml:space="preserve">See notes to consolidated </w:t>
      </w:r>
      <w:proofErr w:type="gramStart"/>
      <w:r>
        <w:rPr>
          <w:color w:val="231F20"/>
        </w:rPr>
        <w:t>financial  statements</w:t>
      </w:r>
      <w:proofErr w:type="gramEnd"/>
      <w:r>
        <w:rPr>
          <w:color w:val="231F20"/>
        </w:rPr>
        <w:t>.</w:t>
      </w:r>
    </w:p>
    <w:p w:rsidR="007B4E15" w:rsidRDefault="007B4E15" w:rsidP="007B4E15">
      <w:pPr>
        <w:sectPr w:rsidR="007B4E15">
          <w:type w:val="continuous"/>
          <w:pgSz w:w="12060" w:h="15660"/>
          <w:pgMar w:top="1480" w:right="1320" w:bottom="280" w:left="1320" w:header="720" w:footer="720" w:gutter="0"/>
          <w:cols w:space="720"/>
        </w:sectPr>
      </w:pPr>
    </w:p>
    <w:p w:rsidR="007B4E15" w:rsidRDefault="007B4E15" w:rsidP="007B4E15">
      <w:pPr>
        <w:pStyle w:val="Heading2"/>
        <w:spacing w:before="42" w:line="249" w:lineRule="auto"/>
        <w:ind w:left="3187" w:right="3247" w:firstLine="1"/>
        <w:jc w:val="center"/>
      </w:pPr>
      <w:r>
        <w:rPr>
          <w:color w:val="231F20"/>
          <w:w w:val="90"/>
        </w:rPr>
        <w:lastRenderedPageBreak/>
        <w:t xml:space="preserve">WORTHINGTON INDUSTRIES, INC. </w:t>
      </w:r>
      <w:proofErr w:type="gramStart"/>
      <w:r>
        <w:rPr>
          <w:color w:val="231F20"/>
          <w:w w:val="85"/>
        </w:rPr>
        <w:t>CONSOLIDATED  BALANCE</w:t>
      </w:r>
      <w:proofErr w:type="gramEnd"/>
      <w:r>
        <w:rPr>
          <w:color w:val="231F20"/>
          <w:w w:val="85"/>
        </w:rPr>
        <w:t xml:space="preserve"> SHEETS</w:t>
      </w:r>
    </w:p>
    <w:p w:rsidR="007B4E15" w:rsidRDefault="007B4E15" w:rsidP="007B4E15">
      <w:pPr>
        <w:spacing w:before="1"/>
        <w:ind w:left="2805" w:right="2864"/>
        <w:jc w:val="center"/>
        <w:rPr>
          <w:rFonts w:ascii="Arial"/>
          <w:b/>
          <w:sz w:val="20"/>
        </w:rPr>
      </w:pPr>
      <w:r>
        <w:rPr>
          <w:rFonts w:ascii="Arial"/>
          <w:b/>
          <w:color w:val="231F20"/>
          <w:w w:val="95"/>
          <w:sz w:val="20"/>
        </w:rPr>
        <w:t>(In thousands)</w:t>
      </w:r>
    </w:p>
    <w:p w:rsidR="007B4E15" w:rsidRDefault="007B4E15" w:rsidP="007B4E15">
      <w:pPr>
        <w:pStyle w:val="a3"/>
        <w:spacing w:before="5"/>
        <w:rPr>
          <w:rFonts w:ascii="Arial"/>
          <w:b/>
          <w:sz w:val="12"/>
        </w:rPr>
      </w:pPr>
    </w:p>
    <w:p w:rsidR="007B4E15" w:rsidRDefault="007B4E15" w:rsidP="007B4E15">
      <w:pPr>
        <w:rPr>
          <w:rFonts w:ascii="Arial"/>
          <w:sz w:val="12"/>
        </w:rPr>
        <w:sectPr w:rsidR="007B4E15">
          <w:footerReference w:type="default" r:id="rId7"/>
          <w:pgSz w:w="12060" w:h="15660"/>
          <w:pgMar w:top="1360" w:right="1260" w:bottom="1500" w:left="1320" w:header="0" w:footer="1304" w:gutter="0"/>
          <w:cols w:space="720"/>
        </w:sectPr>
      </w:pPr>
    </w:p>
    <w:p w:rsidR="007B4E15" w:rsidRDefault="007B4E15" w:rsidP="007B4E15">
      <w:pPr>
        <w:pStyle w:val="a3"/>
        <w:rPr>
          <w:rFonts w:ascii="Arial"/>
          <w:b/>
        </w:rPr>
      </w:pPr>
    </w:p>
    <w:p w:rsidR="007B4E15" w:rsidRDefault="007B4E15" w:rsidP="007B4E15">
      <w:pPr>
        <w:pStyle w:val="a3"/>
        <w:rPr>
          <w:rFonts w:ascii="Arial"/>
          <w:b/>
        </w:rPr>
      </w:pPr>
    </w:p>
    <w:p w:rsidR="007B4E15" w:rsidRDefault="007B4E15" w:rsidP="007B4E15">
      <w:pPr>
        <w:pStyle w:val="a3"/>
        <w:rPr>
          <w:rFonts w:ascii="Arial"/>
          <w:b/>
          <w:sz w:val="18"/>
        </w:rPr>
      </w:pPr>
    </w:p>
    <w:p w:rsidR="007B4E15" w:rsidRDefault="007B4E15" w:rsidP="007B4E15">
      <w:pPr>
        <w:ind w:left="150" w:right="-20"/>
        <w:rPr>
          <w:rFonts w:ascii="Arial"/>
          <w:b/>
          <w:sz w:val="20"/>
        </w:rPr>
      </w:pPr>
      <w:r>
        <w:rPr>
          <w:rFonts w:ascii="Arial"/>
          <w:b/>
          <w:color w:val="231F20"/>
          <w:w w:val="90"/>
          <w:sz w:val="20"/>
        </w:rPr>
        <w:t>LIABILITIES AND</w:t>
      </w:r>
      <w:r>
        <w:rPr>
          <w:rFonts w:ascii="Arial"/>
          <w:b/>
          <w:color w:val="231F20"/>
          <w:spacing w:val="-20"/>
          <w:w w:val="90"/>
          <w:sz w:val="20"/>
        </w:rPr>
        <w:t xml:space="preserve"> </w:t>
      </w:r>
      <w:r>
        <w:rPr>
          <w:rFonts w:ascii="Arial"/>
          <w:b/>
          <w:color w:val="231F20"/>
          <w:w w:val="90"/>
          <w:sz w:val="20"/>
        </w:rPr>
        <w:t>EQUITY</w:t>
      </w:r>
    </w:p>
    <w:p w:rsidR="007B4E15" w:rsidRDefault="007B4E15" w:rsidP="007B4E15">
      <w:pPr>
        <w:pStyle w:val="a3"/>
        <w:spacing w:before="7"/>
        <w:ind w:left="150" w:right="-20"/>
      </w:pPr>
      <w:r>
        <w:rPr>
          <w:color w:val="231F20"/>
        </w:rPr>
        <w:t>Current liabilities:</w:t>
      </w:r>
    </w:p>
    <w:p w:rsidR="007B4E15" w:rsidRDefault="007B4E15" w:rsidP="007B4E15">
      <w:pPr>
        <w:pStyle w:val="Heading2"/>
        <w:spacing w:before="67"/>
        <w:ind w:left="0" w:right="290"/>
        <w:jc w:val="center"/>
      </w:pPr>
      <w:r>
        <w:rPr>
          <w:b w:val="0"/>
        </w:rPr>
        <w:br w:type="column"/>
      </w:r>
      <w:r>
        <w:rPr>
          <w:color w:val="231F20"/>
        </w:rPr>
        <w:lastRenderedPageBreak/>
        <w:t>May 31,</w:t>
      </w:r>
    </w:p>
    <w:p w:rsidR="007B4E15" w:rsidRDefault="007B4E15" w:rsidP="007B4E15">
      <w:pPr>
        <w:tabs>
          <w:tab w:val="left" w:pos="1105"/>
        </w:tabs>
        <w:spacing w:before="50"/>
        <w:ind w:right="290"/>
        <w:jc w:val="center"/>
        <w:rPr>
          <w:rFonts w:ascii="Arial"/>
          <w:b/>
          <w:sz w:val="20"/>
        </w:rPr>
      </w:pPr>
      <w:r w:rsidRPr="00964651">
        <w:pict>
          <v:line id="_x0000_s1156" style="position:absolute;left:0;text-align:left;z-index:251663360;mso-position-horizontal-relative:page" from="428.9pt,1.4pt" to="529.5pt,1.4pt" strokecolor="#231f20" strokeweight="1pt">
            <w10:wrap anchorx="page"/>
          </v:line>
        </w:pict>
      </w:r>
      <w:r w:rsidRPr="00964651">
        <w:pict>
          <v:line id="_x0000_s1157" style="position:absolute;left:0;text-align:left;z-index:251664384;mso-position-horizontal-relative:page" from="428.9pt,15.4pt" to="474.2pt,15.4pt" strokecolor="#231f20" strokeweight="1pt">
            <w10:wrap anchorx="page"/>
          </v:line>
        </w:pict>
      </w:r>
      <w:r w:rsidRPr="00964651">
        <w:pict>
          <v:line id="_x0000_s1158" style="position:absolute;left:0;text-align:left;z-index:251665408;mso-position-horizontal-relative:page" from="484.2pt,15.4pt" to="529.5pt,15.4pt" strokecolor="#231f20" strokeweight="1pt">
            <w10:wrap anchorx="page"/>
          </v:line>
        </w:pict>
      </w:r>
      <w:r>
        <w:rPr>
          <w:rFonts w:ascii="Arial"/>
          <w:b/>
          <w:color w:val="231F20"/>
          <w:sz w:val="20"/>
        </w:rPr>
        <w:t>2016</w:t>
      </w:r>
      <w:r>
        <w:rPr>
          <w:rFonts w:ascii="Arial"/>
          <w:b/>
          <w:color w:val="231F20"/>
          <w:sz w:val="20"/>
        </w:rPr>
        <w:tab/>
        <w:t>2015</w:t>
      </w:r>
    </w:p>
    <w:p w:rsidR="007B4E15" w:rsidRDefault="007B4E15" w:rsidP="007B4E15">
      <w:pPr>
        <w:jc w:val="center"/>
        <w:rPr>
          <w:rFonts w:ascii="Arial"/>
          <w:sz w:val="20"/>
        </w:rPr>
        <w:sectPr w:rsidR="007B4E15">
          <w:type w:val="continuous"/>
          <w:pgSz w:w="12060" w:h="15660"/>
          <w:pgMar w:top="1480" w:right="1260" w:bottom="280" w:left="1320" w:header="720" w:footer="720" w:gutter="0"/>
          <w:cols w:num="2" w:space="720" w:equalWidth="0">
            <w:col w:w="2321" w:space="5018"/>
            <w:col w:w="2141"/>
          </w:cols>
        </w:sectPr>
      </w:pPr>
    </w:p>
    <w:p w:rsidR="007B4E15" w:rsidRDefault="007B4E15" w:rsidP="007B4E15">
      <w:pPr>
        <w:pStyle w:val="a3"/>
        <w:spacing w:before="9"/>
        <w:rPr>
          <w:rFonts w:ascii="Arial"/>
          <w:b/>
          <w:sz w:val="2"/>
        </w:rPr>
      </w:pPr>
    </w:p>
    <w:tbl>
      <w:tblPr>
        <w:tblStyle w:val="TableNormal"/>
        <w:tblW w:w="0" w:type="auto"/>
        <w:tblInd w:w="115" w:type="dxa"/>
        <w:tblBorders>
          <w:top w:val="nil"/>
          <w:left w:val="nil"/>
          <w:bottom w:val="nil"/>
          <w:right w:val="nil"/>
          <w:insideH w:val="nil"/>
          <w:insideV w:val="nil"/>
        </w:tblBorders>
        <w:tblLayout w:type="fixed"/>
        <w:tblLook w:val="01E0"/>
      </w:tblPr>
      <w:tblGrid>
        <w:gridCol w:w="7143"/>
        <w:gridCol w:w="906"/>
        <w:gridCol w:w="200"/>
        <w:gridCol w:w="906"/>
      </w:tblGrid>
      <w:tr w:rsidR="007B4E15" w:rsidTr="007307D7">
        <w:trPr>
          <w:trHeight w:hRule="exact" w:val="220"/>
        </w:trPr>
        <w:tc>
          <w:tcPr>
            <w:tcW w:w="7143" w:type="dxa"/>
          </w:tcPr>
          <w:p w:rsidR="007B4E15" w:rsidRDefault="007B4E15" w:rsidP="007307D7">
            <w:pPr>
              <w:pStyle w:val="TableParagraph"/>
              <w:spacing w:line="207" w:lineRule="exact"/>
              <w:ind w:left="235"/>
              <w:rPr>
                <w:sz w:val="20"/>
              </w:rPr>
            </w:pPr>
            <w:r>
              <w:rPr>
                <w:color w:val="231F20"/>
                <w:w w:val="105"/>
                <w:sz w:val="20"/>
              </w:rPr>
              <w:t>Accounts payable</w:t>
            </w:r>
          </w:p>
        </w:tc>
        <w:tc>
          <w:tcPr>
            <w:tcW w:w="906" w:type="dxa"/>
          </w:tcPr>
          <w:p w:rsidR="007B4E15" w:rsidRDefault="007B4E15" w:rsidP="007307D7">
            <w:pPr>
              <w:pStyle w:val="TableParagraph"/>
              <w:spacing w:line="207" w:lineRule="exact"/>
              <w:ind w:right="1"/>
              <w:jc w:val="right"/>
              <w:rPr>
                <w:sz w:val="20"/>
              </w:rPr>
            </w:pPr>
            <w:r>
              <w:rPr>
                <w:color w:val="231F20"/>
                <w:sz w:val="20"/>
              </w:rPr>
              <w:t>$   290,432</w:t>
            </w:r>
          </w:p>
        </w:tc>
        <w:tc>
          <w:tcPr>
            <w:tcW w:w="200" w:type="dxa"/>
          </w:tcPr>
          <w:p w:rsidR="007B4E15" w:rsidRDefault="007B4E15" w:rsidP="007307D7"/>
        </w:tc>
        <w:tc>
          <w:tcPr>
            <w:tcW w:w="906" w:type="dxa"/>
          </w:tcPr>
          <w:p w:rsidR="007B4E15" w:rsidRDefault="007B4E15" w:rsidP="007307D7">
            <w:pPr>
              <w:pStyle w:val="TableParagraph"/>
              <w:spacing w:line="207" w:lineRule="exact"/>
              <w:ind w:right="1"/>
              <w:jc w:val="right"/>
              <w:rPr>
                <w:sz w:val="20"/>
              </w:rPr>
            </w:pPr>
            <w:r>
              <w:rPr>
                <w:color w:val="231F20"/>
                <w:sz w:val="20"/>
              </w:rPr>
              <w:t>$   294,129</w:t>
            </w:r>
          </w:p>
        </w:tc>
      </w:tr>
      <w:tr w:rsidR="007B4E15" w:rsidTr="007307D7">
        <w:trPr>
          <w:trHeight w:hRule="exact" w:val="720"/>
        </w:trPr>
        <w:tc>
          <w:tcPr>
            <w:tcW w:w="7143" w:type="dxa"/>
          </w:tcPr>
          <w:p w:rsidR="007B4E15" w:rsidRDefault="007B4E15" w:rsidP="007307D7">
            <w:pPr>
              <w:pStyle w:val="TableParagraph"/>
              <w:spacing w:line="225" w:lineRule="exact"/>
              <w:ind w:left="235"/>
              <w:rPr>
                <w:sz w:val="20"/>
              </w:rPr>
            </w:pPr>
            <w:r>
              <w:rPr>
                <w:color w:val="231F20"/>
                <w:sz w:val="20"/>
              </w:rPr>
              <w:t>Short-term  borrowings</w:t>
            </w:r>
          </w:p>
          <w:p w:rsidR="007B4E15" w:rsidRDefault="007B4E15" w:rsidP="007307D7">
            <w:pPr>
              <w:pStyle w:val="TableParagraph"/>
              <w:spacing w:before="1" w:line="235" w:lineRule="auto"/>
              <w:ind w:left="435" w:right="543" w:hanging="200"/>
              <w:rPr>
                <w:sz w:val="20"/>
              </w:rPr>
            </w:pPr>
            <w:r>
              <w:rPr>
                <w:color w:val="231F20"/>
                <w:w w:val="105"/>
                <w:sz w:val="20"/>
              </w:rPr>
              <w:t>Accrued</w:t>
            </w:r>
            <w:r>
              <w:rPr>
                <w:color w:val="231F20"/>
                <w:spacing w:val="-21"/>
                <w:w w:val="105"/>
                <w:sz w:val="20"/>
              </w:rPr>
              <w:t xml:space="preserve"> </w:t>
            </w:r>
            <w:r>
              <w:rPr>
                <w:color w:val="231F20"/>
                <w:w w:val="105"/>
                <w:sz w:val="20"/>
              </w:rPr>
              <w:t>compensation,</w:t>
            </w:r>
            <w:r>
              <w:rPr>
                <w:color w:val="231F20"/>
                <w:spacing w:val="-21"/>
                <w:w w:val="105"/>
                <w:sz w:val="20"/>
              </w:rPr>
              <w:t xml:space="preserve"> </w:t>
            </w:r>
            <w:r>
              <w:rPr>
                <w:color w:val="231F20"/>
                <w:w w:val="105"/>
                <w:sz w:val="20"/>
              </w:rPr>
              <w:t>contributions</w:t>
            </w:r>
            <w:r>
              <w:rPr>
                <w:color w:val="231F20"/>
                <w:spacing w:val="-20"/>
                <w:w w:val="105"/>
                <w:sz w:val="20"/>
              </w:rPr>
              <w:t xml:space="preserve"> </w:t>
            </w:r>
            <w:r>
              <w:rPr>
                <w:color w:val="231F20"/>
                <w:w w:val="105"/>
                <w:sz w:val="20"/>
              </w:rPr>
              <w:t>to</w:t>
            </w:r>
            <w:r>
              <w:rPr>
                <w:color w:val="231F20"/>
                <w:spacing w:val="-21"/>
                <w:w w:val="105"/>
                <w:sz w:val="20"/>
              </w:rPr>
              <w:t xml:space="preserve"> </w:t>
            </w:r>
            <w:r>
              <w:rPr>
                <w:color w:val="231F20"/>
                <w:w w:val="105"/>
                <w:sz w:val="20"/>
              </w:rPr>
              <w:t>employee</w:t>
            </w:r>
            <w:r>
              <w:rPr>
                <w:color w:val="231F20"/>
                <w:spacing w:val="-21"/>
                <w:w w:val="105"/>
                <w:sz w:val="20"/>
              </w:rPr>
              <w:t xml:space="preserve"> </w:t>
            </w:r>
            <w:r>
              <w:rPr>
                <w:color w:val="231F20"/>
                <w:w w:val="105"/>
                <w:sz w:val="20"/>
              </w:rPr>
              <w:t>benefit</w:t>
            </w:r>
            <w:r>
              <w:rPr>
                <w:color w:val="231F20"/>
                <w:spacing w:val="-21"/>
                <w:w w:val="105"/>
                <w:sz w:val="20"/>
              </w:rPr>
              <w:t xml:space="preserve"> </w:t>
            </w:r>
            <w:r>
              <w:rPr>
                <w:color w:val="231F20"/>
                <w:w w:val="105"/>
                <w:sz w:val="20"/>
              </w:rPr>
              <w:t>plans</w:t>
            </w:r>
            <w:r>
              <w:rPr>
                <w:color w:val="231F20"/>
                <w:spacing w:val="-21"/>
                <w:w w:val="105"/>
                <w:sz w:val="20"/>
              </w:rPr>
              <w:t xml:space="preserve"> </w:t>
            </w:r>
            <w:r>
              <w:rPr>
                <w:color w:val="231F20"/>
                <w:w w:val="105"/>
                <w:sz w:val="20"/>
              </w:rPr>
              <w:t>and</w:t>
            </w:r>
            <w:r>
              <w:rPr>
                <w:color w:val="231F20"/>
                <w:spacing w:val="-21"/>
                <w:w w:val="105"/>
                <w:sz w:val="20"/>
              </w:rPr>
              <w:t xml:space="preserve"> </w:t>
            </w:r>
            <w:r>
              <w:rPr>
                <w:color w:val="231F20"/>
                <w:w w:val="105"/>
                <w:sz w:val="20"/>
              </w:rPr>
              <w:t>related taxes</w:t>
            </w:r>
          </w:p>
        </w:tc>
        <w:tc>
          <w:tcPr>
            <w:tcW w:w="906" w:type="dxa"/>
          </w:tcPr>
          <w:p w:rsidR="007B4E15" w:rsidRDefault="007B4E15" w:rsidP="007307D7">
            <w:pPr>
              <w:pStyle w:val="TableParagraph"/>
              <w:spacing w:line="227" w:lineRule="exact"/>
              <w:ind w:left="451"/>
              <w:jc w:val="center"/>
              <w:rPr>
                <w:sz w:val="20"/>
              </w:rPr>
            </w:pPr>
            <w:r>
              <w:rPr>
                <w:color w:val="231F20"/>
                <w:w w:val="95"/>
                <w:sz w:val="20"/>
              </w:rPr>
              <w:t>2,651</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48"/>
              <w:jc w:val="center"/>
              <w:rPr>
                <w:sz w:val="20"/>
              </w:rPr>
            </w:pPr>
            <w:r>
              <w:rPr>
                <w:color w:val="231F20"/>
                <w:w w:val="95"/>
                <w:sz w:val="20"/>
              </w:rPr>
              <w:t>75,105</w:t>
            </w:r>
          </w:p>
        </w:tc>
        <w:tc>
          <w:tcPr>
            <w:tcW w:w="200" w:type="dxa"/>
          </w:tcPr>
          <w:p w:rsidR="007B4E15" w:rsidRDefault="007B4E15" w:rsidP="007307D7"/>
        </w:tc>
        <w:tc>
          <w:tcPr>
            <w:tcW w:w="906" w:type="dxa"/>
          </w:tcPr>
          <w:p w:rsidR="007B4E15" w:rsidRDefault="007B4E15" w:rsidP="007307D7">
            <w:pPr>
              <w:pStyle w:val="TableParagraph"/>
              <w:spacing w:line="227" w:lineRule="exact"/>
              <w:ind w:left="350"/>
              <w:rPr>
                <w:sz w:val="20"/>
              </w:rPr>
            </w:pPr>
            <w:r>
              <w:rPr>
                <w:color w:val="231F20"/>
                <w:w w:val="95"/>
                <w:sz w:val="20"/>
              </w:rPr>
              <w:t>90,550</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50"/>
              <w:rPr>
                <w:sz w:val="20"/>
              </w:rPr>
            </w:pPr>
            <w:r>
              <w:rPr>
                <w:color w:val="231F20"/>
                <w:w w:val="95"/>
                <w:sz w:val="20"/>
              </w:rPr>
              <w:t>66,252</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w w:val="105"/>
                <w:sz w:val="20"/>
              </w:rPr>
              <w:t>Dividends payable</w:t>
            </w:r>
          </w:p>
        </w:tc>
        <w:tc>
          <w:tcPr>
            <w:tcW w:w="906" w:type="dxa"/>
          </w:tcPr>
          <w:p w:rsidR="007B4E15" w:rsidRDefault="007B4E15" w:rsidP="007307D7">
            <w:pPr>
              <w:pStyle w:val="TableParagraph"/>
              <w:spacing w:line="227" w:lineRule="exact"/>
              <w:ind w:right="1"/>
              <w:jc w:val="right"/>
              <w:rPr>
                <w:sz w:val="20"/>
              </w:rPr>
            </w:pPr>
            <w:r>
              <w:rPr>
                <w:color w:val="231F20"/>
                <w:sz w:val="20"/>
              </w:rPr>
              <w:t>13,471</w:t>
            </w:r>
          </w:p>
        </w:tc>
        <w:tc>
          <w:tcPr>
            <w:tcW w:w="200" w:type="dxa"/>
          </w:tcPr>
          <w:p w:rsidR="007B4E15" w:rsidRDefault="007B4E15" w:rsidP="007307D7"/>
        </w:tc>
        <w:tc>
          <w:tcPr>
            <w:tcW w:w="906" w:type="dxa"/>
          </w:tcPr>
          <w:p w:rsidR="007B4E15" w:rsidRDefault="007B4E15" w:rsidP="007307D7">
            <w:pPr>
              <w:pStyle w:val="TableParagraph"/>
              <w:spacing w:line="227" w:lineRule="exact"/>
              <w:ind w:right="1"/>
              <w:jc w:val="right"/>
              <w:rPr>
                <w:sz w:val="20"/>
              </w:rPr>
            </w:pPr>
            <w:r>
              <w:rPr>
                <w:color w:val="231F20"/>
                <w:sz w:val="20"/>
              </w:rPr>
              <w:t>12,862</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sz w:val="20"/>
              </w:rPr>
              <w:t>Other accrued items</w:t>
            </w:r>
          </w:p>
        </w:tc>
        <w:tc>
          <w:tcPr>
            <w:tcW w:w="906" w:type="dxa"/>
          </w:tcPr>
          <w:p w:rsidR="007B4E15" w:rsidRDefault="007B4E15" w:rsidP="007307D7">
            <w:pPr>
              <w:pStyle w:val="TableParagraph"/>
              <w:spacing w:line="227" w:lineRule="exact"/>
              <w:ind w:right="1"/>
              <w:jc w:val="right"/>
              <w:rPr>
                <w:sz w:val="20"/>
              </w:rPr>
            </w:pPr>
            <w:r>
              <w:rPr>
                <w:color w:val="231F20"/>
                <w:sz w:val="20"/>
              </w:rPr>
              <w:t>45,056</w:t>
            </w:r>
          </w:p>
        </w:tc>
        <w:tc>
          <w:tcPr>
            <w:tcW w:w="200" w:type="dxa"/>
          </w:tcPr>
          <w:p w:rsidR="007B4E15" w:rsidRDefault="007B4E15" w:rsidP="007307D7"/>
        </w:tc>
        <w:tc>
          <w:tcPr>
            <w:tcW w:w="906" w:type="dxa"/>
          </w:tcPr>
          <w:p w:rsidR="007B4E15" w:rsidRDefault="007B4E15" w:rsidP="007307D7">
            <w:pPr>
              <w:pStyle w:val="TableParagraph"/>
              <w:spacing w:line="227" w:lineRule="exact"/>
              <w:ind w:right="1"/>
              <w:jc w:val="right"/>
              <w:rPr>
                <w:sz w:val="20"/>
              </w:rPr>
            </w:pPr>
            <w:r>
              <w:rPr>
                <w:color w:val="231F20"/>
                <w:sz w:val="20"/>
              </w:rPr>
              <w:t>56,913</w:t>
            </w:r>
          </w:p>
        </w:tc>
      </w:tr>
      <w:tr w:rsidR="007B4E15" w:rsidTr="007307D7">
        <w:trPr>
          <w:trHeight w:hRule="exact" w:val="240"/>
        </w:trPr>
        <w:tc>
          <w:tcPr>
            <w:tcW w:w="7143" w:type="dxa"/>
          </w:tcPr>
          <w:p w:rsidR="007B4E15" w:rsidRDefault="007B4E15" w:rsidP="007307D7">
            <w:pPr>
              <w:pStyle w:val="TableParagraph"/>
              <w:spacing w:line="227" w:lineRule="exact"/>
              <w:ind w:left="235"/>
              <w:rPr>
                <w:sz w:val="20"/>
              </w:rPr>
            </w:pPr>
            <w:r>
              <w:rPr>
                <w:color w:val="231F20"/>
                <w:w w:val="105"/>
                <w:sz w:val="20"/>
              </w:rPr>
              <w:t>Income taxes payable</w:t>
            </w:r>
          </w:p>
        </w:tc>
        <w:tc>
          <w:tcPr>
            <w:tcW w:w="906" w:type="dxa"/>
          </w:tcPr>
          <w:p w:rsidR="007B4E15" w:rsidRDefault="007B4E15" w:rsidP="007307D7">
            <w:pPr>
              <w:pStyle w:val="TableParagraph"/>
              <w:spacing w:line="227" w:lineRule="exact"/>
              <w:ind w:right="1"/>
              <w:jc w:val="right"/>
              <w:rPr>
                <w:sz w:val="20"/>
              </w:rPr>
            </w:pPr>
            <w:r>
              <w:rPr>
                <w:color w:val="231F20"/>
                <w:w w:val="95"/>
                <w:sz w:val="20"/>
              </w:rPr>
              <w:t>2,501</w:t>
            </w:r>
          </w:p>
        </w:tc>
        <w:tc>
          <w:tcPr>
            <w:tcW w:w="200" w:type="dxa"/>
          </w:tcPr>
          <w:p w:rsidR="007B4E15" w:rsidRDefault="007B4E15" w:rsidP="007307D7"/>
        </w:tc>
        <w:tc>
          <w:tcPr>
            <w:tcW w:w="906" w:type="dxa"/>
          </w:tcPr>
          <w:p w:rsidR="007B4E15" w:rsidRDefault="007B4E15" w:rsidP="007307D7">
            <w:pPr>
              <w:pStyle w:val="TableParagraph"/>
              <w:spacing w:line="227" w:lineRule="exact"/>
              <w:ind w:right="1"/>
              <w:jc w:val="right"/>
              <w:rPr>
                <w:sz w:val="20"/>
              </w:rPr>
            </w:pPr>
            <w:r>
              <w:rPr>
                <w:color w:val="231F20"/>
                <w:w w:val="95"/>
                <w:sz w:val="20"/>
              </w:rPr>
              <w:t>2,845</w:t>
            </w:r>
          </w:p>
        </w:tc>
      </w:tr>
      <w:tr w:rsidR="007B4E15" w:rsidTr="007307D7">
        <w:trPr>
          <w:trHeight w:hRule="exact" w:val="249"/>
        </w:trPr>
        <w:tc>
          <w:tcPr>
            <w:tcW w:w="7143" w:type="dxa"/>
          </w:tcPr>
          <w:p w:rsidR="007B4E15" w:rsidRDefault="007B4E15" w:rsidP="007307D7">
            <w:pPr>
              <w:pStyle w:val="TableParagraph"/>
              <w:spacing w:line="227" w:lineRule="exact"/>
              <w:ind w:left="235"/>
              <w:rPr>
                <w:sz w:val="20"/>
              </w:rPr>
            </w:pPr>
            <w:r>
              <w:rPr>
                <w:color w:val="231F20"/>
                <w:sz w:val="20"/>
              </w:rPr>
              <w:t>Current maturities of long-term  debt</w:t>
            </w:r>
          </w:p>
        </w:tc>
        <w:tc>
          <w:tcPr>
            <w:tcW w:w="906"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862</w:t>
            </w:r>
          </w:p>
        </w:tc>
        <w:tc>
          <w:tcPr>
            <w:tcW w:w="200" w:type="dxa"/>
          </w:tcPr>
          <w:p w:rsidR="007B4E15" w:rsidRDefault="007B4E15" w:rsidP="007307D7"/>
        </w:tc>
        <w:tc>
          <w:tcPr>
            <w:tcW w:w="906"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841</w:t>
            </w:r>
          </w:p>
        </w:tc>
      </w:tr>
      <w:tr w:rsidR="007B4E15" w:rsidTr="007307D7">
        <w:trPr>
          <w:trHeight w:hRule="exact" w:val="311"/>
        </w:trPr>
        <w:tc>
          <w:tcPr>
            <w:tcW w:w="7143" w:type="dxa"/>
          </w:tcPr>
          <w:p w:rsidR="007B4E15" w:rsidRDefault="007B4E15" w:rsidP="007307D7">
            <w:pPr>
              <w:pStyle w:val="TableParagraph"/>
              <w:spacing w:before="54"/>
              <w:ind w:left="435"/>
              <w:rPr>
                <w:sz w:val="20"/>
              </w:rPr>
            </w:pPr>
            <w:r>
              <w:rPr>
                <w:color w:val="231F20"/>
                <w:sz w:val="20"/>
              </w:rPr>
              <w:t>Total current liabilities</w:t>
            </w:r>
          </w:p>
        </w:tc>
        <w:tc>
          <w:tcPr>
            <w:tcW w:w="906" w:type="dxa"/>
            <w:tcBorders>
              <w:top w:val="single" w:sz="4" w:space="0" w:color="231F20"/>
            </w:tcBorders>
          </w:tcPr>
          <w:p w:rsidR="007B4E15" w:rsidRDefault="007B4E15" w:rsidP="007307D7">
            <w:pPr>
              <w:pStyle w:val="TableParagraph"/>
              <w:spacing w:before="49"/>
              <w:ind w:right="1"/>
              <w:jc w:val="right"/>
              <w:rPr>
                <w:sz w:val="20"/>
              </w:rPr>
            </w:pPr>
            <w:r>
              <w:rPr>
                <w:color w:val="231F20"/>
                <w:w w:val="95"/>
                <w:sz w:val="20"/>
              </w:rPr>
              <w:t>430,078</w:t>
            </w:r>
          </w:p>
        </w:tc>
        <w:tc>
          <w:tcPr>
            <w:tcW w:w="200" w:type="dxa"/>
          </w:tcPr>
          <w:p w:rsidR="007B4E15" w:rsidRDefault="007B4E15" w:rsidP="007307D7"/>
        </w:tc>
        <w:tc>
          <w:tcPr>
            <w:tcW w:w="906" w:type="dxa"/>
            <w:tcBorders>
              <w:top w:val="single" w:sz="4" w:space="0" w:color="231F20"/>
            </w:tcBorders>
          </w:tcPr>
          <w:p w:rsidR="007B4E15" w:rsidRDefault="007B4E15" w:rsidP="007307D7">
            <w:pPr>
              <w:pStyle w:val="TableParagraph"/>
              <w:spacing w:before="49"/>
              <w:ind w:right="1"/>
              <w:jc w:val="right"/>
              <w:rPr>
                <w:sz w:val="20"/>
              </w:rPr>
            </w:pPr>
            <w:r>
              <w:rPr>
                <w:color w:val="231F20"/>
                <w:w w:val="95"/>
                <w:sz w:val="20"/>
              </w:rPr>
              <w:t>524,392</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sz w:val="20"/>
              </w:rPr>
              <w:t>Other liabilities</w:t>
            </w:r>
          </w:p>
        </w:tc>
        <w:tc>
          <w:tcPr>
            <w:tcW w:w="906" w:type="dxa"/>
          </w:tcPr>
          <w:p w:rsidR="007B4E15" w:rsidRDefault="007B4E15" w:rsidP="007307D7">
            <w:pPr>
              <w:pStyle w:val="TableParagraph"/>
              <w:spacing w:line="227" w:lineRule="exact"/>
              <w:ind w:right="1"/>
              <w:jc w:val="right"/>
              <w:rPr>
                <w:sz w:val="20"/>
              </w:rPr>
            </w:pPr>
            <w:r>
              <w:rPr>
                <w:color w:val="231F20"/>
                <w:sz w:val="20"/>
              </w:rPr>
              <w:t>63,487</w:t>
            </w:r>
          </w:p>
        </w:tc>
        <w:tc>
          <w:tcPr>
            <w:tcW w:w="200" w:type="dxa"/>
          </w:tcPr>
          <w:p w:rsidR="007B4E15" w:rsidRDefault="007B4E15" w:rsidP="007307D7"/>
        </w:tc>
        <w:tc>
          <w:tcPr>
            <w:tcW w:w="906" w:type="dxa"/>
          </w:tcPr>
          <w:p w:rsidR="007B4E15" w:rsidRDefault="007B4E15" w:rsidP="007307D7">
            <w:pPr>
              <w:pStyle w:val="TableParagraph"/>
              <w:spacing w:line="227" w:lineRule="exact"/>
              <w:ind w:right="1"/>
              <w:jc w:val="right"/>
              <w:rPr>
                <w:sz w:val="20"/>
              </w:rPr>
            </w:pPr>
            <w:r>
              <w:rPr>
                <w:color w:val="231F20"/>
                <w:sz w:val="20"/>
              </w:rPr>
              <w:t>58,269</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w w:val="105"/>
                <w:sz w:val="20"/>
              </w:rPr>
              <w:t>Distributions in excess of investment in unconsolidated affiliate</w:t>
            </w:r>
          </w:p>
        </w:tc>
        <w:tc>
          <w:tcPr>
            <w:tcW w:w="906" w:type="dxa"/>
          </w:tcPr>
          <w:p w:rsidR="007B4E15" w:rsidRDefault="007B4E15" w:rsidP="007307D7">
            <w:pPr>
              <w:pStyle w:val="TableParagraph"/>
              <w:spacing w:line="227" w:lineRule="exact"/>
              <w:ind w:right="1"/>
              <w:jc w:val="right"/>
              <w:rPr>
                <w:sz w:val="20"/>
              </w:rPr>
            </w:pPr>
            <w:r>
              <w:rPr>
                <w:color w:val="231F20"/>
                <w:sz w:val="20"/>
              </w:rPr>
              <w:t>52,983</w:t>
            </w:r>
          </w:p>
        </w:tc>
        <w:tc>
          <w:tcPr>
            <w:tcW w:w="200" w:type="dxa"/>
          </w:tcPr>
          <w:p w:rsidR="007B4E15" w:rsidRDefault="007B4E15" w:rsidP="007307D7"/>
        </w:tc>
        <w:tc>
          <w:tcPr>
            <w:tcW w:w="906" w:type="dxa"/>
          </w:tcPr>
          <w:p w:rsidR="007B4E15" w:rsidRDefault="007B4E15" w:rsidP="007307D7">
            <w:pPr>
              <w:pStyle w:val="TableParagraph"/>
              <w:spacing w:line="227" w:lineRule="exact"/>
              <w:ind w:right="1"/>
              <w:jc w:val="right"/>
              <w:rPr>
                <w:sz w:val="20"/>
              </w:rPr>
            </w:pPr>
            <w:r>
              <w:rPr>
                <w:color w:val="231F20"/>
                <w:sz w:val="20"/>
              </w:rPr>
              <w:t>61,585</w:t>
            </w:r>
          </w:p>
        </w:tc>
      </w:tr>
      <w:tr w:rsidR="007B4E15" w:rsidTr="007307D7">
        <w:trPr>
          <w:trHeight w:hRule="exact" w:val="240"/>
        </w:trPr>
        <w:tc>
          <w:tcPr>
            <w:tcW w:w="7143" w:type="dxa"/>
          </w:tcPr>
          <w:p w:rsidR="007B4E15" w:rsidRDefault="007B4E15" w:rsidP="007307D7">
            <w:pPr>
              <w:pStyle w:val="TableParagraph"/>
              <w:spacing w:line="227" w:lineRule="exact"/>
              <w:ind w:left="35"/>
              <w:rPr>
                <w:sz w:val="20"/>
              </w:rPr>
            </w:pPr>
            <w:r>
              <w:rPr>
                <w:color w:val="231F20"/>
                <w:w w:val="105"/>
                <w:sz w:val="20"/>
              </w:rPr>
              <w:t>Long-term debt</w:t>
            </w:r>
          </w:p>
        </w:tc>
        <w:tc>
          <w:tcPr>
            <w:tcW w:w="906" w:type="dxa"/>
          </w:tcPr>
          <w:p w:rsidR="007B4E15" w:rsidRDefault="007B4E15" w:rsidP="007307D7">
            <w:pPr>
              <w:pStyle w:val="TableParagraph"/>
              <w:spacing w:line="227" w:lineRule="exact"/>
              <w:ind w:right="1"/>
              <w:jc w:val="right"/>
              <w:rPr>
                <w:sz w:val="20"/>
              </w:rPr>
            </w:pPr>
            <w:r>
              <w:rPr>
                <w:color w:val="231F20"/>
                <w:w w:val="95"/>
                <w:sz w:val="20"/>
              </w:rPr>
              <w:t>579,982</w:t>
            </w:r>
          </w:p>
        </w:tc>
        <w:tc>
          <w:tcPr>
            <w:tcW w:w="200" w:type="dxa"/>
          </w:tcPr>
          <w:p w:rsidR="007B4E15" w:rsidRDefault="007B4E15" w:rsidP="007307D7"/>
        </w:tc>
        <w:tc>
          <w:tcPr>
            <w:tcW w:w="906" w:type="dxa"/>
          </w:tcPr>
          <w:p w:rsidR="007B4E15" w:rsidRDefault="007B4E15" w:rsidP="007307D7">
            <w:pPr>
              <w:pStyle w:val="TableParagraph"/>
              <w:spacing w:line="227" w:lineRule="exact"/>
              <w:ind w:right="1"/>
              <w:jc w:val="right"/>
              <w:rPr>
                <w:sz w:val="20"/>
              </w:rPr>
            </w:pPr>
            <w:r>
              <w:rPr>
                <w:color w:val="231F20"/>
                <w:w w:val="95"/>
                <w:sz w:val="20"/>
              </w:rPr>
              <w:t>579,352</w:t>
            </w:r>
          </w:p>
        </w:tc>
      </w:tr>
      <w:tr w:rsidR="007B4E15" w:rsidTr="007307D7">
        <w:trPr>
          <w:trHeight w:hRule="exact" w:val="249"/>
        </w:trPr>
        <w:tc>
          <w:tcPr>
            <w:tcW w:w="7143" w:type="dxa"/>
          </w:tcPr>
          <w:p w:rsidR="007B4E15" w:rsidRDefault="007B4E15" w:rsidP="007307D7">
            <w:pPr>
              <w:pStyle w:val="TableParagraph"/>
              <w:spacing w:line="227" w:lineRule="exact"/>
              <w:ind w:left="35"/>
              <w:rPr>
                <w:sz w:val="20"/>
              </w:rPr>
            </w:pPr>
            <w:r>
              <w:rPr>
                <w:color w:val="231F20"/>
                <w:sz w:val="20"/>
              </w:rPr>
              <w:t>Deferred income taxes</w:t>
            </w:r>
          </w:p>
        </w:tc>
        <w:tc>
          <w:tcPr>
            <w:tcW w:w="906"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17,379</w:t>
            </w:r>
          </w:p>
        </w:tc>
        <w:tc>
          <w:tcPr>
            <w:tcW w:w="200" w:type="dxa"/>
          </w:tcPr>
          <w:p w:rsidR="007B4E15" w:rsidRDefault="007B4E15" w:rsidP="007307D7"/>
        </w:tc>
        <w:tc>
          <w:tcPr>
            <w:tcW w:w="906"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21,495</w:t>
            </w:r>
          </w:p>
        </w:tc>
      </w:tr>
      <w:tr w:rsidR="007B4E15" w:rsidTr="007307D7">
        <w:trPr>
          <w:trHeight w:hRule="exact" w:val="320"/>
        </w:trPr>
        <w:tc>
          <w:tcPr>
            <w:tcW w:w="7143" w:type="dxa"/>
          </w:tcPr>
          <w:p w:rsidR="007B4E15" w:rsidRDefault="007B4E15" w:rsidP="007307D7">
            <w:pPr>
              <w:pStyle w:val="TableParagraph"/>
              <w:spacing w:before="54"/>
              <w:ind w:left="435"/>
              <w:rPr>
                <w:sz w:val="20"/>
              </w:rPr>
            </w:pPr>
            <w:r>
              <w:rPr>
                <w:color w:val="231F20"/>
                <w:sz w:val="20"/>
              </w:rPr>
              <w:t>Total liabilities</w:t>
            </w:r>
          </w:p>
        </w:tc>
        <w:tc>
          <w:tcPr>
            <w:tcW w:w="906" w:type="dxa"/>
            <w:tcBorders>
              <w:top w:val="single" w:sz="4" w:space="0" w:color="231F20"/>
              <w:bottom w:val="single" w:sz="4" w:space="0" w:color="231F20"/>
            </w:tcBorders>
          </w:tcPr>
          <w:p w:rsidR="007B4E15" w:rsidRDefault="007B4E15" w:rsidP="007307D7">
            <w:pPr>
              <w:pStyle w:val="TableParagraph"/>
              <w:spacing w:before="49"/>
              <w:ind w:right="1"/>
              <w:jc w:val="right"/>
              <w:rPr>
                <w:sz w:val="20"/>
              </w:rPr>
            </w:pPr>
            <w:r>
              <w:rPr>
                <w:color w:val="231F20"/>
                <w:w w:val="95"/>
                <w:sz w:val="20"/>
              </w:rPr>
              <w:t>1,143,909</w:t>
            </w:r>
          </w:p>
        </w:tc>
        <w:tc>
          <w:tcPr>
            <w:tcW w:w="200" w:type="dxa"/>
          </w:tcPr>
          <w:p w:rsidR="007B4E15" w:rsidRDefault="007B4E15" w:rsidP="007307D7"/>
        </w:tc>
        <w:tc>
          <w:tcPr>
            <w:tcW w:w="906" w:type="dxa"/>
            <w:tcBorders>
              <w:top w:val="single" w:sz="4" w:space="0" w:color="231F20"/>
              <w:bottom w:val="single" w:sz="4" w:space="0" w:color="231F20"/>
            </w:tcBorders>
          </w:tcPr>
          <w:p w:rsidR="007B4E15" w:rsidRDefault="007B4E15" w:rsidP="007307D7">
            <w:pPr>
              <w:pStyle w:val="TableParagraph"/>
              <w:spacing w:before="49"/>
              <w:ind w:right="1"/>
              <w:jc w:val="right"/>
              <w:rPr>
                <w:sz w:val="20"/>
              </w:rPr>
            </w:pPr>
            <w:r>
              <w:rPr>
                <w:color w:val="231F20"/>
                <w:w w:val="95"/>
                <w:sz w:val="20"/>
              </w:rPr>
              <w:t>1,245,093</w:t>
            </w:r>
          </w:p>
        </w:tc>
      </w:tr>
    </w:tbl>
    <w:p w:rsidR="007B4E15" w:rsidRDefault="007B4E15" w:rsidP="007B4E15">
      <w:pPr>
        <w:pStyle w:val="a3"/>
        <w:spacing w:before="45" w:line="242" w:lineRule="exact"/>
        <w:ind w:left="150"/>
      </w:pPr>
      <w:r>
        <w:rPr>
          <w:color w:val="231F20"/>
        </w:rPr>
        <w:t xml:space="preserve">Shareholders’ equity – </w:t>
      </w:r>
      <w:proofErr w:type="gramStart"/>
      <w:r>
        <w:rPr>
          <w:color w:val="231F20"/>
        </w:rPr>
        <w:t>controlling  interest</w:t>
      </w:r>
      <w:proofErr w:type="gramEnd"/>
      <w:r>
        <w:rPr>
          <w:color w:val="231F20"/>
        </w:rPr>
        <w:t>:</w:t>
      </w:r>
    </w:p>
    <w:p w:rsidR="007B4E15" w:rsidRDefault="007B4E15" w:rsidP="007B4E15">
      <w:pPr>
        <w:pStyle w:val="a3"/>
        <w:spacing w:line="240" w:lineRule="exact"/>
        <w:ind w:left="350"/>
      </w:pPr>
      <w:r>
        <w:rPr>
          <w:color w:val="231F20"/>
        </w:rPr>
        <w:t>Preferred shares, without par value; authorized – 1,000,000 shares; issued and</w:t>
      </w:r>
    </w:p>
    <w:p w:rsidR="007B4E15" w:rsidRDefault="007B4E15" w:rsidP="007B4E15">
      <w:pPr>
        <w:pStyle w:val="a3"/>
        <w:tabs>
          <w:tab w:val="left" w:pos="8102"/>
          <w:tab w:val="left" w:pos="9208"/>
        </w:tabs>
        <w:spacing w:line="240" w:lineRule="exact"/>
        <w:ind w:left="550"/>
      </w:pPr>
      <w:proofErr w:type="gramStart"/>
      <w:r>
        <w:rPr>
          <w:color w:val="231F20"/>
        </w:rPr>
        <w:t>outstanding</w:t>
      </w:r>
      <w:proofErr w:type="gramEnd"/>
      <w:r>
        <w:rPr>
          <w:color w:val="231F20"/>
          <w:spacing w:val="9"/>
        </w:rPr>
        <w:t xml:space="preserve"> </w:t>
      </w:r>
      <w:r>
        <w:rPr>
          <w:color w:val="231F20"/>
        </w:rPr>
        <w:t>–</w:t>
      </w:r>
      <w:r>
        <w:rPr>
          <w:color w:val="231F20"/>
          <w:spacing w:val="9"/>
        </w:rPr>
        <w:t xml:space="preserve"> </w:t>
      </w:r>
      <w:r>
        <w:rPr>
          <w:color w:val="231F20"/>
        </w:rPr>
        <w:t>none</w:t>
      </w:r>
      <w:r>
        <w:rPr>
          <w:color w:val="231F20"/>
        </w:rPr>
        <w:tab/>
        <w:t>-</w:t>
      </w:r>
      <w:r>
        <w:rPr>
          <w:color w:val="231F20"/>
        </w:rPr>
        <w:tab/>
        <w:t>-</w:t>
      </w:r>
    </w:p>
    <w:p w:rsidR="007B4E15" w:rsidRDefault="007B4E15" w:rsidP="007B4E15">
      <w:pPr>
        <w:pStyle w:val="a3"/>
        <w:spacing w:after="33" w:line="242" w:lineRule="exact"/>
        <w:ind w:left="350"/>
      </w:pPr>
      <w:r>
        <w:rPr>
          <w:color w:val="231F20"/>
        </w:rPr>
        <w:t xml:space="preserve">Common shares, without par value; authorized – 150,000,000 shares; </w:t>
      </w:r>
      <w:proofErr w:type="gramStart"/>
      <w:r>
        <w:rPr>
          <w:color w:val="231F20"/>
        </w:rPr>
        <w:t>issued  and</w:t>
      </w:r>
      <w:proofErr w:type="gramEnd"/>
    </w:p>
    <w:tbl>
      <w:tblPr>
        <w:tblStyle w:val="TableNormal"/>
        <w:tblW w:w="0" w:type="auto"/>
        <w:tblInd w:w="115" w:type="dxa"/>
        <w:tblBorders>
          <w:top w:val="nil"/>
          <w:left w:val="nil"/>
          <w:bottom w:val="nil"/>
          <w:right w:val="nil"/>
          <w:insideH w:val="nil"/>
          <w:insideV w:val="nil"/>
        </w:tblBorders>
        <w:tblLayout w:type="fixed"/>
        <w:tblLook w:val="01E0"/>
      </w:tblPr>
      <w:tblGrid>
        <w:gridCol w:w="7143"/>
        <w:gridCol w:w="961"/>
        <w:gridCol w:w="145"/>
        <w:gridCol w:w="996"/>
      </w:tblGrid>
      <w:tr w:rsidR="007B4E15" w:rsidTr="007307D7">
        <w:trPr>
          <w:trHeight w:hRule="exact" w:val="700"/>
        </w:trPr>
        <w:tc>
          <w:tcPr>
            <w:tcW w:w="7143" w:type="dxa"/>
          </w:tcPr>
          <w:p w:rsidR="007B4E15" w:rsidRDefault="007B4E15" w:rsidP="007307D7">
            <w:pPr>
              <w:pStyle w:val="TableParagraph"/>
              <w:spacing w:line="205" w:lineRule="exact"/>
              <w:ind w:left="435"/>
              <w:rPr>
                <w:sz w:val="20"/>
              </w:rPr>
            </w:pPr>
            <w:r>
              <w:rPr>
                <w:color w:val="231F20"/>
                <w:sz w:val="20"/>
              </w:rPr>
              <w:t>outstanding, 2016 – 61,533,668 shares, 2015 – 64,141,478 shares</w:t>
            </w:r>
          </w:p>
          <w:p w:rsidR="007B4E15" w:rsidRDefault="007B4E15" w:rsidP="007307D7">
            <w:pPr>
              <w:pStyle w:val="TableParagraph"/>
              <w:spacing w:line="240" w:lineRule="exact"/>
              <w:ind w:left="235"/>
              <w:rPr>
                <w:sz w:val="20"/>
              </w:rPr>
            </w:pPr>
            <w:r>
              <w:rPr>
                <w:color w:val="231F20"/>
                <w:w w:val="105"/>
                <w:sz w:val="20"/>
              </w:rPr>
              <w:t>Additional paid-in capital</w:t>
            </w:r>
          </w:p>
          <w:p w:rsidR="007B4E15" w:rsidRDefault="007B4E15" w:rsidP="007307D7">
            <w:pPr>
              <w:pStyle w:val="TableParagraph"/>
              <w:spacing w:line="242" w:lineRule="exact"/>
              <w:ind w:left="235"/>
              <w:rPr>
                <w:sz w:val="20"/>
              </w:rPr>
            </w:pPr>
            <w:r>
              <w:rPr>
                <w:color w:val="231F20"/>
                <w:sz w:val="20"/>
              </w:rPr>
              <w:t>Accumulated other comprehensive loss, net of taxes of $4,768 and $16,909  at</w:t>
            </w:r>
          </w:p>
        </w:tc>
        <w:tc>
          <w:tcPr>
            <w:tcW w:w="961" w:type="dxa"/>
          </w:tcPr>
          <w:p w:rsidR="007B4E15" w:rsidRDefault="007B4E15" w:rsidP="007307D7">
            <w:pPr>
              <w:pStyle w:val="TableParagraph"/>
              <w:spacing w:line="205" w:lineRule="exact"/>
              <w:ind w:left="247" w:firstLine="598"/>
              <w:rPr>
                <w:sz w:val="20"/>
              </w:rPr>
            </w:pPr>
            <w:r>
              <w:rPr>
                <w:color w:val="231F20"/>
                <w:sz w:val="20"/>
              </w:rPr>
              <w:t>-</w:t>
            </w:r>
          </w:p>
          <w:p w:rsidR="007B4E15" w:rsidRDefault="007B4E15" w:rsidP="007307D7">
            <w:pPr>
              <w:pStyle w:val="TableParagraph"/>
              <w:spacing w:line="242" w:lineRule="exact"/>
              <w:ind w:left="247"/>
              <w:rPr>
                <w:sz w:val="20"/>
              </w:rPr>
            </w:pPr>
            <w:r>
              <w:rPr>
                <w:color w:val="231F20"/>
                <w:sz w:val="20"/>
              </w:rPr>
              <w:t>298,984</w:t>
            </w:r>
          </w:p>
        </w:tc>
        <w:tc>
          <w:tcPr>
            <w:tcW w:w="145" w:type="dxa"/>
          </w:tcPr>
          <w:p w:rsidR="007B4E15" w:rsidRDefault="007B4E15" w:rsidP="007307D7"/>
        </w:tc>
        <w:tc>
          <w:tcPr>
            <w:tcW w:w="996" w:type="dxa"/>
          </w:tcPr>
          <w:p w:rsidR="007B4E15" w:rsidRDefault="007B4E15" w:rsidP="007307D7">
            <w:pPr>
              <w:pStyle w:val="TableParagraph"/>
              <w:spacing w:line="205" w:lineRule="exact"/>
              <w:ind w:left="247" w:firstLine="598"/>
              <w:rPr>
                <w:sz w:val="20"/>
              </w:rPr>
            </w:pPr>
            <w:r>
              <w:rPr>
                <w:color w:val="231F20"/>
                <w:sz w:val="20"/>
              </w:rPr>
              <w:t>-</w:t>
            </w:r>
          </w:p>
          <w:p w:rsidR="007B4E15" w:rsidRDefault="007B4E15" w:rsidP="007307D7">
            <w:pPr>
              <w:pStyle w:val="TableParagraph"/>
              <w:spacing w:line="242" w:lineRule="exact"/>
              <w:ind w:left="247"/>
              <w:rPr>
                <w:sz w:val="20"/>
              </w:rPr>
            </w:pPr>
            <w:r>
              <w:rPr>
                <w:color w:val="231F20"/>
                <w:sz w:val="20"/>
              </w:rPr>
              <w:t>289,078</w:t>
            </w:r>
          </w:p>
        </w:tc>
      </w:tr>
      <w:tr w:rsidR="007B4E15" w:rsidTr="007307D7">
        <w:trPr>
          <w:trHeight w:hRule="exact" w:val="240"/>
        </w:trPr>
        <w:tc>
          <w:tcPr>
            <w:tcW w:w="7143" w:type="dxa"/>
          </w:tcPr>
          <w:p w:rsidR="007B4E15" w:rsidRDefault="007B4E15" w:rsidP="007307D7">
            <w:pPr>
              <w:pStyle w:val="TableParagraph"/>
              <w:spacing w:line="227" w:lineRule="exact"/>
              <w:ind w:left="435"/>
              <w:rPr>
                <w:sz w:val="20"/>
              </w:rPr>
            </w:pPr>
            <w:r>
              <w:rPr>
                <w:color w:val="231F20"/>
                <w:sz w:val="20"/>
              </w:rPr>
              <w:t>May 31, 2016 and 2015, respectively</w:t>
            </w:r>
          </w:p>
        </w:tc>
        <w:tc>
          <w:tcPr>
            <w:tcW w:w="961" w:type="dxa"/>
          </w:tcPr>
          <w:p w:rsidR="007B4E15" w:rsidRDefault="007B4E15" w:rsidP="007307D7">
            <w:pPr>
              <w:pStyle w:val="TableParagraph"/>
              <w:spacing w:line="227" w:lineRule="exact"/>
              <w:jc w:val="right"/>
              <w:rPr>
                <w:sz w:val="20"/>
              </w:rPr>
            </w:pPr>
            <w:r>
              <w:rPr>
                <w:color w:val="231F20"/>
                <w:w w:val="95"/>
                <w:sz w:val="20"/>
              </w:rPr>
              <w:t>(28,565)</w:t>
            </w:r>
          </w:p>
        </w:tc>
        <w:tc>
          <w:tcPr>
            <w:tcW w:w="145" w:type="dxa"/>
          </w:tcPr>
          <w:p w:rsidR="007B4E15" w:rsidRDefault="007B4E15" w:rsidP="007307D7"/>
        </w:tc>
        <w:tc>
          <w:tcPr>
            <w:tcW w:w="996" w:type="dxa"/>
          </w:tcPr>
          <w:p w:rsidR="007B4E15" w:rsidRDefault="007B4E15" w:rsidP="007307D7">
            <w:pPr>
              <w:pStyle w:val="TableParagraph"/>
              <w:spacing w:line="227" w:lineRule="exact"/>
              <w:ind w:left="293"/>
              <w:rPr>
                <w:sz w:val="20"/>
              </w:rPr>
            </w:pPr>
            <w:r>
              <w:rPr>
                <w:color w:val="231F20"/>
                <w:sz w:val="20"/>
              </w:rPr>
              <w:t>(50,704)</w:t>
            </w:r>
          </w:p>
        </w:tc>
      </w:tr>
      <w:tr w:rsidR="007B4E15" w:rsidTr="007307D7">
        <w:trPr>
          <w:trHeight w:hRule="exact" w:val="249"/>
        </w:trPr>
        <w:tc>
          <w:tcPr>
            <w:tcW w:w="7143" w:type="dxa"/>
          </w:tcPr>
          <w:p w:rsidR="007B4E15" w:rsidRDefault="007B4E15" w:rsidP="007307D7">
            <w:pPr>
              <w:pStyle w:val="TableParagraph"/>
              <w:spacing w:line="227" w:lineRule="exact"/>
              <w:ind w:left="235"/>
              <w:rPr>
                <w:sz w:val="20"/>
              </w:rPr>
            </w:pPr>
            <w:r>
              <w:rPr>
                <w:color w:val="231F20"/>
                <w:sz w:val="20"/>
              </w:rPr>
              <w:t>Retained earnings</w:t>
            </w:r>
          </w:p>
        </w:tc>
        <w:tc>
          <w:tcPr>
            <w:tcW w:w="961" w:type="dxa"/>
            <w:tcBorders>
              <w:bottom w:val="single" w:sz="4" w:space="0" w:color="231F20"/>
            </w:tcBorders>
          </w:tcPr>
          <w:p w:rsidR="007B4E15" w:rsidRDefault="007B4E15" w:rsidP="007307D7">
            <w:pPr>
              <w:pStyle w:val="TableParagraph"/>
              <w:spacing w:line="227" w:lineRule="exact"/>
              <w:ind w:right="55"/>
              <w:jc w:val="right"/>
              <w:rPr>
                <w:sz w:val="20"/>
              </w:rPr>
            </w:pPr>
            <w:r>
              <w:rPr>
                <w:color w:val="231F20"/>
                <w:w w:val="95"/>
                <w:sz w:val="20"/>
              </w:rPr>
              <w:t>522,952</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27" w:lineRule="exact"/>
              <w:ind w:left="247"/>
              <w:rPr>
                <w:sz w:val="20"/>
              </w:rPr>
            </w:pPr>
            <w:r>
              <w:rPr>
                <w:color w:val="231F20"/>
                <w:sz w:val="20"/>
              </w:rPr>
              <w:t>510,738</w:t>
            </w:r>
          </w:p>
        </w:tc>
      </w:tr>
      <w:tr w:rsidR="007B4E15" w:rsidTr="007307D7">
        <w:trPr>
          <w:trHeight w:hRule="exact" w:val="311"/>
        </w:trPr>
        <w:tc>
          <w:tcPr>
            <w:tcW w:w="7143" w:type="dxa"/>
          </w:tcPr>
          <w:p w:rsidR="007B4E15" w:rsidRDefault="007B4E15" w:rsidP="007307D7">
            <w:pPr>
              <w:pStyle w:val="TableParagraph"/>
              <w:spacing w:before="54"/>
              <w:ind w:left="635"/>
              <w:rPr>
                <w:sz w:val="20"/>
              </w:rPr>
            </w:pPr>
            <w:r>
              <w:rPr>
                <w:color w:val="231F20"/>
                <w:sz w:val="20"/>
              </w:rPr>
              <w:t>Total shareholders’ equity – controlling  interest</w:t>
            </w:r>
          </w:p>
        </w:tc>
        <w:tc>
          <w:tcPr>
            <w:tcW w:w="961" w:type="dxa"/>
            <w:tcBorders>
              <w:top w:val="single" w:sz="4" w:space="0" w:color="231F20"/>
            </w:tcBorders>
          </w:tcPr>
          <w:p w:rsidR="007B4E15" w:rsidRDefault="007B4E15" w:rsidP="007307D7">
            <w:pPr>
              <w:pStyle w:val="TableParagraph"/>
              <w:spacing w:before="49"/>
              <w:ind w:right="54"/>
              <w:jc w:val="right"/>
              <w:rPr>
                <w:sz w:val="20"/>
              </w:rPr>
            </w:pPr>
            <w:r>
              <w:rPr>
                <w:color w:val="231F20"/>
                <w:w w:val="95"/>
                <w:sz w:val="20"/>
              </w:rPr>
              <w:t>793,371</w:t>
            </w:r>
          </w:p>
        </w:tc>
        <w:tc>
          <w:tcPr>
            <w:tcW w:w="145" w:type="dxa"/>
          </w:tcPr>
          <w:p w:rsidR="007B4E15" w:rsidRDefault="007B4E15" w:rsidP="007307D7"/>
        </w:tc>
        <w:tc>
          <w:tcPr>
            <w:tcW w:w="996" w:type="dxa"/>
            <w:tcBorders>
              <w:top w:val="single" w:sz="4" w:space="0" w:color="231F20"/>
            </w:tcBorders>
          </w:tcPr>
          <w:p w:rsidR="007B4E15" w:rsidRDefault="007B4E15" w:rsidP="007307D7">
            <w:pPr>
              <w:pStyle w:val="TableParagraph"/>
              <w:spacing w:before="49"/>
              <w:ind w:left="247"/>
              <w:rPr>
                <w:sz w:val="20"/>
              </w:rPr>
            </w:pPr>
            <w:r>
              <w:rPr>
                <w:color w:val="231F20"/>
                <w:sz w:val="20"/>
              </w:rPr>
              <w:t>749,112</w:t>
            </w:r>
          </w:p>
        </w:tc>
      </w:tr>
      <w:tr w:rsidR="007B4E15" w:rsidTr="007307D7">
        <w:trPr>
          <w:trHeight w:hRule="exact" w:val="249"/>
        </w:trPr>
        <w:tc>
          <w:tcPr>
            <w:tcW w:w="7143" w:type="dxa"/>
          </w:tcPr>
          <w:p w:rsidR="007B4E15" w:rsidRDefault="007B4E15" w:rsidP="007307D7">
            <w:pPr>
              <w:pStyle w:val="TableParagraph"/>
              <w:spacing w:line="227" w:lineRule="exact"/>
              <w:ind w:left="35"/>
              <w:rPr>
                <w:sz w:val="20"/>
              </w:rPr>
            </w:pPr>
            <w:proofErr w:type="spellStart"/>
            <w:r>
              <w:rPr>
                <w:color w:val="231F20"/>
                <w:sz w:val="20"/>
              </w:rPr>
              <w:t>Noncontrolling</w:t>
            </w:r>
            <w:proofErr w:type="spellEnd"/>
            <w:r>
              <w:rPr>
                <w:color w:val="231F20"/>
                <w:sz w:val="20"/>
              </w:rPr>
              <w:t xml:space="preserve">  interests</w:t>
            </w:r>
          </w:p>
        </w:tc>
        <w:tc>
          <w:tcPr>
            <w:tcW w:w="961" w:type="dxa"/>
            <w:tcBorders>
              <w:bottom w:val="single" w:sz="4" w:space="0" w:color="231F20"/>
            </w:tcBorders>
          </w:tcPr>
          <w:p w:rsidR="007B4E15" w:rsidRDefault="007B4E15" w:rsidP="007307D7">
            <w:pPr>
              <w:pStyle w:val="TableParagraph"/>
              <w:spacing w:line="227" w:lineRule="exact"/>
              <w:ind w:right="55"/>
              <w:jc w:val="right"/>
              <w:rPr>
                <w:sz w:val="20"/>
              </w:rPr>
            </w:pPr>
            <w:r>
              <w:rPr>
                <w:color w:val="231F20"/>
                <w:w w:val="95"/>
                <w:sz w:val="20"/>
              </w:rPr>
              <w:t>126,475</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27" w:lineRule="exact"/>
              <w:ind w:left="350"/>
              <w:rPr>
                <w:sz w:val="20"/>
              </w:rPr>
            </w:pPr>
            <w:r>
              <w:rPr>
                <w:color w:val="231F20"/>
                <w:sz w:val="20"/>
              </w:rPr>
              <w:t>90,937</w:t>
            </w:r>
          </w:p>
        </w:tc>
      </w:tr>
      <w:tr w:rsidR="007B4E15" w:rsidTr="007307D7">
        <w:trPr>
          <w:trHeight w:hRule="exact" w:val="320"/>
        </w:trPr>
        <w:tc>
          <w:tcPr>
            <w:tcW w:w="7143" w:type="dxa"/>
          </w:tcPr>
          <w:p w:rsidR="007B4E15" w:rsidRDefault="007B4E15" w:rsidP="007307D7">
            <w:pPr>
              <w:pStyle w:val="TableParagraph"/>
              <w:spacing w:before="54"/>
              <w:ind w:left="435"/>
              <w:rPr>
                <w:sz w:val="20"/>
              </w:rPr>
            </w:pPr>
            <w:r>
              <w:rPr>
                <w:color w:val="231F20"/>
                <w:w w:val="105"/>
                <w:sz w:val="20"/>
              </w:rPr>
              <w:t>Total equity</w:t>
            </w:r>
          </w:p>
        </w:tc>
        <w:tc>
          <w:tcPr>
            <w:tcW w:w="961" w:type="dxa"/>
            <w:tcBorders>
              <w:top w:val="single" w:sz="4" w:space="0" w:color="231F20"/>
              <w:bottom w:val="single" w:sz="4" w:space="0" w:color="231F20"/>
            </w:tcBorders>
          </w:tcPr>
          <w:p w:rsidR="007B4E15" w:rsidRDefault="007B4E15" w:rsidP="007307D7">
            <w:pPr>
              <w:pStyle w:val="TableParagraph"/>
              <w:spacing w:before="49"/>
              <w:ind w:right="55"/>
              <w:jc w:val="right"/>
              <w:rPr>
                <w:sz w:val="20"/>
              </w:rPr>
            </w:pPr>
            <w:r>
              <w:rPr>
                <w:color w:val="231F20"/>
                <w:w w:val="95"/>
                <w:sz w:val="20"/>
              </w:rPr>
              <w:t>919,846</w:t>
            </w:r>
          </w:p>
        </w:tc>
        <w:tc>
          <w:tcPr>
            <w:tcW w:w="145" w:type="dxa"/>
          </w:tcPr>
          <w:p w:rsidR="007B4E15" w:rsidRDefault="007B4E15" w:rsidP="007307D7"/>
        </w:tc>
        <w:tc>
          <w:tcPr>
            <w:tcW w:w="996" w:type="dxa"/>
            <w:tcBorders>
              <w:top w:val="single" w:sz="4" w:space="0" w:color="231F20"/>
              <w:bottom w:val="single" w:sz="4" w:space="0" w:color="231F20"/>
            </w:tcBorders>
          </w:tcPr>
          <w:p w:rsidR="007B4E15" w:rsidRDefault="007B4E15" w:rsidP="007307D7">
            <w:pPr>
              <w:pStyle w:val="TableParagraph"/>
              <w:spacing w:before="49"/>
              <w:ind w:left="247"/>
              <w:rPr>
                <w:sz w:val="20"/>
              </w:rPr>
            </w:pPr>
            <w:r>
              <w:rPr>
                <w:color w:val="231F20"/>
                <w:sz w:val="20"/>
              </w:rPr>
              <w:t>840,049</w:t>
            </w:r>
          </w:p>
        </w:tc>
      </w:tr>
      <w:tr w:rsidR="007B4E15" w:rsidTr="007307D7">
        <w:trPr>
          <w:trHeight w:hRule="exact" w:val="360"/>
        </w:trPr>
        <w:tc>
          <w:tcPr>
            <w:tcW w:w="7143" w:type="dxa"/>
          </w:tcPr>
          <w:p w:rsidR="007B4E15" w:rsidRDefault="007B4E15" w:rsidP="007307D7">
            <w:pPr>
              <w:pStyle w:val="TableParagraph"/>
              <w:spacing w:before="57"/>
              <w:ind w:left="35"/>
              <w:rPr>
                <w:rFonts w:ascii="Arial"/>
                <w:b/>
                <w:sz w:val="20"/>
              </w:rPr>
            </w:pPr>
            <w:r>
              <w:rPr>
                <w:rFonts w:ascii="Arial"/>
                <w:b/>
                <w:color w:val="231F20"/>
                <w:w w:val="95"/>
                <w:sz w:val="20"/>
              </w:rPr>
              <w:t>Total liabilities and equity</w:t>
            </w:r>
          </w:p>
        </w:tc>
        <w:tc>
          <w:tcPr>
            <w:tcW w:w="961" w:type="dxa"/>
            <w:tcBorders>
              <w:top w:val="single" w:sz="4" w:space="0" w:color="231F20"/>
              <w:bottom w:val="single" w:sz="4" w:space="0" w:color="231F20"/>
            </w:tcBorders>
          </w:tcPr>
          <w:p w:rsidR="007B4E15" w:rsidRDefault="007B4E15" w:rsidP="007307D7">
            <w:pPr>
              <w:pStyle w:val="TableParagraph"/>
              <w:spacing w:before="49"/>
              <w:ind w:right="55"/>
              <w:jc w:val="right"/>
              <w:rPr>
                <w:sz w:val="20"/>
              </w:rPr>
            </w:pPr>
            <w:r>
              <w:rPr>
                <w:color w:val="231F20"/>
                <w:w w:val="95"/>
                <w:sz w:val="20"/>
              </w:rPr>
              <w:t>$2,063,755</w:t>
            </w:r>
          </w:p>
        </w:tc>
        <w:tc>
          <w:tcPr>
            <w:tcW w:w="145" w:type="dxa"/>
          </w:tcPr>
          <w:p w:rsidR="007B4E15" w:rsidRDefault="007B4E15" w:rsidP="007307D7"/>
        </w:tc>
        <w:tc>
          <w:tcPr>
            <w:tcW w:w="996" w:type="dxa"/>
            <w:tcBorders>
              <w:top w:val="single" w:sz="4" w:space="0" w:color="231F20"/>
              <w:bottom w:val="single" w:sz="4" w:space="0" w:color="231F20"/>
            </w:tcBorders>
          </w:tcPr>
          <w:p w:rsidR="007B4E15" w:rsidRDefault="007B4E15" w:rsidP="007307D7">
            <w:pPr>
              <w:pStyle w:val="TableParagraph"/>
              <w:spacing w:before="49"/>
              <w:rPr>
                <w:sz w:val="20"/>
              </w:rPr>
            </w:pPr>
            <w:r>
              <w:rPr>
                <w:color w:val="231F20"/>
                <w:sz w:val="20"/>
              </w:rPr>
              <w:t>$2,085,142</w:t>
            </w:r>
          </w:p>
        </w:tc>
      </w:tr>
    </w:tbl>
    <w:p w:rsidR="007B4E15" w:rsidRDefault="007B4E15" w:rsidP="007B4E15">
      <w:pPr>
        <w:pStyle w:val="a3"/>
        <w:spacing w:before="1"/>
        <w:rPr>
          <w:sz w:val="18"/>
        </w:rPr>
      </w:pPr>
    </w:p>
    <w:p w:rsidR="007B4E15" w:rsidRDefault="007B4E15" w:rsidP="007B4E15">
      <w:pPr>
        <w:pStyle w:val="a3"/>
        <w:spacing w:before="64"/>
        <w:ind w:left="2756"/>
      </w:pPr>
      <w:r w:rsidRPr="00964651">
        <w:pict>
          <v:line id="_x0000_s1186" style="position:absolute;left:0;text-align:left;z-index:-251622400;mso-position-horizontal-relative:page" from="428.9pt,-13.55pt" to="474.2pt,-13.55pt" strokecolor="#231f20" strokeweight=".5pt">
            <w10:wrap anchorx="page"/>
          </v:line>
        </w:pict>
      </w:r>
      <w:r w:rsidRPr="00964651">
        <w:pict>
          <v:line id="_x0000_s1187" style="position:absolute;left:0;text-align:left;z-index:-251621376;mso-position-horizontal-relative:page" from="484.2pt,-13.55pt" to="529.5pt,-13.55pt" strokecolor="#231f20" strokeweight=".5pt">
            <w10:wrap anchorx="page"/>
          </v:line>
        </w:pict>
      </w:r>
      <w:r>
        <w:rPr>
          <w:color w:val="231F20"/>
        </w:rPr>
        <w:t xml:space="preserve">See notes to consolidated </w:t>
      </w:r>
      <w:proofErr w:type="gramStart"/>
      <w:r>
        <w:rPr>
          <w:color w:val="231F20"/>
        </w:rPr>
        <w:t>financial  statements</w:t>
      </w:r>
      <w:proofErr w:type="gramEnd"/>
      <w:r>
        <w:rPr>
          <w:color w:val="231F20"/>
        </w:rPr>
        <w:t>.</w:t>
      </w:r>
    </w:p>
    <w:p w:rsidR="007B4E15" w:rsidRDefault="007B4E15" w:rsidP="007B4E15">
      <w:pPr>
        <w:sectPr w:rsidR="007B4E15">
          <w:type w:val="continuous"/>
          <w:pgSz w:w="12060" w:h="15660"/>
          <w:pgMar w:top="1480" w:right="1260" w:bottom="280" w:left="1320" w:header="720" w:footer="720" w:gutter="0"/>
          <w:cols w:space="720"/>
        </w:sectPr>
      </w:pPr>
    </w:p>
    <w:p w:rsidR="007B4E15" w:rsidRDefault="007B4E15" w:rsidP="007B4E15">
      <w:pPr>
        <w:pStyle w:val="Heading2"/>
        <w:spacing w:before="42" w:line="249" w:lineRule="auto"/>
        <w:ind w:left="2742" w:right="2799" w:hanging="1"/>
        <w:jc w:val="center"/>
      </w:pPr>
      <w:r w:rsidRPr="00964651">
        <w:lastRenderedPageBreak/>
        <w:pict>
          <v:line id="_x0000_s1188" style="position:absolute;left:0;text-align:left;z-index:-251620352;mso-position-horizontal-relative:page;mso-position-vertical-relative:page" from="373.6pt,359.25pt" to="418.9pt,359.25pt" strokecolor="#231f20" strokeweight=".5pt">
            <w10:wrap anchorx="page" anchory="page"/>
          </v:line>
        </w:pict>
      </w:r>
      <w:r w:rsidRPr="00964651">
        <w:pict>
          <v:line id="_x0000_s1189" style="position:absolute;left:0;text-align:left;z-index:-251619328;mso-position-horizontal-relative:page;mso-position-vertical-relative:page" from="428.9pt,359.25pt" to="474.2pt,359.25pt" strokecolor="#231f20" strokeweight=".5pt">
            <w10:wrap anchorx="page" anchory="page"/>
          </v:line>
        </w:pict>
      </w:r>
      <w:r w:rsidRPr="00964651">
        <w:pict>
          <v:line id="_x0000_s1190" style="position:absolute;left:0;text-align:left;z-index:-251618304;mso-position-horizontal-relative:page;mso-position-vertical-relative:page" from="484.2pt,359.25pt" to="529.5pt,359.25pt" strokecolor="#231f20" strokeweight=".5pt">
            <w10:wrap anchorx="page" anchory="page"/>
          </v:line>
        </w:pict>
      </w:r>
      <w:r>
        <w:rPr>
          <w:color w:val="231F20"/>
        </w:rPr>
        <w:t xml:space="preserve">WORTHINGTON INDUSTRIES, INC. </w:t>
      </w:r>
      <w:r>
        <w:rPr>
          <w:color w:val="231F20"/>
          <w:w w:val="90"/>
        </w:rPr>
        <w:t>CONSOLIDATED</w:t>
      </w:r>
      <w:r>
        <w:rPr>
          <w:color w:val="231F20"/>
          <w:spacing w:val="-26"/>
          <w:w w:val="90"/>
        </w:rPr>
        <w:t xml:space="preserve"> </w:t>
      </w:r>
      <w:r>
        <w:rPr>
          <w:color w:val="231F20"/>
          <w:w w:val="90"/>
        </w:rPr>
        <w:t>STATEMENTS</w:t>
      </w:r>
      <w:r>
        <w:rPr>
          <w:color w:val="231F20"/>
          <w:spacing w:val="-25"/>
          <w:w w:val="90"/>
        </w:rPr>
        <w:t xml:space="preserve"> </w:t>
      </w:r>
      <w:r>
        <w:rPr>
          <w:color w:val="231F20"/>
          <w:w w:val="90"/>
        </w:rPr>
        <w:t>OF</w:t>
      </w:r>
      <w:r>
        <w:rPr>
          <w:color w:val="231F20"/>
          <w:spacing w:val="-26"/>
          <w:w w:val="90"/>
        </w:rPr>
        <w:t xml:space="preserve"> </w:t>
      </w:r>
      <w:r>
        <w:rPr>
          <w:color w:val="231F20"/>
          <w:w w:val="90"/>
        </w:rPr>
        <w:t>EARNINGS</w:t>
      </w:r>
    </w:p>
    <w:p w:rsidR="007B4E15" w:rsidRDefault="007B4E15" w:rsidP="007B4E15">
      <w:pPr>
        <w:spacing w:before="1"/>
        <w:ind w:left="2806" w:right="2864"/>
        <w:jc w:val="center"/>
        <w:rPr>
          <w:rFonts w:ascii="Arial"/>
          <w:b/>
          <w:sz w:val="20"/>
        </w:rPr>
      </w:pPr>
      <w:r>
        <w:rPr>
          <w:rFonts w:ascii="Arial"/>
          <w:b/>
          <w:color w:val="231F20"/>
          <w:w w:val="95"/>
          <w:sz w:val="20"/>
        </w:rPr>
        <w:t>(In thousands, except per share amounts)</w:t>
      </w:r>
    </w:p>
    <w:p w:rsidR="007B4E15" w:rsidRDefault="007B4E15" w:rsidP="007B4E15">
      <w:pPr>
        <w:pStyle w:val="a3"/>
        <w:spacing w:before="3"/>
        <w:rPr>
          <w:rFonts w:ascii="Arial"/>
          <w:b/>
          <w:sz w:val="18"/>
        </w:rPr>
      </w:pPr>
    </w:p>
    <w:p w:rsidR="007B4E15" w:rsidRDefault="007B4E15" w:rsidP="007B4E15">
      <w:pPr>
        <w:spacing w:after="28"/>
        <w:ind w:right="580"/>
        <w:jc w:val="right"/>
        <w:rPr>
          <w:rFonts w:ascii="Arial"/>
          <w:b/>
          <w:sz w:val="20"/>
        </w:rPr>
      </w:pPr>
      <w:r>
        <w:rPr>
          <w:rFonts w:ascii="Arial"/>
          <w:b/>
          <w:color w:val="231F20"/>
          <w:w w:val="95"/>
          <w:sz w:val="20"/>
        </w:rPr>
        <w:t>Fiscal Years Ended May 31,</w:t>
      </w:r>
    </w:p>
    <w:tbl>
      <w:tblPr>
        <w:tblStyle w:val="TableNormal"/>
        <w:tblW w:w="0" w:type="auto"/>
        <w:tblInd w:w="115" w:type="dxa"/>
        <w:tblBorders>
          <w:top w:val="nil"/>
          <w:left w:val="nil"/>
          <w:bottom w:val="nil"/>
          <w:right w:val="nil"/>
          <w:insideH w:val="nil"/>
          <w:insideV w:val="nil"/>
        </w:tblBorders>
        <w:tblLayout w:type="fixed"/>
        <w:tblLook w:val="01E0"/>
      </w:tblPr>
      <w:tblGrid>
        <w:gridCol w:w="6037"/>
        <w:gridCol w:w="961"/>
        <w:gridCol w:w="145"/>
        <w:gridCol w:w="961"/>
        <w:gridCol w:w="145"/>
        <w:gridCol w:w="996"/>
      </w:tblGrid>
      <w:tr w:rsidR="007B4E15" w:rsidTr="007307D7">
        <w:trPr>
          <w:trHeight w:hRule="exact" w:val="280"/>
        </w:trPr>
        <w:tc>
          <w:tcPr>
            <w:tcW w:w="6037" w:type="dxa"/>
          </w:tcPr>
          <w:p w:rsidR="007B4E15" w:rsidRDefault="007B4E15" w:rsidP="007307D7"/>
        </w:tc>
        <w:tc>
          <w:tcPr>
            <w:tcW w:w="961" w:type="dxa"/>
            <w:tcBorders>
              <w:top w:val="single" w:sz="8" w:space="0" w:color="231F20"/>
              <w:bottom w:val="single" w:sz="8" w:space="0" w:color="231F20"/>
            </w:tcBorders>
          </w:tcPr>
          <w:p w:rsidR="007B4E15" w:rsidRDefault="007B4E15" w:rsidP="007307D7">
            <w:pPr>
              <w:pStyle w:val="TableParagraph"/>
              <w:spacing w:before="12"/>
              <w:ind w:left="230"/>
              <w:rPr>
                <w:rFonts w:ascii="Arial"/>
                <w:b/>
                <w:sz w:val="20"/>
              </w:rPr>
            </w:pPr>
            <w:r>
              <w:rPr>
                <w:rFonts w:ascii="Arial"/>
                <w:b/>
                <w:color w:val="231F20"/>
                <w:sz w:val="20"/>
              </w:rPr>
              <w:t>2016</w:t>
            </w:r>
          </w:p>
        </w:tc>
        <w:tc>
          <w:tcPr>
            <w:tcW w:w="145" w:type="dxa"/>
            <w:tcBorders>
              <w:top w:val="single" w:sz="8" w:space="0" w:color="231F20"/>
            </w:tcBorders>
          </w:tcPr>
          <w:p w:rsidR="007B4E15" w:rsidRDefault="007B4E15" w:rsidP="007307D7"/>
        </w:tc>
        <w:tc>
          <w:tcPr>
            <w:tcW w:w="961" w:type="dxa"/>
            <w:tcBorders>
              <w:top w:val="single" w:sz="8" w:space="0" w:color="231F20"/>
              <w:bottom w:val="single" w:sz="8" w:space="0" w:color="231F20"/>
            </w:tcBorders>
          </w:tcPr>
          <w:p w:rsidR="007B4E15" w:rsidRDefault="007B4E15" w:rsidP="007307D7">
            <w:pPr>
              <w:pStyle w:val="TableParagraph"/>
              <w:spacing w:before="12"/>
              <w:ind w:left="231"/>
              <w:rPr>
                <w:rFonts w:ascii="Arial"/>
                <w:b/>
                <w:sz w:val="20"/>
              </w:rPr>
            </w:pPr>
            <w:r>
              <w:rPr>
                <w:rFonts w:ascii="Arial"/>
                <w:b/>
                <w:color w:val="231F20"/>
                <w:sz w:val="20"/>
              </w:rPr>
              <w:t>2015</w:t>
            </w:r>
          </w:p>
        </w:tc>
        <w:tc>
          <w:tcPr>
            <w:tcW w:w="145" w:type="dxa"/>
            <w:tcBorders>
              <w:top w:val="single" w:sz="8" w:space="0" w:color="231F20"/>
            </w:tcBorders>
          </w:tcPr>
          <w:p w:rsidR="007B4E15" w:rsidRDefault="007B4E15" w:rsidP="007307D7"/>
        </w:tc>
        <w:tc>
          <w:tcPr>
            <w:tcW w:w="996" w:type="dxa"/>
            <w:tcBorders>
              <w:top w:val="single" w:sz="8" w:space="0" w:color="231F20"/>
              <w:bottom w:val="single" w:sz="8" w:space="0" w:color="231F20"/>
            </w:tcBorders>
          </w:tcPr>
          <w:p w:rsidR="007B4E15" w:rsidRDefault="007B4E15" w:rsidP="007307D7">
            <w:pPr>
              <w:pStyle w:val="TableParagraph"/>
              <w:spacing w:before="12"/>
              <w:ind w:left="230"/>
              <w:rPr>
                <w:rFonts w:ascii="Arial"/>
                <w:b/>
                <w:sz w:val="20"/>
              </w:rPr>
            </w:pPr>
            <w:r>
              <w:rPr>
                <w:rFonts w:ascii="Arial"/>
                <w:b/>
                <w:color w:val="231F20"/>
                <w:sz w:val="20"/>
              </w:rPr>
              <w:t>2014</w:t>
            </w:r>
          </w:p>
        </w:tc>
      </w:tr>
      <w:tr w:rsidR="007B4E15" w:rsidTr="007307D7">
        <w:trPr>
          <w:trHeight w:hRule="exact" w:val="316"/>
        </w:trPr>
        <w:tc>
          <w:tcPr>
            <w:tcW w:w="6037" w:type="dxa"/>
          </w:tcPr>
          <w:p w:rsidR="007B4E15" w:rsidRDefault="007B4E15" w:rsidP="007307D7">
            <w:pPr>
              <w:pStyle w:val="TableParagraph"/>
              <w:spacing w:before="59"/>
              <w:ind w:left="35"/>
              <w:rPr>
                <w:sz w:val="20"/>
              </w:rPr>
            </w:pPr>
            <w:r>
              <w:rPr>
                <w:color w:val="231F20"/>
                <w:sz w:val="20"/>
              </w:rPr>
              <w:t>Net sales</w:t>
            </w:r>
          </w:p>
        </w:tc>
        <w:tc>
          <w:tcPr>
            <w:tcW w:w="961" w:type="dxa"/>
            <w:tcBorders>
              <w:top w:val="single" w:sz="8" w:space="0" w:color="231F20"/>
            </w:tcBorders>
          </w:tcPr>
          <w:p w:rsidR="007B4E15" w:rsidRDefault="007B4E15" w:rsidP="007307D7">
            <w:pPr>
              <w:pStyle w:val="TableParagraph"/>
              <w:spacing w:before="49"/>
              <w:ind w:right="55"/>
              <w:jc w:val="right"/>
              <w:rPr>
                <w:sz w:val="20"/>
              </w:rPr>
            </w:pPr>
            <w:r>
              <w:rPr>
                <w:color w:val="231F20"/>
                <w:w w:val="95"/>
                <w:sz w:val="20"/>
              </w:rPr>
              <w:t>$2,819,714</w:t>
            </w:r>
          </w:p>
        </w:tc>
        <w:tc>
          <w:tcPr>
            <w:tcW w:w="145" w:type="dxa"/>
          </w:tcPr>
          <w:p w:rsidR="007B4E15" w:rsidRDefault="007B4E15" w:rsidP="007307D7"/>
        </w:tc>
        <w:tc>
          <w:tcPr>
            <w:tcW w:w="961" w:type="dxa"/>
            <w:tcBorders>
              <w:top w:val="single" w:sz="8" w:space="0" w:color="231F20"/>
            </w:tcBorders>
          </w:tcPr>
          <w:p w:rsidR="007B4E15" w:rsidRDefault="007B4E15" w:rsidP="007307D7">
            <w:pPr>
              <w:pStyle w:val="TableParagraph"/>
              <w:spacing w:before="49"/>
              <w:ind w:right="55"/>
              <w:jc w:val="right"/>
              <w:rPr>
                <w:sz w:val="20"/>
              </w:rPr>
            </w:pPr>
            <w:r>
              <w:rPr>
                <w:color w:val="231F20"/>
                <w:w w:val="95"/>
                <w:sz w:val="20"/>
              </w:rPr>
              <w:t>$3,384,234</w:t>
            </w:r>
          </w:p>
        </w:tc>
        <w:tc>
          <w:tcPr>
            <w:tcW w:w="145" w:type="dxa"/>
          </w:tcPr>
          <w:p w:rsidR="007B4E15" w:rsidRDefault="007B4E15" w:rsidP="007307D7"/>
        </w:tc>
        <w:tc>
          <w:tcPr>
            <w:tcW w:w="996" w:type="dxa"/>
            <w:tcBorders>
              <w:top w:val="single" w:sz="8" w:space="0" w:color="231F20"/>
            </w:tcBorders>
          </w:tcPr>
          <w:p w:rsidR="007B4E15" w:rsidRDefault="007B4E15" w:rsidP="007307D7">
            <w:pPr>
              <w:pStyle w:val="TableParagraph"/>
              <w:spacing w:before="49"/>
              <w:rPr>
                <w:sz w:val="20"/>
              </w:rPr>
            </w:pPr>
            <w:r>
              <w:rPr>
                <w:color w:val="231F20"/>
                <w:sz w:val="20"/>
              </w:rPr>
              <w:t>$3,126,426</w:t>
            </w:r>
          </w:p>
        </w:tc>
      </w:tr>
      <w:tr w:rsidR="007B4E15" w:rsidTr="007307D7">
        <w:trPr>
          <w:trHeight w:hRule="exact" w:val="249"/>
        </w:trPr>
        <w:tc>
          <w:tcPr>
            <w:tcW w:w="6037" w:type="dxa"/>
          </w:tcPr>
          <w:p w:rsidR="007B4E15" w:rsidRDefault="007B4E15" w:rsidP="007307D7">
            <w:pPr>
              <w:pStyle w:val="TableParagraph"/>
              <w:spacing w:line="227" w:lineRule="exact"/>
              <w:ind w:left="35"/>
              <w:rPr>
                <w:sz w:val="20"/>
              </w:rPr>
            </w:pPr>
            <w:r>
              <w:rPr>
                <w:color w:val="231F20"/>
                <w:w w:val="105"/>
                <w:sz w:val="20"/>
              </w:rPr>
              <w:t>Cost of goods sold</w:t>
            </w:r>
          </w:p>
        </w:tc>
        <w:tc>
          <w:tcPr>
            <w:tcW w:w="961" w:type="dxa"/>
            <w:tcBorders>
              <w:bottom w:val="single" w:sz="4" w:space="0" w:color="231F20"/>
            </w:tcBorders>
          </w:tcPr>
          <w:p w:rsidR="007B4E15" w:rsidRDefault="007B4E15" w:rsidP="007307D7">
            <w:pPr>
              <w:pStyle w:val="TableParagraph"/>
              <w:spacing w:line="227" w:lineRule="exact"/>
              <w:ind w:right="56"/>
              <w:jc w:val="right"/>
              <w:rPr>
                <w:sz w:val="20"/>
              </w:rPr>
            </w:pPr>
            <w:r>
              <w:rPr>
                <w:color w:val="231F20"/>
                <w:w w:val="95"/>
                <w:sz w:val="20"/>
              </w:rPr>
              <w:t>2,367,121</w:t>
            </w:r>
          </w:p>
        </w:tc>
        <w:tc>
          <w:tcPr>
            <w:tcW w:w="145" w:type="dxa"/>
          </w:tcPr>
          <w:p w:rsidR="007B4E15" w:rsidRDefault="007B4E15" w:rsidP="007307D7"/>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w w:val="95"/>
                <w:sz w:val="20"/>
              </w:rPr>
              <w:t>2,920,701</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27" w:lineRule="exact"/>
              <w:ind w:left="103"/>
              <w:rPr>
                <w:sz w:val="20"/>
              </w:rPr>
            </w:pPr>
            <w:r>
              <w:rPr>
                <w:color w:val="231F20"/>
                <w:sz w:val="20"/>
              </w:rPr>
              <w:t>2,633,907</w:t>
            </w:r>
          </w:p>
        </w:tc>
      </w:tr>
      <w:tr w:rsidR="007B4E15" w:rsidTr="007307D7">
        <w:trPr>
          <w:trHeight w:hRule="exact" w:val="311"/>
        </w:trPr>
        <w:tc>
          <w:tcPr>
            <w:tcW w:w="6037" w:type="dxa"/>
          </w:tcPr>
          <w:p w:rsidR="007B4E15" w:rsidRDefault="007B4E15" w:rsidP="007307D7">
            <w:pPr>
              <w:pStyle w:val="TableParagraph"/>
              <w:spacing w:before="54"/>
              <w:ind w:left="235"/>
              <w:rPr>
                <w:sz w:val="20"/>
              </w:rPr>
            </w:pPr>
            <w:r>
              <w:rPr>
                <w:color w:val="231F20"/>
                <w:w w:val="105"/>
                <w:sz w:val="20"/>
              </w:rPr>
              <w:t>Gross margin</w:t>
            </w:r>
          </w:p>
        </w:tc>
        <w:tc>
          <w:tcPr>
            <w:tcW w:w="961" w:type="dxa"/>
            <w:tcBorders>
              <w:top w:val="single" w:sz="4" w:space="0" w:color="231F20"/>
            </w:tcBorders>
          </w:tcPr>
          <w:p w:rsidR="007B4E15" w:rsidRDefault="007B4E15" w:rsidP="007307D7">
            <w:pPr>
              <w:pStyle w:val="TableParagraph"/>
              <w:spacing w:before="49"/>
              <w:ind w:right="55"/>
              <w:jc w:val="right"/>
              <w:rPr>
                <w:sz w:val="20"/>
              </w:rPr>
            </w:pPr>
            <w:r>
              <w:rPr>
                <w:color w:val="231F20"/>
                <w:w w:val="95"/>
                <w:sz w:val="20"/>
              </w:rPr>
              <w:t>452,593</w:t>
            </w:r>
          </w:p>
        </w:tc>
        <w:tc>
          <w:tcPr>
            <w:tcW w:w="145" w:type="dxa"/>
          </w:tcPr>
          <w:p w:rsidR="007B4E15" w:rsidRDefault="007B4E15" w:rsidP="007307D7"/>
        </w:tc>
        <w:tc>
          <w:tcPr>
            <w:tcW w:w="961" w:type="dxa"/>
            <w:tcBorders>
              <w:top w:val="single" w:sz="4" w:space="0" w:color="231F20"/>
            </w:tcBorders>
          </w:tcPr>
          <w:p w:rsidR="007B4E15" w:rsidRDefault="007B4E15" w:rsidP="007307D7">
            <w:pPr>
              <w:pStyle w:val="TableParagraph"/>
              <w:spacing w:before="49"/>
              <w:ind w:right="55"/>
              <w:jc w:val="right"/>
              <w:rPr>
                <w:sz w:val="20"/>
              </w:rPr>
            </w:pPr>
            <w:r>
              <w:rPr>
                <w:color w:val="231F20"/>
                <w:w w:val="95"/>
                <w:sz w:val="20"/>
              </w:rPr>
              <w:t>463,533</w:t>
            </w:r>
          </w:p>
        </w:tc>
        <w:tc>
          <w:tcPr>
            <w:tcW w:w="145" w:type="dxa"/>
          </w:tcPr>
          <w:p w:rsidR="007B4E15" w:rsidRDefault="007B4E15" w:rsidP="007307D7"/>
        </w:tc>
        <w:tc>
          <w:tcPr>
            <w:tcW w:w="996" w:type="dxa"/>
            <w:tcBorders>
              <w:top w:val="single" w:sz="4" w:space="0" w:color="231F20"/>
            </w:tcBorders>
          </w:tcPr>
          <w:p w:rsidR="007B4E15" w:rsidRDefault="007B4E15" w:rsidP="007307D7">
            <w:pPr>
              <w:pStyle w:val="TableParagraph"/>
              <w:spacing w:before="49"/>
              <w:ind w:left="247"/>
              <w:rPr>
                <w:sz w:val="20"/>
              </w:rPr>
            </w:pPr>
            <w:r>
              <w:rPr>
                <w:color w:val="231F20"/>
                <w:sz w:val="20"/>
              </w:rPr>
              <w:t>492,519</w:t>
            </w:r>
          </w:p>
        </w:tc>
      </w:tr>
      <w:tr w:rsidR="007B4E15" w:rsidTr="007307D7">
        <w:trPr>
          <w:trHeight w:hRule="exact" w:val="240"/>
        </w:trPr>
        <w:tc>
          <w:tcPr>
            <w:tcW w:w="6037" w:type="dxa"/>
          </w:tcPr>
          <w:p w:rsidR="007B4E15" w:rsidRDefault="007B4E15" w:rsidP="007307D7">
            <w:pPr>
              <w:pStyle w:val="TableParagraph"/>
              <w:spacing w:line="227" w:lineRule="exact"/>
              <w:ind w:left="35"/>
              <w:rPr>
                <w:sz w:val="20"/>
              </w:rPr>
            </w:pPr>
            <w:r>
              <w:rPr>
                <w:color w:val="231F20"/>
                <w:w w:val="105"/>
                <w:sz w:val="20"/>
              </w:rPr>
              <w:t>Selling, general and administrative expense</w:t>
            </w:r>
          </w:p>
        </w:tc>
        <w:tc>
          <w:tcPr>
            <w:tcW w:w="961" w:type="dxa"/>
          </w:tcPr>
          <w:p w:rsidR="007B4E15" w:rsidRDefault="007B4E15" w:rsidP="007307D7">
            <w:pPr>
              <w:pStyle w:val="TableParagraph"/>
              <w:spacing w:line="227" w:lineRule="exact"/>
              <w:ind w:right="54"/>
              <w:jc w:val="right"/>
              <w:rPr>
                <w:sz w:val="20"/>
              </w:rPr>
            </w:pPr>
            <w:r>
              <w:rPr>
                <w:color w:val="231F20"/>
                <w:w w:val="95"/>
                <w:sz w:val="20"/>
              </w:rPr>
              <w:t>297,402</w:t>
            </w:r>
          </w:p>
        </w:tc>
        <w:tc>
          <w:tcPr>
            <w:tcW w:w="145" w:type="dxa"/>
          </w:tcPr>
          <w:p w:rsidR="007B4E15" w:rsidRDefault="007B4E15" w:rsidP="007307D7"/>
        </w:tc>
        <w:tc>
          <w:tcPr>
            <w:tcW w:w="961" w:type="dxa"/>
          </w:tcPr>
          <w:p w:rsidR="007B4E15" w:rsidRDefault="007B4E15" w:rsidP="007307D7">
            <w:pPr>
              <w:pStyle w:val="TableParagraph"/>
              <w:spacing w:line="227" w:lineRule="exact"/>
              <w:ind w:right="54"/>
              <w:jc w:val="right"/>
              <w:rPr>
                <w:sz w:val="20"/>
              </w:rPr>
            </w:pPr>
            <w:r>
              <w:rPr>
                <w:color w:val="231F20"/>
                <w:w w:val="95"/>
                <w:sz w:val="20"/>
              </w:rPr>
              <w:t>295,920</w:t>
            </w:r>
          </w:p>
        </w:tc>
        <w:tc>
          <w:tcPr>
            <w:tcW w:w="145" w:type="dxa"/>
          </w:tcPr>
          <w:p w:rsidR="007B4E15" w:rsidRDefault="007B4E15" w:rsidP="007307D7"/>
        </w:tc>
        <w:tc>
          <w:tcPr>
            <w:tcW w:w="996" w:type="dxa"/>
          </w:tcPr>
          <w:p w:rsidR="007B4E15" w:rsidRDefault="007B4E15" w:rsidP="007307D7">
            <w:pPr>
              <w:pStyle w:val="TableParagraph"/>
              <w:spacing w:line="227" w:lineRule="exact"/>
              <w:ind w:left="247"/>
              <w:rPr>
                <w:sz w:val="20"/>
              </w:rPr>
            </w:pPr>
            <w:r>
              <w:rPr>
                <w:color w:val="231F20"/>
                <w:sz w:val="20"/>
              </w:rPr>
              <w:t>300,396</w:t>
            </w:r>
          </w:p>
        </w:tc>
      </w:tr>
      <w:tr w:rsidR="007B4E15" w:rsidTr="007307D7">
        <w:trPr>
          <w:trHeight w:hRule="exact" w:val="240"/>
        </w:trPr>
        <w:tc>
          <w:tcPr>
            <w:tcW w:w="6037" w:type="dxa"/>
          </w:tcPr>
          <w:p w:rsidR="007B4E15" w:rsidRDefault="007B4E15" w:rsidP="007307D7">
            <w:pPr>
              <w:pStyle w:val="TableParagraph"/>
              <w:spacing w:line="227" w:lineRule="exact"/>
              <w:ind w:left="35"/>
              <w:rPr>
                <w:sz w:val="20"/>
              </w:rPr>
            </w:pPr>
            <w:r>
              <w:rPr>
                <w:color w:val="231F20"/>
                <w:w w:val="105"/>
                <w:sz w:val="20"/>
              </w:rPr>
              <w:t>Impairment of goodwill and long-lived assets</w:t>
            </w:r>
          </w:p>
        </w:tc>
        <w:tc>
          <w:tcPr>
            <w:tcW w:w="961" w:type="dxa"/>
          </w:tcPr>
          <w:p w:rsidR="007B4E15" w:rsidRDefault="007B4E15" w:rsidP="007307D7">
            <w:pPr>
              <w:pStyle w:val="TableParagraph"/>
              <w:spacing w:line="227" w:lineRule="exact"/>
              <w:ind w:right="54"/>
              <w:jc w:val="right"/>
              <w:rPr>
                <w:sz w:val="20"/>
              </w:rPr>
            </w:pPr>
            <w:r>
              <w:rPr>
                <w:color w:val="231F20"/>
                <w:sz w:val="20"/>
              </w:rPr>
              <w:t>25,962</w:t>
            </w:r>
          </w:p>
        </w:tc>
        <w:tc>
          <w:tcPr>
            <w:tcW w:w="145" w:type="dxa"/>
          </w:tcPr>
          <w:p w:rsidR="007B4E15" w:rsidRDefault="007B4E15" w:rsidP="007307D7"/>
        </w:tc>
        <w:tc>
          <w:tcPr>
            <w:tcW w:w="961" w:type="dxa"/>
          </w:tcPr>
          <w:p w:rsidR="007B4E15" w:rsidRDefault="007B4E15" w:rsidP="007307D7">
            <w:pPr>
              <w:pStyle w:val="TableParagraph"/>
              <w:spacing w:line="227" w:lineRule="exact"/>
              <w:ind w:right="54"/>
              <w:jc w:val="right"/>
              <w:rPr>
                <w:sz w:val="20"/>
              </w:rPr>
            </w:pPr>
            <w:r>
              <w:rPr>
                <w:color w:val="231F20"/>
                <w:w w:val="95"/>
                <w:sz w:val="20"/>
              </w:rPr>
              <w:t>100,129</w:t>
            </w:r>
          </w:p>
        </w:tc>
        <w:tc>
          <w:tcPr>
            <w:tcW w:w="145" w:type="dxa"/>
          </w:tcPr>
          <w:p w:rsidR="007B4E15" w:rsidRDefault="007B4E15" w:rsidP="007307D7"/>
        </w:tc>
        <w:tc>
          <w:tcPr>
            <w:tcW w:w="996" w:type="dxa"/>
          </w:tcPr>
          <w:p w:rsidR="007B4E15" w:rsidRDefault="007B4E15" w:rsidP="007307D7">
            <w:pPr>
              <w:pStyle w:val="TableParagraph"/>
              <w:spacing w:line="227" w:lineRule="exact"/>
              <w:ind w:left="350"/>
              <w:rPr>
                <w:sz w:val="20"/>
              </w:rPr>
            </w:pPr>
            <w:r>
              <w:rPr>
                <w:color w:val="231F20"/>
                <w:sz w:val="20"/>
              </w:rPr>
              <w:t>58,246</w:t>
            </w:r>
          </w:p>
        </w:tc>
      </w:tr>
      <w:tr w:rsidR="007B4E15" w:rsidTr="007307D7">
        <w:trPr>
          <w:trHeight w:hRule="exact" w:val="249"/>
        </w:trPr>
        <w:tc>
          <w:tcPr>
            <w:tcW w:w="6037" w:type="dxa"/>
          </w:tcPr>
          <w:p w:rsidR="007B4E15" w:rsidRDefault="007B4E15" w:rsidP="007307D7">
            <w:pPr>
              <w:pStyle w:val="TableParagraph"/>
              <w:spacing w:line="227" w:lineRule="exact"/>
              <w:ind w:left="35"/>
              <w:rPr>
                <w:sz w:val="20"/>
              </w:rPr>
            </w:pPr>
            <w:r>
              <w:rPr>
                <w:color w:val="231F20"/>
                <w:w w:val="105"/>
                <w:sz w:val="20"/>
              </w:rPr>
              <w:t>Restructuring and other expense (income)</w:t>
            </w:r>
          </w:p>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w w:val="95"/>
                <w:sz w:val="20"/>
              </w:rPr>
              <w:t>7,177</w:t>
            </w:r>
          </w:p>
        </w:tc>
        <w:tc>
          <w:tcPr>
            <w:tcW w:w="145" w:type="dxa"/>
          </w:tcPr>
          <w:p w:rsidR="007B4E15" w:rsidRDefault="007B4E15" w:rsidP="007307D7"/>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w w:val="95"/>
                <w:sz w:val="20"/>
              </w:rPr>
              <w:t>6,927</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27" w:lineRule="exact"/>
              <w:ind w:right="33"/>
              <w:jc w:val="right"/>
              <w:rPr>
                <w:sz w:val="20"/>
              </w:rPr>
            </w:pPr>
            <w:r>
              <w:rPr>
                <w:color w:val="231F20"/>
                <w:w w:val="95"/>
                <w:sz w:val="20"/>
              </w:rPr>
              <w:t>(1,876)</w:t>
            </w:r>
          </w:p>
        </w:tc>
      </w:tr>
      <w:tr w:rsidR="007B4E15" w:rsidTr="007307D7">
        <w:trPr>
          <w:trHeight w:hRule="exact" w:val="791"/>
        </w:trPr>
        <w:tc>
          <w:tcPr>
            <w:tcW w:w="6037" w:type="dxa"/>
          </w:tcPr>
          <w:p w:rsidR="007B4E15" w:rsidRDefault="007B4E15" w:rsidP="007307D7">
            <w:pPr>
              <w:pStyle w:val="TableParagraph"/>
              <w:spacing w:before="53" w:line="240" w:lineRule="exact"/>
              <w:ind w:left="35" w:right="3815" w:firstLine="200"/>
              <w:rPr>
                <w:sz w:val="20"/>
              </w:rPr>
            </w:pPr>
            <w:r>
              <w:rPr>
                <w:color w:val="231F20"/>
                <w:w w:val="105"/>
                <w:sz w:val="20"/>
              </w:rPr>
              <w:t xml:space="preserve">Operating income </w:t>
            </w:r>
            <w:r>
              <w:rPr>
                <w:color w:val="231F20"/>
                <w:sz w:val="20"/>
              </w:rPr>
              <w:t>Other income (expense):</w:t>
            </w:r>
          </w:p>
          <w:p w:rsidR="007B4E15" w:rsidRDefault="007B4E15" w:rsidP="007307D7">
            <w:pPr>
              <w:pStyle w:val="TableParagraph"/>
              <w:spacing w:before="1"/>
              <w:ind w:left="235"/>
              <w:rPr>
                <w:sz w:val="20"/>
              </w:rPr>
            </w:pPr>
            <w:r>
              <w:rPr>
                <w:color w:val="231F20"/>
                <w:sz w:val="20"/>
              </w:rPr>
              <w:t>Miscellaneous income, net</w:t>
            </w:r>
          </w:p>
        </w:tc>
        <w:tc>
          <w:tcPr>
            <w:tcW w:w="961" w:type="dxa"/>
            <w:tcBorders>
              <w:top w:val="single" w:sz="4" w:space="0" w:color="231F20"/>
            </w:tcBorders>
          </w:tcPr>
          <w:p w:rsidR="007B4E15" w:rsidRDefault="007B4E15" w:rsidP="007307D7">
            <w:pPr>
              <w:pStyle w:val="TableParagraph"/>
              <w:spacing w:before="49"/>
              <w:ind w:left="225" w:right="35"/>
              <w:jc w:val="center"/>
              <w:rPr>
                <w:sz w:val="20"/>
              </w:rPr>
            </w:pPr>
            <w:r>
              <w:rPr>
                <w:color w:val="231F20"/>
                <w:sz w:val="20"/>
              </w:rPr>
              <w:t>122,052</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28" w:right="35"/>
              <w:jc w:val="center"/>
              <w:rPr>
                <w:sz w:val="20"/>
              </w:rPr>
            </w:pPr>
            <w:r>
              <w:rPr>
                <w:color w:val="231F20"/>
                <w:sz w:val="20"/>
              </w:rPr>
              <w:t>11,267</w:t>
            </w:r>
          </w:p>
        </w:tc>
        <w:tc>
          <w:tcPr>
            <w:tcW w:w="145" w:type="dxa"/>
          </w:tcPr>
          <w:p w:rsidR="007B4E15" w:rsidRDefault="007B4E15" w:rsidP="007307D7"/>
        </w:tc>
        <w:tc>
          <w:tcPr>
            <w:tcW w:w="961" w:type="dxa"/>
            <w:tcBorders>
              <w:top w:val="single" w:sz="4" w:space="0" w:color="231F20"/>
            </w:tcBorders>
          </w:tcPr>
          <w:p w:rsidR="007B4E15" w:rsidRDefault="007B4E15" w:rsidP="007307D7">
            <w:pPr>
              <w:pStyle w:val="TableParagraph"/>
              <w:spacing w:before="49"/>
              <w:ind w:left="350"/>
              <w:rPr>
                <w:sz w:val="20"/>
              </w:rPr>
            </w:pPr>
            <w:r>
              <w:rPr>
                <w:color w:val="231F20"/>
                <w:sz w:val="20"/>
              </w:rPr>
              <w:t>60,557</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597"/>
              <w:rPr>
                <w:sz w:val="20"/>
              </w:rPr>
            </w:pPr>
            <w:r>
              <w:rPr>
                <w:color w:val="231F20"/>
                <w:sz w:val="20"/>
              </w:rPr>
              <w:t>795</w:t>
            </w:r>
          </w:p>
        </w:tc>
        <w:tc>
          <w:tcPr>
            <w:tcW w:w="145" w:type="dxa"/>
          </w:tcPr>
          <w:p w:rsidR="007B4E15" w:rsidRDefault="007B4E15" w:rsidP="007307D7"/>
        </w:tc>
        <w:tc>
          <w:tcPr>
            <w:tcW w:w="996" w:type="dxa"/>
            <w:tcBorders>
              <w:top w:val="single" w:sz="4" w:space="0" w:color="231F20"/>
            </w:tcBorders>
          </w:tcPr>
          <w:p w:rsidR="007B4E15" w:rsidRDefault="007B4E15" w:rsidP="007307D7">
            <w:pPr>
              <w:pStyle w:val="TableParagraph"/>
              <w:spacing w:before="49"/>
              <w:ind w:left="224" w:right="70"/>
              <w:jc w:val="center"/>
              <w:rPr>
                <w:sz w:val="20"/>
              </w:rPr>
            </w:pPr>
            <w:r>
              <w:rPr>
                <w:color w:val="231F20"/>
                <w:sz w:val="20"/>
              </w:rPr>
              <w:t>135,753</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28" w:right="70"/>
              <w:jc w:val="center"/>
              <w:rPr>
                <w:sz w:val="20"/>
              </w:rPr>
            </w:pPr>
            <w:r>
              <w:rPr>
                <w:color w:val="231F20"/>
                <w:sz w:val="20"/>
              </w:rPr>
              <w:t>16,963</w:t>
            </w:r>
          </w:p>
        </w:tc>
      </w:tr>
      <w:tr w:rsidR="007B4E15" w:rsidTr="007307D7">
        <w:trPr>
          <w:trHeight w:hRule="exact" w:val="240"/>
        </w:trPr>
        <w:tc>
          <w:tcPr>
            <w:tcW w:w="6037" w:type="dxa"/>
          </w:tcPr>
          <w:p w:rsidR="007B4E15" w:rsidRDefault="007B4E15" w:rsidP="007307D7">
            <w:pPr>
              <w:pStyle w:val="TableParagraph"/>
              <w:spacing w:line="227" w:lineRule="exact"/>
              <w:ind w:left="235"/>
              <w:rPr>
                <w:sz w:val="20"/>
              </w:rPr>
            </w:pPr>
            <w:r>
              <w:rPr>
                <w:color w:val="231F20"/>
                <w:sz w:val="20"/>
              </w:rPr>
              <w:t>Interest expense</w:t>
            </w:r>
          </w:p>
        </w:tc>
        <w:tc>
          <w:tcPr>
            <w:tcW w:w="961" w:type="dxa"/>
          </w:tcPr>
          <w:p w:rsidR="007B4E15" w:rsidRDefault="007B4E15" w:rsidP="007307D7">
            <w:pPr>
              <w:pStyle w:val="TableParagraph"/>
              <w:spacing w:line="227" w:lineRule="exact"/>
              <w:jc w:val="right"/>
              <w:rPr>
                <w:sz w:val="20"/>
              </w:rPr>
            </w:pPr>
            <w:r>
              <w:rPr>
                <w:color w:val="231F20"/>
                <w:w w:val="95"/>
                <w:sz w:val="20"/>
              </w:rPr>
              <w:t>(31,670)</w:t>
            </w:r>
          </w:p>
        </w:tc>
        <w:tc>
          <w:tcPr>
            <w:tcW w:w="145" w:type="dxa"/>
          </w:tcPr>
          <w:p w:rsidR="007B4E15" w:rsidRDefault="007B4E15" w:rsidP="007307D7"/>
        </w:tc>
        <w:tc>
          <w:tcPr>
            <w:tcW w:w="961" w:type="dxa"/>
          </w:tcPr>
          <w:p w:rsidR="007B4E15" w:rsidRDefault="007B4E15" w:rsidP="007307D7">
            <w:pPr>
              <w:pStyle w:val="TableParagraph"/>
              <w:spacing w:line="227" w:lineRule="exact"/>
              <w:jc w:val="right"/>
              <w:rPr>
                <w:sz w:val="20"/>
              </w:rPr>
            </w:pPr>
            <w:r>
              <w:rPr>
                <w:color w:val="231F20"/>
                <w:w w:val="95"/>
                <w:sz w:val="20"/>
              </w:rPr>
              <w:t>(35,800)</w:t>
            </w:r>
          </w:p>
        </w:tc>
        <w:tc>
          <w:tcPr>
            <w:tcW w:w="145" w:type="dxa"/>
          </w:tcPr>
          <w:p w:rsidR="007B4E15" w:rsidRDefault="007B4E15" w:rsidP="007307D7"/>
        </w:tc>
        <w:tc>
          <w:tcPr>
            <w:tcW w:w="996" w:type="dxa"/>
          </w:tcPr>
          <w:p w:rsidR="007B4E15" w:rsidRDefault="007B4E15" w:rsidP="007307D7">
            <w:pPr>
              <w:pStyle w:val="TableParagraph"/>
              <w:spacing w:line="227" w:lineRule="exact"/>
              <w:ind w:right="33"/>
              <w:jc w:val="right"/>
              <w:rPr>
                <w:sz w:val="20"/>
              </w:rPr>
            </w:pPr>
            <w:r>
              <w:rPr>
                <w:color w:val="231F20"/>
                <w:w w:val="95"/>
                <w:sz w:val="20"/>
              </w:rPr>
              <w:t>(26,671)</w:t>
            </w:r>
          </w:p>
        </w:tc>
      </w:tr>
      <w:tr w:rsidR="007B4E15" w:rsidTr="007307D7">
        <w:trPr>
          <w:trHeight w:hRule="exact" w:val="249"/>
        </w:trPr>
        <w:tc>
          <w:tcPr>
            <w:tcW w:w="6037" w:type="dxa"/>
          </w:tcPr>
          <w:p w:rsidR="007B4E15" w:rsidRDefault="007B4E15" w:rsidP="007307D7">
            <w:pPr>
              <w:pStyle w:val="TableParagraph"/>
              <w:spacing w:line="227" w:lineRule="exact"/>
              <w:ind w:left="235"/>
              <w:rPr>
                <w:sz w:val="20"/>
              </w:rPr>
            </w:pPr>
            <w:r>
              <w:rPr>
                <w:color w:val="231F20"/>
                <w:w w:val="105"/>
                <w:sz w:val="20"/>
              </w:rPr>
              <w:t>Equity in net income of unconsolidated affiliates</w:t>
            </w:r>
          </w:p>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w w:val="95"/>
                <w:sz w:val="20"/>
              </w:rPr>
              <w:t>114,966</w:t>
            </w:r>
          </w:p>
        </w:tc>
        <w:tc>
          <w:tcPr>
            <w:tcW w:w="145" w:type="dxa"/>
          </w:tcPr>
          <w:p w:rsidR="007B4E15" w:rsidRDefault="007B4E15" w:rsidP="007307D7"/>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sz w:val="20"/>
              </w:rPr>
              <w:t>87,476</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27" w:lineRule="exact"/>
              <w:ind w:left="350"/>
              <w:rPr>
                <w:sz w:val="20"/>
              </w:rPr>
            </w:pPr>
            <w:r>
              <w:rPr>
                <w:color w:val="231F20"/>
                <w:sz w:val="20"/>
              </w:rPr>
              <w:t>91,456</w:t>
            </w:r>
          </w:p>
        </w:tc>
      </w:tr>
      <w:tr w:rsidR="007B4E15" w:rsidTr="007307D7">
        <w:trPr>
          <w:trHeight w:hRule="exact" w:val="311"/>
        </w:trPr>
        <w:tc>
          <w:tcPr>
            <w:tcW w:w="6037" w:type="dxa"/>
          </w:tcPr>
          <w:p w:rsidR="007B4E15" w:rsidRDefault="007B4E15" w:rsidP="007307D7">
            <w:pPr>
              <w:pStyle w:val="TableParagraph"/>
              <w:spacing w:before="54"/>
              <w:ind w:left="235"/>
              <w:rPr>
                <w:sz w:val="20"/>
              </w:rPr>
            </w:pPr>
            <w:r>
              <w:rPr>
                <w:color w:val="231F20"/>
                <w:w w:val="105"/>
                <w:sz w:val="20"/>
              </w:rPr>
              <w:t>Earnings before income taxes</w:t>
            </w:r>
          </w:p>
        </w:tc>
        <w:tc>
          <w:tcPr>
            <w:tcW w:w="961" w:type="dxa"/>
            <w:tcBorders>
              <w:top w:val="single" w:sz="4" w:space="0" w:color="231F20"/>
            </w:tcBorders>
          </w:tcPr>
          <w:p w:rsidR="007B4E15" w:rsidRDefault="007B4E15" w:rsidP="007307D7">
            <w:pPr>
              <w:pStyle w:val="TableParagraph"/>
              <w:spacing w:before="49"/>
              <w:ind w:right="56"/>
              <w:jc w:val="right"/>
              <w:rPr>
                <w:sz w:val="20"/>
              </w:rPr>
            </w:pPr>
            <w:r>
              <w:rPr>
                <w:color w:val="231F20"/>
                <w:w w:val="95"/>
                <w:sz w:val="20"/>
              </w:rPr>
              <w:t>216,615</w:t>
            </w:r>
          </w:p>
        </w:tc>
        <w:tc>
          <w:tcPr>
            <w:tcW w:w="145" w:type="dxa"/>
          </w:tcPr>
          <w:p w:rsidR="007B4E15" w:rsidRDefault="007B4E15" w:rsidP="007307D7"/>
        </w:tc>
        <w:tc>
          <w:tcPr>
            <w:tcW w:w="961" w:type="dxa"/>
            <w:tcBorders>
              <w:top w:val="single" w:sz="4" w:space="0" w:color="231F20"/>
            </w:tcBorders>
          </w:tcPr>
          <w:p w:rsidR="007B4E15" w:rsidRDefault="007B4E15" w:rsidP="007307D7">
            <w:pPr>
              <w:pStyle w:val="TableParagraph"/>
              <w:spacing w:before="49"/>
              <w:ind w:right="56"/>
              <w:jc w:val="right"/>
              <w:rPr>
                <w:sz w:val="20"/>
              </w:rPr>
            </w:pPr>
            <w:r>
              <w:rPr>
                <w:color w:val="231F20"/>
                <w:w w:val="95"/>
                <w:sz w:val="20"/>
              </w:rPr>
              <w:t>113,028</w:t>
            </w:r>
          </w:p>
        </w:tc>
        <w:tc>
          <w:tcPr>
            <w:tcW w:w="145" w:type="dxa"/>
          </w:tcPr>
          <w:p w:rsidR="007B4E15" w:rsidRDefault="007B4E15" w:rsidP="007307D7"/>
        </w:tc>
        <w:tc>
          <w:tcPr>
            <w:tcW w:w="996" w:type="dxa"/>
            <w:tcBorders>
              <w:top w:val="single" w:sz="4" w:space="0" w:color="231F20"/>
            </w:tcBorders>
          </w:tcPr>
          <w:p w:rsidR="007B4E15" w:rsidRDefault="007B4E15" w:rsidP="007307D7">
            <w:pPr>
              <w:pStyle w:val="TableParagraph"/>
              <w:spacing w:before="49"/>
              <w:ind w:left="247"/>
              <w:rPr>
                <w:sz w:val="20"/>
              </w:rPr>
            </w:pPr>
            <w:r>
              <w:rPr>
                <w:color w:val="231F20"/>
                <w:sz w:val="20"/>
              </w:rPr>
              <w:t>217,501</w:t>
            </w:r>
          </w:p>
        </w:tc>
      </w:tr>
      <w:tr w:rsidR="007B4E15" w:rsidTr="007307D7">
        <w:trPr>
          <w:trHeight w:hRule="exact" w:val="249"/>
        </w:trPr>
        <w:tc>
          <w:tcPr>
            <w:tcW w:w="6037" w:type="dxa"/>
          </w:tcPr>
          <w:p w:rsidR="007B4E15" w:rsidRDefault="007B4E15" w:rsidP="007307D7">
            <w:pPr>
              <w:pStyle w:val="TableParagraph"/>
              <w:spacing w:line="227" w:lineRule="exact"/>
              <w:ind w:left="35"/>
              <w:rPr>
                <w:sz w:val="20"/>
              </w:rPr>
            </w:pPr>
            <w:r>
              <w:rPr>
                <w:color w:val="231F20"/>
                <w:w w:val="105"/>
                <w:sz w:val="20"/>
              </w:rPr>
              <w:t>Income tax expense</w:t>
            </w:r>
          </w:p>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sz w:val="20"/>
              </w:rPr>
              <w:t>58,987</w:t>
            </w:r>
          </w:p>
        </w:tc>
        <w:tc>
          <w:tcPr>
            <w:tcW w:w="145" w:type="dxa"/>
          </w:tcPr>
          <w:p w:rsidR="007B4E15" w:rsidRDefault="007B4E15" w:rsidP="007307D7"/>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sz w:val="20"/>
              </w:rPr>
              <w:t>25,772</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27" w:lineRule="exact"/>
              <w:ind w:left="350"/>
              <w:rPr>
                <w:sz w:val="20"/>
              </w:rPr>
            </w:pPr>
            <w:r>
              <w:rPr>
                <w:color w:val="231F20"/>
                <w:sz w:val="20"/>
              </w:rPr>
              <w:t>57,349</w:t>
            </w:r>
          </w:p>
        </w:tc>
      </w:tr>
      <w:tr w:rsidR="007B4E15" w:rsidTr="007307D7">
        <w:trPr>
          <w:trHeight w:hRule="exact" w:val="311"/>
        </w:trPr>
        <w:tc>
          <w:tcPr>
            <w:tcW w:w="6037" w:type="dxa"/>
          </w:tcPr>
          <w:p w:rsidR="007B4E15" w:rsidRDefault="007B4E15" w:rsidP="007307D7">
            <w:pPr>
              <w:pStyle w:val="TableParagraph"/>
              <w:spacing w:before="54"/>
              <w:ind w:left="35"/>
              <w:rPr>
                <w:sz w:val="20"/>
              </w:rPr>
            </w:pPr>
            <w:r>
              <w:rPr>
                <w:color w:val="231F20"/>
                <w:sz w:val="20"/>
              </w:rPr>
              <w:t>Net earnings</w:t>
            </w:r>
          </w:p>
        </w:tc>
        <w:tc>
          <w:tcPr>
            <w:tcW w:w="961" w:type="dxa"/>
            <w:tcBorders>
              <w:top w:val="single" w:sz="4" w:space="0" w:color="231F20"/>
            </w:tcBorders>
          </w:tcPr>
          <w:p w:rsidR="007B4E15" w:rsidRDefault="007B4E15" w:rsidP="007307D7">
            <w:pPr>
              <w:pStyle w:val="TableParagraph"/>
              <w:spacing w:before="49"/>
              <w:ind w:right="56"/>
              <w:jc w:val="right"/>
              <w:rPr>
                <w:sz w:val="20"/>
              </w:rPr>
            </w:pPr>
            <w:r>
              <w:rPr>
                <w:color w:val="231F20"/>
                <w:w w:val="95"/>
                <w:sz w:val="20"/>
              </w:rPr>
              <w:t>157,628</w:t>
            </w:r>
          </w:p>
        </w:tc>
        <w:tc>
          <w:tcPr>
            <w:tcW w:w="145" w:type="dxa"/>
          </w:tcPr>
          <w:p w:rsidR="007B4E15" w:rsidRDefault="007B4E15" w:rsidP="007307D7"/>
        </w:tc>
        <w:tc>
          <w:tcPr>
            <w:tcW w:w="961" w:type="dxa"/>
            <w:tcBorders>
              <w:top w:val="single" w:sz="4" w:space="0" w:color="231F20"/>
            </w:tcBorders>
          </w:tcPr>
          <w:p w:rsidR="007B4E15" w:rsidRDefault="007B4E15" w:rsidP="007307D7">
            <w:pPr>
              <w:pStyle w:val="TableParagraph"/>
              <w:spacing w:before="49"/>
              <w:ind w:right="54"/>
              <w:jc w:val="right"/>
              <w:rPr>
                <w:sz w:val="20"/>
              </w:rPr>
            </w:pPr>
            <w:r>
              <w:rPr>
                <w:color w:val="231F20"/>
                <w:sz w:val="20"/>
              </w:rPr>
              <w:t>87,256</w:t>
            </w:r>
          </w:p>
        </w:tc>
        <w:tc>
          <w:tcPr>
            <w:tcW w:w="145" w:type="dxa"/>
          </w:tcPr>
          <w:p w:rsidR="007B4E15" w:rsidRDefault="007B4E15" w:rsidP="007307D7"/>
        </w:tc>
        <w:tc>
          <w:tcPr>
            <w:tcW w:w="996" w:type="dxa"/>
            <w:tcBorders>
              <w:top w:val="single" w:sz="4" w:space="0" w:color="231F20"/>
            </w:tcBorders>
          </w:tcPr>
          <w:p w:rsidR="007B4E15" w:rsidRDefault="007B4E15" w:rsidP="007307D7">
            <w:pPr>
              <w:pStyle w:val="TableParagraph"/>
              <w:spacing w:before="49"/>
              <w:ind w:left="247"/>
              <w:rPr>
                <w:sz w:val="20"/>
              </w:rPr>
            </w:pPr>
            <w:r>
              <w:rPr>
                <w:color w:val="231F20"/>
                <w:sz w:val="20"/>
              </w:rPr>
              <w:t>160,152</w:t>
            </w:r>
          </w:p>
        </w:tc>
      </w:tr>
      <w:tr w:rsidR="007B4E15" w:rsidTr="007307D7">
        <w:trPr>
          <w:trHeight w:hRule="exact" w:val="249"/>
        </w:trPr>
        <w:tc>
          <w:tcPr>
            <w:tcW w:w="6037" w:type="dxa"/>
          </w:tcPr>
          <w:p w:rsidR="007B4E15" w:rsidRDefault="007B4E15" w:rsidP="007307D7">
            <w:pPr>
              <w:pStyle w:val="TableParagraph"/>
              <w:spacing w:line="227" w:lineRule="exact"/>
              <w:ind w:left="35"/>
              <w:rPr>
                <w:sz w:val="20"/>
              </w:rPr>
            </w:pPr>
            <w:r>
              <w:rPr>
                <w:color w:val="231F20"/>
                <w:sz w:val="20"/>
              </w:rPr>
              <w:t xml:space="preserve">Net earnings attributable to </w:t>
            </w:r>
            <w:proofErr w:type="spellStart"/>
            <w:r>
              <w:rPr>
                <w:color w:val="231F20"/>
                <w:sz w:val="20"/>
              </w:rPr>
              <w:t>noncontrolling</w:t>
            </w:r>
            <w:proofErr w:type="spellEnd"/>
            <w:r>
              <w:rPr>
                <w:color w:val="231F20"/>
                <w:sz w:val="20"/>
              </w:rPr>
              <w:t xml:space="preserve">   interests</w:t>
            </w:r>
          </w:p>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sz w:val="20"/>
              </w:rPr>
              <w:t>13,913</w:t>
            </w:r>
          </w:p>
        </w:tc>
        <w:tc>
          <w:tcPr>
            <w:tcW w:w="145" w:type="dxa"/>
          </w:tcPr>
          <w:p w:rsidR="007B4E15" w:rsidRDefault="007B4E15" w:rsidP="007307D7"/>
        </w:tc>
        <w:tc>
          <w:tcPr>
            <w:tcW w:w="961" w:type="dxa"/>
            <w:tcBorders>
              <w:bottom w:val="single" w:sz="4" w:space="0" w:color="231F20"/>
            </w:tcBorders>
          </w:tcPr>
          <w:p w:rsidR="007B4E15" w:rsidRDefault="007B4E15" w:rsidP="007307D7">
            <w:pPr>
              <w:pStyle w:val="TableParagraph"/>
              <w:spacing w:line="227" w:lineRule="exact"/>
              <w:ind w:right="54"/>
              <w:jc w:val="right"/>
              <w:rPr>
                <w:sz w:val="20"/>
              </w:rPr>
            </w:pPr>
            <w:r>
              <w:rPr>
                <w:color w:val="231F20"/>
                <w:sz w:val="20"/>
              </w:rPr>
              <w:t>10,471</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27" w:lineRule="exact"/>
              <w:ind w:right="89"/>
              <w:jc w:val="right"/>
              <w:rPr>
                <w:sz w:val="20"/>
              </w:rPr>
            </w:pPr>
            <w:r>
              <w:rPr>
                <w:color w:val="231F20"/>
                <w:w w:val="95"/>
                <w:sz w:val="20"/>
              </w:rPr>
              <w:t>8,852</w:t>
            </w:r>
          </w:p>
        </w:tc>
      </w:tr>
      <w:tr w:rsidR="007B4E15" w:rsidTr="007307D7">
        <w:trPr>
          <w:trHeight w:hRule="exact" w:val="360"/>
        </w:trPr>
        <w:tc>
          <w:tcPr>
            <w:tcW w:w="6037" w:type="dxa"/>
          </w:tcPr>
          <w:p w:rsidR="007B4E15" w:rsidRDefault="007B4E15" w:rsidP="007307D7">
            <w:pPr>
              <w:pStyle w:val="TableParagraph"/>
              <w:spacing w:before="57"/>
              <w:ind w:left="35"/>
              <w:rPr>
                <w:rFonts w:ascii="Arial"/>
                <w:b/>
                <w:sz w:val="20"/>
              </w:rPr>
            </w:pPr>
            <w:r>
              <w:rPr>
                <w:rFonts w:ascii="Arial"/>
                <w:b/>
                <w:color w:val="231F20"/>
                <w:w w:val="95"/>
                <w:sz w:val="20"/>
              </w:rPr>
              <w:t>Net earnings attributable to controlling interest</w:t>
            </w:r>
          </w:p>
        </w:tc>
        <w:tc>
          <w:tcPr>
            <w:tcW w:w="961" w:type="dxa"/>
            <w:tcBorders>
              <w:top w:val="single" w:sz="4" w:space="0" w:color="231F20"/>
              <w:bottom w:val="single" w:sz="4" w:space="0" w:color="231F20"/>
            </w:tcBorders>
          </w:tcPr>
          <w:p w:rsidR="007B4E15" w:rsidRDefault="007B4E15" w:rsidP="007307D7">
            <w:pPr>
              <w:pStyle w:val="TableParagraph"/>
              <w:spacing w:before="49"/>
              <w:ind w:right="55"/>
              <w:jc w:val="right"/>
              <w:rPr>
                <w:sz w:val="20"/>
              </w:rPr>
            </w:pPr>
            <w:r>
              <w:rPr>
                <w:color w:val="231F20"/>
                <w:sz w:val="20"/>
              </w:rPr>
              <w:t>$   143,715</w:t>
            </w:r>
          </w:p>
        </w:tc>
        <w:tc>
          <w:tcPr>
            <w:tcW w:w="145" w:type="dxa"/>
          </w:tcPr>
          <w:p w:rsidR="007B4E15" w:rsidRDefault="007B4E15" w:rsidP="007307D7"/>
        </w:tc>
        <w:tc>
          <w:tcPr>
            <w:tcW w:w="961" w:type="dxa"/>
            <w:tcBorders>
              <w:top w:val="single" w:sz="4" w:space="0" w:color="231F20"/>
              <w:bottom w:val="single" w:sz="4" w:space="0" w:color="231F20"/>
            </w:tcBorders>
          </w:tcPr>
          <w:p w:rsidR="007B4E15" w:rsidRDefault="007B4E15" w:rsidP="007307D7">
            <w:pPr>
              <w:pStyle w:val="TableParagraph"/>
              <w:tabs>
                <w:tab w:val="left" w:pos="349"/>
              </w:tabs>
              <w:spacing w:before="49"/>
              <w:ind w:right="54"/>
              <w:jc w:val="right"/>
              <w:rPr>
                <w:sz w:val="20"/>
              </w:rPr>
            </w:pPr>
            <w:r>
              <w:rPr>
                <w:color w:val="231F20"/>
                <w:sz w:val="20"/>
              </w:rPr>
              <w:t>$</w:t>
            </w:r>
            <w:r>
              <w:rPr>
                <w:color w:val="231F20"/>
                <w:sz w:val="20"/>
              </w:rPr>
              <w:tab/>
            </w:r>
            <w:r>
              <w:rPr>
                <w:color w:val="231F20"/>
                <w:spacing w:val="-1"/>
                <w:sz w:val="20"/>
              </w:rPr>
              <w:t>76,785</w:t>
            </w:r>
          </w:p>
        </w:tc>
        <w:tc>
          <w:tcPr>
            <w:tcW w:w="145" w:type="dxa"/>
          </w:tcPr>
          <w:p w:rsidR="007B4E15" w:rsidRDefault="007B4E15" w:rsidP="007307D7"/>
        </w:tc>
        <w:tc>
          <w:tcPr>
            <w:tcW w:w="996" w:type="dxa"/>
            <w:tcBorders>
              <w:top w:val="single" w:sz="4" w:space="0" w:color="231F20"/>
              <w:bottom w:val="single" w:sz="4" w:space="0" w:color="231F20"/>
            </w:tcBorders>
          </w:tcPr>
          <w:p w:rsidR="007B4E15" w:rsidRDefault="007B4E15" w:rsidP="007307D7">
            <w:pPr>
              <w:pStyle w:val="TableParagraph"/>
              <w:spacing w:before="49"/>
              <w:rPr>
                <w:sz w:val="20"/>
              </w:rPr>
            </w:pPr>
            <w:r>
              <w:rPr>
                <w:color w:val="231F20"/>
                <w:sz w:val="20"/>
              </w:rPr>
              <w:t>$   151,300</w:t>
            </w:r>
          </w:p>
        </w:tc>
      </w:tr>
      <w:tr w:rsidR="007B4E15" w:rsidTr="007307D7">
        <w:trPr>
          <w:trHeight w:hRule="exact" w:val="300"/>
        </w:trPr>
        <w:tc>
          <w:tcPr>
            <w:tcW w:w="6037" w:type="dxa"/>
          </w:tcPr>
          <w:p w:rsidR="007B4E15" w:rsidRDefault="007B4E15" w:rsidP="007307D7">
            <w:pPr>
              <w:pStyle w:val="TableParagraph"/>
              <w:spacing w:before="57"/>
              <w:ind w:left="35"/>
              <w:rPr>
                <w:rFonts w:ascii="Arial"/>
                <w:b/>
                <w:sz w:val="20"/>
              </w:rPr>
            </w:pPr>
            <w:r>
              <w:rPr>
                <w:rFonts w:ascii="Arial"/>
                <w:b/>
                <w:color w:val="231F20"/>
                <w:w w:val="95"/>
                <w:sz w:val="20"/>
              </w:rPr>
              <w:t>Basic</w:t>
            </w:r>
          </w:p>
        </w:tc>
        <w:tc>
          <w:tcPr>
            <w:tcW w:w="961" w:type="dxa"/>
            <w:tcBorders>
              <w:top w:val="single" w:sz="4" w:space="0" w:color="231F20"/>
            </w:tcBorders>
          </w:tcPr>
          <w:p w:rsidR="007B4E15" w:rsidRDefault="007B4E15" w:rsidP="007307D7"/>
        </w:tc>
        <w:tc>
          <w:tcPr>
            <w:tcW w:w="145" w:type="dxa"/>
          </w:tcPr>
          <w:p w:rsidR="007B4E15" w:rsidRDefault="007B4E15" w:rsidP="007307D7"/>
        </w:tc>
        <w:tc>
          <w:tcPr>
            <w:tcW w:w="961" w:type="dxa"/>
            <w:tcBorders>
              <w:top w:val="single" w:sz="4" w:space="0" w:color="231F20"/>
            </w:tcBorders>
          </w:tcPr>
          <w:p w:rsidR="007B4E15" w:rsidRDefault="007B4E15" w:rsidP="007307D7"/>
        </w:tc>
        <w:tc>
          <w:tcPr>
            <w:tcW w:w="145" w:type="dxa"/>
          </w:tcPr>
          <w:p w:rsidR="007B4E15" w:rsidRDefault="007B4E15" w:rsidP="007307D7"/>
        </w:tc>
        <w:tc>
          <w:tcPr>
            <w:tcW w:w="996" w:type="dxa"/>
            <w:tcBorders>
              <w:top w:val="single" w:sz="4" w:space="0" w:color="231F20"/>
            </w:tcBorders>
          </w:tcPr>
          <w:p w:rsidR="007B4E15" w:rsidRDefault="007B4E15" w:rsidP="007307D7"/>
        </w:tc>
      </w:tr>
      <w:tr w:rsidR="007B4E15" w:rsidTr="007307D7">
        <w:trPr>
          <w:trHeight w:hRule="exact" w:val="260"/>
        </w:trPr>
        <w:tc>
          <w:tcPr>
            <w:tcW w:w="6037" w:type="dxa"/>
          </w:tcPr>
          <w:p w:rsidR="007B4E15" w:rsidRDefault="007B4E15" w:rsidP="007307D7">
            <w:pPr>
              <w:pStyle w:val="TableParagraph"/>
              <w:spacing w:line="239" w:lineRule="exact"/>
              <w:ind w:left="35"/>
              <w:rPr>
                <w:sz w:val="20"/>
              </w:rPr>
            </w:pPr>
            <w:r>
              <w:rPr>
                <w:color w:val="231F20"/>
                <w:w w:val="105"/>
                <w:sz w:val="20"/>
              </w:rPr>
              <w:t>Average common shares outstanding</w:t>
            </w:r>
          </w:p>
        </w:tc>
        <w:tc>
          <w:tcPr>
            <w:tcW w:w="961" w:type="dxa"/>
            <w:tcBorders>
              <w:bottom w:val="single" w:sz="4" w:space="0" w:color="231F20"/>
            </w:tcBorders>
          </w:tcPr>
          <w:p w:rsidR="007B4E15" w:rsidRDefault="007B4E15" w:rsidP="007307D7">
            <w:pPr>
              <w:pStyle w:val="TableParagraph"/>
              <w:spacing w:line="239" w:lineRule="exact"/>
              <w:ind w:right="54"/>
              <w:jc w:val="right"/>
              <w:rPr>
                <w:sz w:val="20"/>
              </w:rPr>
            </w:pPr>
            <w:r>
              <w:rPr>
                <w:color w:val="231F20"/>
                <w:sz w:val="20"/>
              </w:rPr>
              <w:t>62,469</w:t>
            </w:r>
          </w:p>
        </w:tc>
        <w:tc>
          <w:tcPr>
            <w:tcW w:w="145" w:type="dxa"/>
          </w:tcPr>
          <w:p w:rsidR="007B4E15" w:rsidRDefault="007B4E15" w:rsidP="007307D7"/>
        </w:tc>
        <w:tc>
          <w:tcPr>
            <w:tcW w:w="961" w:type="dxa"/>
            <w:tcBorders>
              <w:bottom w:val="single" w:sz="4" w:space="0" w:color="231F20"/>
            </w:tcBorders>
          </w:tcPr>
          <w:p w:rsidR="007B4E15" w:rsidRDefault="007B4E15" w:rsidP="007307D7">
            <w:pPr>
              <w:pStyle w:val="TableParagraph"/>
              <w:spacing w:line="239" w:lineRule="exact"/>
              <w:ind w:right="54"/>
              <w:jc w:val="right"/>
              <w:rPr>
                <w:sz w:val="20"/>
              </w:rPr>
            </w:pPr>
            <w:r>
              <w:rPr>
                <w:color w:val="231F20"/>
                <w:sz w:val="20"/>
              </w:rPr>
              <w:t>66,309</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39" w:lineRule="exact"/>
              <w:ind w:left="350"/>
              <w:rPr>
                <w:sz w:val="20"/>
              </w:rPr>
            </w:pPr>
            <w:r>
              <w:rPr>
                <w:color w:val="231F20"/>
                <w:sz w:val="20"/>
              </w:rPr>
              <w:t>68,944</w:t>
            </w:r>
          </w:p>
        </w:tc>
      </w:tr>
      <w:tr w:rsidR="007B4E15" w:rsidTr="007307D7">
        <w:trPr>
          <w:trHeight w:hRule="exact" w:val="360"/>
        </w:trPr>
        <w:tc>
          <w:tcPr>
            <w:tcW w:w="6037" w:type="dxa"/>
          </w:tcPr>
          <w:p w:rsidR="007B4E15" w:rsidRDefault="007B4E15" w:rsidP="007307D7">
            <w:pPr>
              <w:pStyle w:val="TableParagraph"/>
              <w:spacing w:before="57"/>
              <w:ind w:left="35"/>
              <w:rPr>
                <w:rFonts w:ascii="Arial"/>
                <w:b/>
                <w:sz w:val="20"/>
              </w:rPr>
            </w:pPr>
            <w:r>
              <w:rPr>
                <w:rFonts w:ascii="Arial"/>
                <w:b/>
                <w:color w:val="231F20"/>
                <w:w w:val="95"/>
                <w:sz w:val="20"/>
              </w:rPr>
              <w:t>Earnings per share attributable to controlling interest</w:t>
            </w:r>
          </w:p>
        </w:tc>
        <w:tc>
          <w:tcPr>
            <w:tcW w:w="961" w:type="dxa"/>
            <w:tcBorders>
              <w:top w:val="single" w:sz="4" w:space="0" w:color="231F20"/>
              <w:bottom w:val="single" w:sz="4" w:space="0" w:color="231F20"/>
            </w:tcBorders>
          </w:tcPr>
          <w:p w:rsidR="007B4E15" w:rsidRDefault="007B4E15" w:rsidP="007307D7">
            <w:pPr>
              <w:pStyle w:val="TableParagraph"/>
              <w:tabs>
                <w:tab w:val="left" w:pos="555"/>
              </w:tabs>
              <w:spacing w:before="49"/>
              <w:ind w:right="53"/>
              <w:jc w:val="right"/>
              <w:rPr>
                <w:sz w:val="20"/>
              </w:rPr>
            </w:pPr>
            <w:r>
              <w:rPr>
                <w:color w:val="231F20"/>
                <w:sz w:val="20"/>
              </w:rPr>
              <w:t>$</w:t>
            </w:r>
            <w:r>
              <w:rPr>
                <w:color w:val="231F20"/>
                <w:sz w:val="20"/>
              </w:rPr>
              <w:tab/>
            </w:r>
            <w:r>
              <w:rPr>
                <w:color w:val="231F20"/>
                <w:w w:val="95"/>
                <w:sz w:val="20"/>
              </w:rPr>
              <w:t>2.30</w:t>
            </w:r>
          </w:p>
        </w:tc>
        <w:tc>
          <w:tcPr>
            <w:tcW w:w="145" w:type="dxa"/>
          </w:tcPr>
          <w:p w:rsidR="007B4E15" w:rsidRDefault="007B4E15" w:rsidP="007307D7"/>
        </w:tc>
        <w:tc>
          <w:tcPr>
            <w:tcW w:w="961" w:type="dxa"/>
            <w:tcBorders>
              <w:top w:val="single" w:sz="4" w:space="0" w:color="231F20"/>
              <w:bottom w:val="single" w:sz="4" w:space="0" w:color="231F20"/>
            </w:tcBorders>
          </w:tcPr>
          <w:p w:rsidR="007B4E15" w:rsidRDefault="007B4E15" w:rsidP="007307D7">
            <w:pPr>
              <w:pStyle w:val="TableParagraph"/>
              <w:tabs>
                <w:tab w:val="left" w:pos="555"/>
              </w:tabs>
              <w:spacing w:before="49"/>
              <w:ind w:right="53"/>
              <w:jc w:val="right"/>
              <w:rPr>
                <w:sz w:val="20"/>
              </w:rPr>
            </w:pPr>
            <w:r>
              <w:rPr>
                <w:color w:val="231F20"/>
                <w:sz w:val="20"/>
              </w:rPr>
              <w:t>$</w:t>
            </w:r>
            <w:r>
              <w:rPr>
                <w:color w:val="231F20"/>
                <w:sz w:val="20"/>
              </w:rPr>
              <w:tab/>
            </w:r>
            <w:r>
              <w:rPr>
                <w:color w:val="231F20"/>
                <w:w w:val="95"/>
                <w:sz w:val="20"/>
              </w:rPr>
              <w:t>1.16</w:t>
            </w:r>
          </w:p>
        </w:tc>
        <w:tc>
          <w:tcPr>
            <w:tcW w:w="145" w:type="dxa"/>
          </w:tcPr>
          <w:p w:rsidR="007B4E15" w:rsidRDefault="007B4E15" w:rsidP="007307D7"/>
        </w:tc>
        <w:tc>
          <w:tcPr>
            <w:tcW w:w="996" w:type="dxa"/>
            <w:tcBorders>
              <w:top w:val="single" w:sz="4" w:space="0" w:color="231F20"/>
              <w:bottom w:val="single" w:sz="4" w:space="0" w:color="231F20"/>
            </w:tcBorders>
          </w:tcPr>
          <w:p w:rsidR="007B4E15" w:rsidRDefault="007B4E15" w:rsidP="007307D7">
            <w:pPr>
              <w:pStyle w:val="TableParagraph"/>
              <w:tabs>
                <w:tab w:val="left" w:pos="555"/>
              </w:tabs>
              <w:spacing w:before="49"/>
              <w:rPr>
                <w:sz w:val="20"/>
              </w:rPr>
            </w:pPr>
            <w:r>
              <w:rPr>
                <w:color w:val="231F20"/>
                <w:sz w:val="20"/>
              </w:rPr>
              <w:t>$</w:t>
            </w:r>
            <w:r>
              <w:rPr>
                <w:color w:val="231F20"/>
                <w:sz w:val="20"/>
              </w:rPr>
              <w:tab/>
              <w:t>2.19</w:t>
            </w:r>
          </w:p>
        </w:tc>
      </w:tr>
      <w:tr w:rsidR="007B4E15" w:rsidTr="007307D7">
        <w:trPr>
          <w:trHeight w:hRule="exact" w:val="300"/>
        </w:trPr>
        <w:tc>
          <w:tcPr>
            <w:tcW w:w="6037" w:type="dxa"/>
          </w:tcPr>
          <w:p w:rsidR="007B4E15" w:rsidRDefault="007B4E15" w:rsidP="007307D7">
            <w:pPr>
              <w:pStyle w:val="TableParagraph"/>
              <w:spacing w:before="57"/>
              <w:ind w:left="35"/>
              <w:rPr>
                <w:rFonts w:ascii="Arial"/>
                <w:b/>
                <w:sz w:val="20"/>
              </w:rPr>
            </w:pPr>
            <w:r>
              <w:rPr>
                <w:rFonts w:ascii="Arial"/>
                <w:b/>
                <w:color w:val="231F20"/>
                <w:sz w:val="20"/>
              </w:rPr>
              <w:t>Diluted</w:t>
            </w:r>
          </w:p>
        </w:tc>
        <w:tc>
          <w:tcPr>
            <w:tcW w:w="961" w:type="dxa"/>
            <w:tcBorders>
              <w:top w:val="single" w:sz="4" w:space="0" w:color="231F20"/>
            </w:tcBorders>
          </w:tcPr>
          <w:p w:rsidR="007B4E15" w:rsidRDefault="007B4E15" w:rsidP="007307D7"/>
        </w:tc>
        <w:tc>
          <w:tcPr>
            <w:tcW w:w="145" w:type="dxa"/>
          </w:tcPr>
          <w:p w:rsidR="007B4E15" w:rsidRDefault="007B4E15" w:rsidP="007307D7"/>
        </w:tc>
        <w:tc>
          <w:tcPr>
            <w:tcW w:w="961" w:type="dxa"/>
            <w:tcBorders>
              <w:top w:val="single" w:sz="4" w:space="0" w:color="231F20"/>
            </w:tcBorders>
          </w:tcPr>
          <w:p w:rsidR="007B4E15" w:rsidRDefault="007B4E15" w:rsidP="007307D7"/>
        </w:tc>
        <w:tc>
          <w:tcPr>
            <w:tcW w:w="145" w:type="dxa"/>
          </w:tcPr>
          <w:p w:rsidR="007B4E15" w:rsidRDefault="007B4E15" w:rsidP="007307D7"/>
        </w:tc>
        <w:tc>
          <w:tcPr>
            <w:tcW w:w="996" w:type="dxa"/>
            <w:tcBorders>
              <w:top w:val="single" w:sz="4" w:space="0" w:color="231F20"/>
            </w:tcBorders>
          </w:tcPr>
          <w:p w:rsidR="007B4E15" w:rsidRDefault="007B4E15" w:rsidP="007307D7"/>
        </w:tc>
      </w:tr>
      <w:tr w:rsidR="007B4E15" w:rsidTr="007307D7">
        <w:trPr>
          <w:trHeight w:hRule="exact" w:val="260"/>
        </w:trPr>
        <w:tc>
          <w:tcPr>
            <w:tcW w:w="6037" w:type="dxa"/>
          </w:tcPr>
          <w:p w:rsidR="007B4E15" w:rsidRDefault="007B4E15" w:rsidP="007307D7">
            <w:pPr>
              <w:pStyle w:val="TableParagraph"/>
              <w:spacing w:line="239" w:lineRule="exact"/>
              <w:ind w:left="35"/>
              <w:rPr>
                <w:sz w:val="20"/>
              </w:rPr>
            </w:pPr>
            <w:r>
              <w:rPr>
                <w:color w:val="231F20"/>
                <w:w w:val="105"/>
                <w:sz w:val="20"/>
              </w:rPr>
              <w:t>Average common shares outstanding</w:t>
            </w:r>
          </w:p>
        </w:tc>
        <w:tc>
          <w:tcPr>
            <w:tcW w:w="961" w:type="dxa"/>
            <w:tcBorders>
              <w:bottom w:val="single" w:sz="4" w:space="0" w:color="231F20"/>
            </w:tcBorders>
          </w:tcPr>
          <w:p w:rsidR="007B4E15" w:rsidRDefault="007B4E15" w:rsidP="007307D7">
            <w:pPr>
              <w:pStyle w:val="TableParagraph"/>
              <w:spacing w:line="239" w:lineRule="exact"/>
              <w:ind w:right="54"/>
              <w:jc w:val="right"/>
              <w:rPr>
                <w:sz w:val="20"/>
              </w:rPr>
            </w:pPr>
            <w:r>
              <w:rPr>
                <w:color w:val="231F20"/>
                <w:sz w:val="20"/>
              </w:rPr>
              <w:t>64,755</w:t>
            </w:r>
          </w:p>
        </w:tc>
        <w:tc>
          <w:tcPr>
            <w:tcW w:w="145" w:type="dxa"/>
          </w:tcPr>
          <w:p w:rsidR="007B4E15" w:rsidRDefault="007B4E15" w:rsidP="007307D7"/>
        </w:tc>
        <w:tc>
          <w:tcPr>
            <w:tcW w:w="961" w:type="dxa"/>
            <w:tcBorders>
              <w:bottom w:val="single" w:sz="4" w:space="0" w:color="231F20"/>
            </w:tcBorders>
          </w:tcPr>
          <w:p w:rsidR="007B4E15" w:rsidRDefault="007B4E15" w:rsidP="007307D7">
            <w:pPr>
              <w:pStyle w:val="TableParagraph"/>
              <w:spacing w:line="239" w:lineRule="exact"/>
              <w:ind w:right="54"/>
              <w:jc w:val="right"/>
              <w:rPr>
                <w:sz w:val="20"/>
              </w:rPr>
            </w:pPr>
            <w:r>
              <w:rPr>
                <w:color w:val="231F20"/>
                <w:sz w:val="20"/>
              </w:rPr>
              <w:t>68,483</w:t>
            </w:r>
          </w:p>
        </w:tc>
        <w:tc>
          <w:tcPr>
            <w:tcW w:w="145" w:type="dxa"/>
          </w:tcPr>
          <w:p w:rsidR="007B4E15" w:rsidRDefault="007B4E15" w:rsidP="007307D7"/>
        </w:tc>
        <w:tc>
          <w:tcPr>
            <w:tcW w:w="996" w:type="dxa"/>
            <w:tcBorders>
              <w:bottom w:val="single" w:sz="4" w:space="0" w:color="231F20"/>
            </w:tcBorders>
          </w:tcPr>
          <w:p w:rsidR="007B4E15" w:rsidRDefault="007B4E15" w:rsidP="007307D7">
            <w:pPr>
              <w:pStyle w:val="TableParagraph"/>
              <w:spacing w:line="239" w:lineRule="exact"/>
              <w:ind w:left="350"/>
              <w:rPr>
                <w:sz w:val="20"/>
              </w:rPr>
            </w:pPr>
            <w:r>
              <w:rPr>
                <w:color w:val="231F20"/>
                <w:sz w:val="20"/>
              </w:rPr>
              <w:t>71,664</w:t>
            </w:r>
          </w:p>
        </w:tc>
      </w:tr>
      <w:tr w:rsidR="007B4E15" w:rsidTr="007307D7">
        <w:trPr>
          <w:trHeight w:hRule="exact" w:val="360"/>
        </w:trPr>
        <w:tc>
          <w:tcPr>
            <w:tcW w:w="6037" w:type="dxa"/>
          </w:tcPr>
          <w:p w:rsidR="007B4E15" w:rsidRDefault="007B4E15" w:rsidP="007307D7">
            <w:pPr>
              <w:pStyle w:val="TableParagraph"/>
              <w:spacing w:before="57"/>
              <w:ind w:left="35"/>
              <w:rPr>
                <w:rFonts w:ascii="Arial"/>
                <w:b/>
                <w:sz w:val="20"/>
              </w:rPr>
            </w:pPr>
            <w:r>
              <w:rPr>
                <w:rFonts w:ascii="Arial"/>
                <w:b/>
                <w:color w:val="231F20"/>
                <w:w w:val="95"/>
                <w:sz w:val="20"/>
              </w:rPr>
              <w:t>Earnings per share attributable to controlling interest</w:t>
            </w:r>
          </w:p>
        </w:tc>
        <w:tc>
          <w:tcPr>
            <w:tcW w:w="961" w:type="dxa"/>
            <w:tcBorders>
              <w:top w:val="single" w:sz="4" w:space="0" w:color="231F20"/>
              <w:bottom w:val="single" w:sz="4" w:space="0" w:color="231F20"/>
            </w:tcBorders>
          </w:tcPr>
          <w:p w:rsidR="007B4E15" w:rsidRDefault="007B4E15" w:rsidP="007307D7">
            <w:pPr>
              <w:pStyle w:val="TableParagraph"/>
              <w:tabs>
                <w:tab w:val="left" w:pos="555"/>
              </w:tabs>
              <w:spacing w:before="49"/>
              <w:ind w:right="53"/>
              <w:jc w:val="right"/>
              <w:rPr>
                <w:sz w:val="20"/>
              </w:rPr>
            </w:pPr>
            <w:r>
              <w:rPr>
                <w:color w:val="231F20"/>
                <w:sz w:val="20"/>
              </w:rPr>
              <w:t>$</w:t>
            </w:r>
            <w:r>
              <w:rPr>
                <w:color w:val="231F20"/>
                <w:sz w:val="20"/>
              </w:rPr>
              <w:tab/>
            </w:r>
            <w:r>
              <w:rPr>
                <w:color w:val="231F20"/>
                <w:w w:val="95"/>
                <w:sz w:val="20"/>
              </w:rPr>
              <w:t>2.22</w:t>
            </w:r>
          </w:p>
        </w:tc>
        <w:tc>
          <w:tcPr>
            <w:tcW w:w="145" w:type="dxa"/>
          </w:tcPr>
          <w:p w:rsidR="007B4E15" w:rsidRDefault="007B4E15" w:rsidP="007307D7"/>
        </w:tc>
        <w:tc>
          <w:tcPr>
            <w:tcW w:w="961" w:type="dxa"/>
            <w:tcBorders>
              <w:top w:val="single" w:sz="4" w:space="0" w:color="231F20"/>
              <w:bottom w:val="single" w:sz="4" w:space="0" w:color="231F20"/>
            </w:tcBorders>
          </w:tcPr>
          <w:p w:rsidR="007B4E15" w:rsidRDefault="007B4E15" w:rsidP="007307D7">
            <w:pPr>
              <w:pStyle w:val="TableParagraph"/>
              <w:tabs>
                <w:tab w:val="left" w:pos="555"/>
              </w:tabs>
              <w:spacing w:before="49"/>
              <w:ind w:right="53"/>
              <w:jc w:val="right"/>
              <w:rPr>
                <w:sz w:val="20"/>
              </w:rPr>
            </w:pPr>
            <w:r>
              <w:rPr>
                <w:color w:val="231F20"/>
                <w:sz w:val="20"/>
              </w:rPr>
              <w:t>$</w:t>
            </w:r>
            <w:r>
              <w:rPr>
                <w:color w:val="231F20"/>
                <w:sz w:val="20"/>
              </w:rPr>
              <w:tab/>
            </w:r>
            <w:r>
              <w:rPr>
                <w:color w:val="231F20"/>
                <w:w w:val="95"/>
                <w:sz w:val="20"/>
              </w:rPr>
              <w:t>1.12</w:t>
            </w:r>
          </w:p>
        </w:tc>
        <w:tc>
          <w:tcPr>
            <w:tcW w:w="145" w:type="dxa"/>
          </w:tcPr>
          <w:p w:rsidR="007B4E15" w:rsidRDefault="007B4E15" w:rsidP="007307D7"/>
        </w:tc>
        <w:tc>
          <w:tcPr>
            <w:tcW w:w="996" w:type="dxa"/>
            <w:tcBorders>
              <w:top w:val="single" w:sz="4" w:space="0" w:color="231F20"/>
              <w:bottom w:val="single" w:sz="4" w:space="0" w:color="231F20"/>
            </w:tcBorders>
          </w:tcPr>
          <w:p w:rsidR="007B4E15" w:rsidRDefault="007B4E15" w:rsidP="007307D7">
            <w:pPr>
              <w:pStyle w:val="TableParagraph"/>
              <w:tabs>
                <w:tab w:val="left" w:pos="555"/>
              </w:tabs>
              <w:spacing w:before="49"/>
              <w:rPr>
                <w:sz w:val="20"/>
              </w:rPr>
            </w:pPr>
            <w:r>
              <w:rPr>
                <w:color w:val="231F20"/>
                <w:sz w:val="20"/>
              </w:rPr>
              <w:t>$</w:t>
            </w:r>
            <w:r>
              <w:rPr>
                <w:color w:val="231F20"/>
                <w:sz w:val="20"/>
              </w:rPr>
              <w:tab/>
              <w:t>2.11</w:t>
            </w:r>
          </w:p>
        </w:tc>
      </w:tr>
    </w:tbl>
    <w:p w:rsidR="007B4E15" w:rsidRDefault="007B4E15" w:rsidP="007B4E15">
      <w:pPr>
        <w:pStyle w:val="a3"/>
        <w:spacing w:before="2"/>
        <w:rPr>
          <w:rFonts w:ascii="Arial"/>
          <w:b/>
          <w:sz w:val="19"/>
        </w:rPr>
      </w:pPr>
    </w:p>
    <w:p w:rsidR="007B4E15" w:rsidRDefault="007B4E15" w:rsidP="007B4E15">
      <w:pPr>
        <w:pStyle w:val="a3"/>
        <w:spacing w:before="64"/>
        <w:ind w:left="2756"/>
      </w:pPr>
      <w:r w:rsidRPr="00964651">
        <w:pict>
          <v:line id="_x0000_s1191" style="position:absolute;left:0;text-align:left;z-index:-251617280;mso-position-horizontal-relative:page" from="373.6pt,-59.55pt" to="418.9pt,-59.55pt" strokecolor="#231f20" strokeweight=".5pt">
            <w10:wrap anchorx="page"/>
          </v:line>
        </w:pict>
      </w:r>
      <w:r w:rsidRPr="00964651">
        <w:pict>
          <v:line id="_x0000_s1192" style="position:absolute;left:0;text-align:left;z-index:-251616256;mso-position-horizontal-relative:page" from="428.9pt,-59.55pt" to="474.2pt,-59.55pt" strokecolor="#231f20" strokeweight=".5pt">
            <w10:wrap anchorx="page"/>
          </v:line>
        </w:pict>
      </w:r>
      <w:r w:rsidRPr="00964651">
        <w:pict>
          <v:line id="_x0000_s1193" style="position:absolute;left:0;text-align:left;z-index:-251615232;mso-position-horizontal-relative:page" from="484.2pt,-59.55pt" to="529.5pt,-59.55pt" strokecolor="#231f20" strokeweight=".5pt">
            <w10:wrap anchorx="page"/>
          </v:line>
        </w:pict>
      </w:r>
      <w:r w:rsidRPr="00964651">
        <w:pict>
          <v:line id="_x0000_s1194" style="position:absolute;left:0;text-align:left;z-index:-251614208;mso-position-horizontal-relative:page" from="373.6pt,-13.55pt" to="418.9pt,-13.55pt" strokecolor="#231f20" strokeweight=".5pt">
            <w10:wrap anchorx="page"/>
          </v:line>
        </w:pict>
      </w:r>
      <w:r w:rsidRPr="00964651">
        <w:pict>
          <v:line id="_x0000_s1195" style="position:absolute;left:0;text-align:left;z-index:-251613184;mso-position-horizontal-relative:page" from="428.9pt,-13.55pt" to="474.2pt,-13.55pt" strokecolor="#231f20" strokeweight=".5pt">
            <w10:wrap anchorx="page"/>
          </v:line>
        </w:pict>
      </w:r>
      <w:r w:rsidRPr="00964651">
        <w:pict>
          <v:line id="_x0000_s1196" style="position:absolute;left:0;text-align:left;z-index:-251612160;mso-position-horizontal-relative:page" from="484.2pt,-13.55pt" to="529.5pt,-13.55pt" strokecolor="#231f20" strokeweight=".5pt">
            <w10:wrap anchorx="page"/>
          </v:line>
        </w:pict>
      </w:r>
      <w:r>
        <w:rPr>
          <w:color w:val="231F20"/>
        </w:rPr>
        <w:t xml:space="preserve">See notes to consolidated </w:t>
      </w:r>
      <w:proofErr w:type="gramStart"/>
      <w:r>
        <w:rPr>
          <w:color w:val="231F20"/>
        </w:rPr>
        <w:t>financial  statements</w:t>
      </w:r>
      <w:proofErr w:type="gramEnd"/>
      <w:r>
        <w:rPr>
          <w:color w:val="231F20"/>
        </w:rPr>
        <w:t>.</w:t>
      </w:r>
    </w:p>
    <w:p w:rsidR="007B4E15" w:rsidRDefault="007B4E15" w:rsidP="007B4E15">
      <w:pPr>
        <w:sectPr w:rsidR="007B4E15">
          <w:footerReference w:type="default" r:id="rId8"/>
          <w:pgSz w:w="12060" w:h="15660"/>
          <w:pgMar w:top="1360" w:right="1260" w:bottom="1500" w:left="1320" w:header="0" w:footer="1304" w:gutter="0"/>
          <w:pgNumType w:start="61"/>
          <w:cols w:space="720"/>
        </w:sectPr>
      </w:pPr>
    </w:p>
    <w:p w:rsidR="007B4E15" w:rsidRDefault="007B4E15" w:rsidP="007B4E15">
      <w:pPr>
        <w:pStyle w:val="Heading2"/>
        <w:spacing w:before="42" w:line="249" w:lineRule="auto"/>
        <w:ind w:left="2045" w:right="2004" w:firstLine="1171"/>
      </w:pPr>
      <w:r>
        <w:rPr>
          <w:color w:val="231F20"/>
        </w:rPr>
        <w:lastRenderedPageBreak/>
        <w:t xml:space="preserve">WORTHINGTON INDUSTRIES, INC. </w:t>
      </w:r>
      <w:r>
        <w:rPr>
          <w:color w:val="231F20"/>
          <w:w w:val="90"/>
        </w:rPr>
        <w:t>CONSOLIDATED STATEMENTS OF COMPREHENSIVE INCOME</w:t>
      </w:r>
    </w:p>
    <w:p w:rsidR="007B4E15" w:rsidRDefault="007B4E15" w:rsidP="007B4E15">
      <w:pPr>
        <w:spacing w:before="1"/>
        <w:ind w:left="2805" w:right="2864"/>
        <w:jc w:val="center"/>
        <w:rPr>
          <w:rFonts w:ascii="Arial"/>
          <w:b/>
          <w:sz w:val="20"/>
        </w:rPr>
      </w:pPr>
      <w:r>
        <w:rPr>
          <w:rFonts w:ascii="Arial"/>
          <w:b/>
          <w:color w:val="231F20"/>
          <w:w w:val="95"/>
          <w:sz w:val="20"/>
        </w:rPr>
        <w:t>(In thousands)</w:t>
      </w:r>
    </w:p>
    <w:p w:rsidR="007B4E15" w:rsidRDefault="007B4E15" w:rsidP="007B4E15">
      <w:pPr>
        <w:pStyle w:val="a3"/>
        <w:spacing w:before="5"/>
        <w:rPr>
          <w:rFonts w:ascii="Arial"/>
          <w:b/>
          <w:sz w:val="12"/>
        </w:rPr>
      </w:pPr>
    </w:p>
    <w:tbl>
      <w:tblPr>
        <w:tblStyle w:val="TableNormal"/>
        <w:tblW w:w="0" w:type="auto"/>
        <w:tblInd w:w="115" w:type="dxa"/>
        <w:tblBorders>
          <w:top w:val="nil"/>
          <w:left w:val="nil"/>
          <w:bottom w:val="nil"/>
          <w:right w:val="nil"/>
          <w:insideH w:val="nil"/>
          <w:insideV w:val="nil"/>
        </w:tblBorders>
        <w:tblLayout w:type="fixed"/>
        <w:tblLook w:val="01E0"/>
      </w:tblPr>
      <w:tblGrid>
        <w:gridCol w:w="6515"/>
        <w:gridCol w:w="817"/>
        <w:gridCol w:w="145"/>
        <w:gridCol w:w="771"/>
        <w:gridCol w:w="145"/>
        <w:gridCol w:w="852"/>
      </w:tblGrid>
      <w:tr w:rsidR="007B4E15" w:rsidTr="007307D7">
        <w:trPr>
          <w:trHeight w:hRule="exact" w:val="325"/>
        </w:trPr>
        <w:tc>
          <w:tcPr>
            <w:tcW w:w="6515" w:type="dxa"/>
          </w:tcPr>
          <w:p w:rsidR="007B4E15" w:rsidRDefault="007B4E15" w:rsidP="007307D7"/>
        </w:tc>
        <w:tc>
          <w:tcPr>
            <w:tcW w:w="817" w:type="dxa"/>
            <w:tcBorders>
              <w:bottom w:val="single" w:sz="8" w:space="0" w:color="231F20"/>
            </w:tcBorders>
          </w:tcPr>
          <w:p w:rsidR="007B4E15" w:rsidRDefault="007B4E15" w:rsidP="007307D7">
            <w:pPr>
              <w:pStyle w:val="TableParagraph"/>
              <w:spacing w:before="67"/>
              <w:ind w:left="158" w:right="-3"/>
              <w:rPr>
                <w:rFonts w:ascii="Arial"/>
                <w:b/>
                <w:sz w:val="20"/>
              </w:rPr>
            </w:pPr>
            <w:r>
              <w:rPr>
                <w:rFonts w:ascii="Arial"/>
                <w:b/>
                <w:color w:val="231F20"/>
                <w:sz w:val="20"/>
              </w:rPr>
              <w:t>2016</w:t>
            </w:r>
          </w:p>
        </w:tc>
        <w:tc>
          <w:tcPr>
            <w:tcW w:w="145" w:type="dxa"/>
          </w:tcPr>
          <w:p w:rsidR="007B4E15" w:rsidRDefault="007B4E15" w:rsidP="007307D7"/>
        </w:tc>
        <w:tc>
          <w:tcPr>
            <w:tcW w:w="771" w:type="dxa"/>
            <w:tcBorders>
              <w:bottom w:val="single" w:sz="8" w:space="0" w:color="231F20"/>
            </w:tcBorders>
          </w:tcPr>
          <w:p w:rsidR="007B4E15" w:rsidRDefault="007B4E15" w:rsidP="007307D7">
            <w:pPr>
              <w:pStyle w:val="TableParagraph"/>
              <w:spacing w:before="67"/>
              <w:ind w:left="135"/>
              <w:rPr>
                <w:rFonts w:ascii="Arial"/>
                <w:b/>
                <w:sz w:val="20"/>
              </w:rPr>
            </w:pPr>
            <w:r>
              <w:rPr>
                <w:rFonts w:ascii="Arial"/>
                <w:b/>
                <w:color w:val="231F20"/>
                <w:sz w:val="20"/>
              </w:rPr>
              <w:t>2015</w:t>
            </w:r>
          </w:p>
        </w:tc>
        <w:tc>
          <w:tcPr>
            <w:tcW w:w="145" w:type="dxa"/>
          </w:tcPr>
          <w:p w:rsidR="007B4E15" w:rsidRDefault="007B4E15" w:rsidP="007307D7"/>
        </w:tc>
        <w:tc>
          <w:tcPr>
            <w:tcW w:w="852" w:type="dxa"/>
            <w:tcBorders>
              <w:bottom w:val="single" w:sz="8" w:space="0" w:color="231F20"/>
            </w:tcBorders>
          </w:tcPr>
          <w:p w:rsidR="007B4E15" w:rsidRDefault="007B4E15" w:rsidP="007307D7">
            <w:pPr>
              <w:pStyle w:val="TableParagraph"/>
              <w:spacing w:before="67"/>
              <w:ind w:left="159"/>
              <w:rPr>
                <w:rFonts w:ascii="Arial"/>
                <w:b/>
                <w:sz w:val="20"/>
              </w:rPr>
            </w:pPr>
            <w:r>
              <w:rPr>
                <w:rFonts w:ascii="Arial"/>
                <w:b/>
                <w:color w:val="231F20"/>
                <w:sz w:val="20"/>
              </w:rPr>
              <w:t>2014</w:t>
            </w:r>
          </w:p>
        </w:tc>
      </w:tr>
      <w:tr w:rsidR="007B4E15" w:rsidTr="007307D7">
        <w:trPr>
          <w:trHeight w:hRule="exact" w:val="796"/>
        </w:trPr>
        <w:tc>
          <w:tcPr>
            <w:tcW w:w="6515" w:type="dxa"/>
          </w:tcPr>
          <w:p w:rsidR="007B4E15" w:rsidRDefault="007B4E15" w:rsidP="007307D7">
            <w:pPr>
              <w:pStyle w:val="TableParagraph"/>
              <w:spacing w:before="59" w:line="242" w:lineRule="exact"/>
              <w:ind w:left="35" w:right="3468"/>
              <w:rPr>
                <w:sz w:val="20"/>
              </w:rPr>
            </w:pPr>
            <w:r>
              <w:rPr>
                <w:color w:val="231F20"/>
                <w:sz w:val="20"/>
              </w:rPr>
              <w:t>Net earnings</w:t>
            </w:r>
          </w:p>
          <w:p w:rsidR="007B4E15" w:rsidRDefault="007B4E15" w:rsidP="007307D7">
            <w:pPr>
              <w:pStyle w:val="TableParagraph"/>
              <w:spacing w:before="1" w:line="235" w:lineRule="auto"/>
              <w:ind w:left="235" w:right="3468" w:hanging="200"/>
              <w:rPr>
                <w:sz w:val="20"/>
              </w:rPr>
            </w:pPr>
            <w:r>
              <w:rPr>
                <w:color w:val="231F20"/>
                <w:w w:val="105"/>
                <w:sz w:val="20"/>
              </w:rPr>
              <w:t>Other</w:t>
            </w:r>
            <w:r>
              <w:rPr>
                <w:color w:val="231F20"/>
                <w:spacing w:val="-32"/>
                <w:w w:val="105"/>
                <w:sz w:val="20"/>
              </w:rPr>
              <w:t xml:space="preserve"> </w:t>
            </w:r>
            <w:r>
              <w:rPr>
                <w:color w:val="231F20"/>
                <w:w w:val="105"/>
                <w:sz w:val="20"/>
              </w:rPr>
              <w:t>comprehensive</w:t>
            </w:r>
            <w:r>
              <w:rPr>
                <w:color w:val="231F20"/>
                <w:spacing w:val="-32"/>
                <w:w w:val="105"/>
                <w:sz w:val="20"/>
              </w:rPr>
              <w:t xml:space="preserve"> </w:t>
            </w:r>
            <w:r>
              <w:rPr>
                <w:color w:val="231F20"/>
                <w:w w:val="105"/>
                <w:sz w:val="20"/>
              </w:rPr>
              <w:t>income</w:t>
            </w:r>
            <w:r>
              <w:rPr>
                <w:color w:val="231F20"/>
                <w:spacing w:val="-32"/>
                <w:w w:val="105"/>
                <w:sz w:val="20"/>
              </w:rPr>
              <w:t xml:space="preserve"> </w:t>
            </w:r>
            <w:r>
              <w:rPr>
                <w:color w:val="231F20"/>
                <w:w w:val="105"/>
                <w:sz w:val="20"/>
              </w:rPr>
              <w:t>(loss):</w:t>
            </w:r>
            <w:r>
              <w:rPr>
                <w:color w:val="231F20"/>
                <w:w w:val="97"/>
                <w:sz w:val="20"/>
              </w:rPr>
              <w:t xml:space="preserve"> </w:t>
            </w:r>
            <w:r>
              <w:rPr>
                <w:color w:val="231F20"/>
                <w:w w:val="105"/>
                <w:sz w:val="20"/>
              </w:rPr>
              <w:t>Foreign</w:t>
            </w:r>
            <w:r>
              <w:rPr>
                <w:color w:val="231F20"/>
                <w:spacing w:val="-31"/>
                <w:w w:val="105"/>
                <w:sz w:val="20"/>
              </w:rPr>
              <w:t xml:space="preserve"> </w:t>
            </w:r>
            <w:r>
              <w:rPr>
                <w:color w:val="231F20"/>
                <w:w w:val="105"/>
                <w:sz w:val="20"/>
              </w:rPr>
              <w:t>currency</w:t>
            </w:r>
            <w:r>
              <w:rPr>
                <w:color w:val="231F20"/>
                <w:spacing w:val="-31"/>
                <w:w w:val="105"/>
                <w:sz w:val="20"/>
              </w:rPr>
              <w:t xml:space="preserve"> </w:t>
            </w:r>
            <w:r>
              <w:rPr>
                <w:color w:val="231F20"/>
                <w:w w:val="105"/>
                <w:sz w:val="20"/>
              </w:rPr>
              <w:t>translation</w:t>
            </w:r>
          </w:p>
        </w:tc>
        <w:tc>
          <w:tcPr>
            <w:tcW w:w="817" w:type="dxa"/>
            <w:tcBorders>
              <w:top w:val="single" w:sz="8" w:space="0" w:color="231F20"/>
            </w:tcBorders>
          </w:tcPr>
          <w:p w:rsidR="007B4E15" w:rsidRDefault="007B4E15" w:rsidP="007307D7">
            <w:pPr>
              <w:pStyle w:val="TableParagraph"/>
              <w:spacing w:before="49"/>
              <w:ind w:right="-3"/>
              <w:rPr>
                <w:sz w:val="20"/>
              </w:rPr>
            </w:pPr>
            <w:r>
              <w:rPr>
                <w:color w:val="231F20"/>
                <w:sz w:val="20"/>
              </w:rPr>
              <w:t>$157,628</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09" w:right="-3"/>
              <w:rPr>
                <w:sz w:val="20"/>
              </w:rPr>
            </w:pPr>
            <w:r>
              <w:rPr>
                <w:color w:val="231F20"/>
                <w:sz w:val="20"/>
              </w:rPr>
              <w:t>4,716</w:t>
            </w:r>
          </w:p>
        </w:tc>
        <w:tc>
          <w:tcPr>
            <w:tcW w:w="145" w:type="dxa"/>
          </w:tcPr>
          <w:p w:rsidR="007B4E15" w:rsidRDefault="007B4E15" w:rsidP="007307D7"/>
        </w:tc>
        <w:tc>
          <w:tcPr>
            <w:tcW w:w="771" w:type="dxa"/>
            <w:tcBorders>
              <w:top w:val="single" w:sz="8" w:space="0" w:color="231F20"/>
            </w:tcBorders>
          </w:tcPr>
          <w:p w:rsidR="007B4E15" w:rsidRDefault="007B4E15" w:rsidP="007307D7">
            <w:pPr>
              <w:pStyle w:val="TableParagraph"/>
              <w:spacing w:before="49"/>
              <w:ind w:right="54"/>
              <w:jc w:val="center"/>
              <w:rPr>
                <w:sz w:val="20"/>
              </w:rPr>
            </w:pPr>
            <w:r>
              <w:rPr>
                <w:color w:val="231F20"/>
                <w:sz w:val="20"/>
              </w:rPr>
              <w:t>$ 87,256</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102"/>
              <w:jc w:val="center"/>
              <w:rPr>
                <w:sz w:val="20"/>
              </w:rPr>
            </w:pPr>
            <w:r>
              <w:rPr>
                <w:color w:val="231F20"/>
                <w:w w:val="95"/>
                <w:sz w:val="20"/>
              </w:rPr>
              <w:t>(34,229)</w:t>
            </w:r>
          </w:p>
        </w:tc>
        <w:tc>
          <w:tcPr>
            <w:tcW w:w="145" w:type="dxa"/>
          </w:tcPr>
          <w:p w:rsidR="007B4E15" w:rsidRDefault="007B4E15" w:rsidP="007307D7"/>
        </w:tc>
        <w:tc>
          <w:tcPr>
            <w:tcW w:w="852" w:type="dxa"/>
            <w:tcBorders>
              <w:top w:val="single" w:sz="8" w:space="0" w:color="231F20"/>
            </w:tcBorders>
          </w:tcPr>
          <w:p w:rsidR="007B4E15" w:rsidRDefault="007B4E15" w:rsidP="007307D7">
            <w:pPr>
              <w:pStyle w:val="TableParagraph"/>
              <w:spacing w:before="49"/>
              <w:rPr>
                <w:sz w:val="20"/>
              </w:rPr>
            </w:pPr>
            <w:r>
              <w:rPr>
                <w:color w:val="231F20"/>
                <w:sz w:val="20"/>
              </w:rPr>
              <w:t>$160,152</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09"/>
              <w:rPr>
                <w:sz w:val="20"/>
              </w:rPr>
            </w:pPr>
            <w:r>
              <w:rPr>
                <w:color w:val="231F20"/>
                <w:sz w:val="20"/>
              </w:rPr>
              <w:t>7,618</w:t>
            </w:r>
          </w:p>
        </w:tc>
      </w:tr>
      <w:tr w:rsidR="007B4E15" w:rsidTr="007307D7">
        <w:trPr>
          <w:trHeight w:hRule="exact" w:val="240"/>
        </w:trPr>
        <w:tc>
          <w:tcPr>
            <w:tcW w:w="6515" w:type="dxa"/>
          </w:tcPr>
          <w:p w:rsidR="007B4E15" w:rsidRDefault="007B4E15" w:rsidP="007307D7">
            <w:pPr>
              <w:pStyle w:val="TableParagraph"/>
              <w:spacing w:line="227" w:lineRule="exact"/>
              <w:ind w:left="235"/>
              <w:rPr>
                <w:sz w:val="20"/>
              </w:rPr>
            </w:pPr>
            <w:r>
              <w:rPr>
                <w:color w:val="231F20"/>
                <w:sz w:val="20"/>
              </w:rPr>
              <w:t>Pension liability adjustment, net of  tax</w:t>
            </w:r>
          </w:p>
        </w:tc>
        <w:tc>
          <w:tcPr>
            <w:tcW w:w="817" w:type="dxa"/>
          </w:tcPr>
          <w:p w:rsidR="007B4E15" w:rsidRDefault="007B4E15" w:rsidP="007307D7">
            <w:pPr>
              <w:pStyle w:val="TableParagraph"/>
              <w:spacing w:line="227" w:lineRule="exact"/>
              <w:ind w:left="252" w:right="-3"/>
              <w:rPr>
                <w:sz w:val="20"/>
              </w:rPr>
            </w:pPr>
            <w:r>
              <w:rPr>
                <w:color w:val="231F20"/>
                <w:w w:val="95"/>
                <w:sz w:val="20"/>
              </w:rPr>
              <w:t>(2,058)</w:t>
            </w:r>
          </w:p>
        </w:tc>
        <w:tc>
          <w:tcPr>
            <w:tcW w:w="145" w:type="dxa"/>
          </w:tcPr>
          <w:p w:rsidR="007B4E15" w:rsidRDefault="007B4E15" w:rsidP="007307D7"/>
        </w:tc>
        <w:tc>
          <w:tcPr>
            <w:tcW w:w="771" w:type="dxa"/>
          </w:tcPr>
          <w:p w:rsidR="007B4E15" w:rsidRDefault="007B4E15" w:rsidP="007307D7">
            <w:pPr>
              <w:pStyle w:val="TableParagraph"/>
              <w:spacing w:line="227" w:lineRule="exact"/>
              <w:jc w:val="right"/>
              <w:rPr>
                <w:sz w:val="20"/>
              </w:rPr>
            </w:pPr>
            <w:r>
              <w:rPr>
                <w:color w:val="231F20"/>
                <w:w w:val="95"/>
                <w:sz w:val="20"/>
              </w:rPr>
              <w:t>(3,738)</w:t>
            </w:r>
          </w:p>
        </w:tc>
        <w:tc>
          <w:tcPr>
            <w:tcW w:w="145" w:type="dxa"/>
          </w:tcPr>
          <w:p w:rsidR="007B4E15" w:rsidRDefault="007B4E15" w:rsidP="007307D7"/>
        </w:tc>
        <w:tc>
          <w:tcPr>
            <w:tcW w:w="852" w:type="dxa"/>
          </w:tcPr>
          <w:p w:rsidR="007B4E15" w:rsidRDefault="007B4E15" w:rsidP="007307D7">
            <w:pPr>
              <w:pStyle w:val="TableParagraph"/>
              <w:spacing w:line="227" w:lineRule="exact"/>
              <w:ind w:left="252"/>
              <w:rPr>
                <w:sz w:val="20"/>
              </w:rPr>
            </w:pPr>
            <w:r>
              <w:rPr>
                <w:color w:val="231F20"/>
                <w:sz w:val="20"/>
              </w:rPr>
              <w:t>(1,044)</w:t>
            </w:r>
          </w:p>
        </w:tc>
      </w:tr>
      <w:tr w:rsidR="007B4E15" w:rsidTr="007307D7">
        <w:trPr>
          <w:trHeight w:hRule="exact" w:val="249"/>
        </w:trPr>
        <w:tc>
          <w:tcPr>
            <w:tcW w:w="6515" w:type="dxa"/>
          </w:tcPr>
          <w:p w:rsidR="007B4E15" w:rsidRDefault="007B4E15" w:rsidP="007307D7">
            <w:pPr>
              <w:pStyle w:val="TableParagraph"/>
              <w:spacing w:line="227" w:lineRule="exact"/>
              <w:ind w:left="235" w:right="3468"/>
              <w:rPr>
                <w:sz w:val="20"/>
              </w:rPr>
            </w:pPr>
            <w:r>
              <w:rPr>
                <w:color w:val="231F20"/>
                <w:w w:val="105"/>
                <w:sz w:val="20"/>
              </w:rPr>
              <w:t>Cash flow hedges, net of tax</w:t>
            </w:r>
          </w:p>
        </w:tc>
        <w:tc>
          <w:tcPr>
            <w:tcW w:w="817" w:type="dxa"/>
            <w:tcBorders>
              <w:bottom w:val="single" w:sz="4" w:space="0" w:color="231F20"/>
            </w:tcBorders>
          </w:tcPr>
          <w:p w:rsidR="007B4E15" w:rsidRDefault="007B4E15" w:rsidP="007307D7">
            <w:pPr>
              <w:pStyle w:val="TableParagraph"/>
              <w:spacing w:line="227" w:lineRule="exact"/>
              <w:ind w:left="206" w:right="-3"/>
              <w:rPr>
                <w:sz w:val="20"/>
              </w:rPr>
            </w:pPr>
            <w:r>
              <w:rPr>
                <w:color w:val="231F20"/>
                <w:sz w:val="20"/>
              </w:rPr>
              <w:t>22,208</w:t>
            </w:r>
          </w:p>
        </w:tc>
        <w:tc>
          <w:tcPr>
            <w:tcW w:w="145"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27" w:lineRule="exact"/>
              <w:jc w:val="right"/>
              <w:rPr>
                <w:sz w:val="20"/>
              </w:rPr>
            </w:pPr>
            <w:r>
              <w:rPr>
                <w:color w:val="231F20"/>
                <w:w w:val="95"/>
                <w:sz w:val="20"/>
              </w:rPr>
              <w:t>(11,653)</w:t>
            </w:r>
          </w:p>
        </w:tc>
        <w:tc>
          <w:tcPr>
            <w:tcW w:w="145" w:type="dxa"/>
          </w:tcPr>
          <w:p w:rsidR="007B4E15" w:rsidRDefault="007B4E15" w:rsidP="007307D7"/>
        </w:tc>
        <w:tc>
          <w:tcPr>
            <w:tcW w:w="852" w:type="dxa"/>
            <w:tcBorders>
              <w:bottom w:val="single" w:sz="4" w:space="0" w:color="231F20"/>
            </w:tcBorders>
          </w:tcPr>
          <w:p w:rsidR="007B4E15" w:rsidRDefault="007B4E15" w:rsidP="007307D7">
            <w:pPr>
              <w:pStyle w:val="TableParagraph"/>
              <w:spacing w:line="227" w:lineRule="exact"/>
              <w:ind w:left="309"/>
              <w:rPr>
                <w:sz w:val="20"/>
              </w:rPr>
            </w:pPr>
            <w:r>
              <w:rPr>
                <w:color w:val="231F20"/>
                <w:sz w:val="20"/>
              </w:rPr>
              <w:t>2,509</w:t>
            </w:r>
          </w:p>
        </w:tc>
      </w:tr>
      <w:tr w:rsidR="007B4E15" w:rsidTr="007307D7">
        <w:trPr>
          <w:trHeight w:hRule="exact" w:val="320"/>
        </w:trPr>
        <w:tc>
          <w:tcPr>
            <w:tcW w:w="6515" w:type="dxa"/>
          </w:tcPr>
          <w:p w:rsidR="007B4E15" w:rsidRDefault="007B4E15" w:rsidP="007307D7">
            <w:pPr>
              <w:pStyle w:val="TableParagraph"/>
              <w:spacing w:before="54"/>
              <w:ind w:left="35" w:right="3468"/>
              <w:rPr>
                <w:sz w:val="20"/>
              </w:rPr>
            </w:pPr>
            <w:r>
              <w:rPr>
                <w:color w:val="231F20"/>
                <w:sz w:val="20"/>
              </w:rPr>
              <w:t>Other comprehensive income  (loss)</w:t>
            </w:r>
          </w:p>
        </w:tc>
        <w:tc>
          <w:tcPr>
            <w:tcW w:w="817" w:type="dxa"/>
            <w:tcBorders>
              <w:top w:val="single" w:sz="4" w:space="0" w:color="231F20"/>
              <w:bottom w:val="single" w:sz="4" w:space="0" w:color="231F20"/>
            </w:tcBorders>
          </w:tcPr>
          <w:p w:rsidR="007B4E15" w:rsidRDefault="007B4E15" w:rsidP="007307D7">
            <w:pPr>
              <w:pStyle w:val="TableParagraph"/>
              <w:spacing w:before="49"/>
              <w:ind w:left="206" w:right="-3"/>
              <w:rPr>
                <w:sz w:val="20"/>
              </w:rPr>
            </w:pPr>
            <w:r>
              <w:rPr>
                <w:color w:val="231F20"/>
                <w:sz w:val="20"/>
              </w:rPr>
              <w:t>24,866</w:t>
            </w:r>
          </w:p>
        </w:tc>
        <w:tc>
          <w:tcPr>
            <w:tcW w:w="145" w:type="dxa"/>
          </w:tcPr>
          <w:p w:rsidR="007B4E15" w:rsidRDefault="007B4E15" w:rsidP="007307D7"/>
        </w:tc>
        <w:tc>
          <w:tcPr>
            <w:tcW w:w="771" w:type="dxa"/>
            <w:tcBorders>
              <w:top w:val="single" w:sz="4" w:space="0" w:color="231F20"/>
              <w:bottom w:val="single" w:sz="4" w:space="0" w:color="231F20"/>
            </w:tcBorders>
          </w:tcPr>
          <w:p w:rsidR="007B4E15" w:rsidRDefault="007B4E15" w:rsidP="007307D7">
            <w:pPr>
              <w:pStyle w:val="TableParagraph"/>
              <w:spacing w:before="49"/>
              <w:jc w:val="right"/>
              <w:rPr>
                <w:sz w:val="20"/>
              </w:rPr>
            </w:pPr>
            <w:r>
              <w:rPr>
                <w:color w:val="231F20"/>
                <w:w w:val="95"/>
                <w:sz w:val="20"/>
              </w:rPr>
              <w:t>(49,620)</w:t>
            </w:r>
          </w:p>
        </w:tc>
        <w:tc>
          <w:tcPr>
            <w:tcW w:w="145" w:type="dxa"/>
          </w:tcPr>
          <w:p w:rsidR="007B4E15" w:rsidRDefault="007B4E15" w:rsidP="007307D7"/>
        </w:tc>
        <w:tc>
          <w:tcPr>
            <w:tcW w:w="852" w:type="dxa"/>
            <w:tcBorders>
              <w:top w:val="single" w:sz="4" w:space="0" w:color="231F20"/>
              <w:bottom w:val="single" w:sz="4" w:space="0" w:color="231F20"/>
            </w:tcBorders>
          </w:tcPr>
          <w:p w:rsidR="007B4E15" w:rsidRDefault="007B4E15" w:rsidP="007307D7">
            <w:pPr>
              <w:pStyle w:val="TableParagraph"/>
              <w:spacing w:before="49"/>
              <w:ind w:left="309"/>
              <w:rPr>
                <w:sz w:val="20"/>
              </w:rPr>
            </w:pPr>
            <w:r>
              <w:rPr>
                <w:color w:val="231F20"/>
                <w:sz w:val="20"/>
              </w:rPr>
              <w:t>9,083</w:t>
            </w:r>
          </w:p>
        </w:tc>
      </w:tr>
      <w:tr w:rsidR="007B4E15" w:rsidTr="007307D7">
        <w:trPr>
          <w:trHeight w:hRule="exact" w:val="311"/>
        </w:trPr>
        <w:tc>
          <w:tcPr>
            <w:tcW w:w="6515" w:type="dxa"/>
          </w:tcPr>
          <w:p w:rsidR="007B4E15" w:rsidRDefault="007B4E15" w:rsidP="007307D7">
            <w:pPr>
              <w:pStyle w:val="TableParagraph"/>
              <w:spacing w:before="57"/>
              <w:ind w:left="35" w:right="3468"/>
              <w:rPr>
                <w:rFonts w:ascii="Arial"/>
                <w:b/>
                <w:sz w:val="20"/>
              </w:rPr>
            </w:pPr>
            <w:r>
              <w:rPr>
                <w:rFonts w:ascii="Arial"/>
                <w:b/>
                <w:color w:val="231F20"/>
                <w:w w:val="90"/>
                <w:sz w:val="20"/>
              </w:rPr>
              <w:t>Comprehensive  income</w:t>
            </w:r>
          </w:p>
        </w:tc>
        <w:tc>
          <w:tcPr>
            <w:tcW w:w="817" w:type="dxa"/>
            <w:tcBorders>
              <w:top w:val="single" w:sz="4" w:space="0" w:color="231F20"/>
            </w:tcBorders>
          </w:tcPr>
          <w:p w:rsidR="007B4E15" w:rsidRDefault="007B4E15" w:rsidP="007307D7">
            <w:pPr>
              <w:pStyle w:val="TableParagraph"/>
              <w:spacing w:before="49"/>
              <w:ind w:left="102" w:right="-3"/>
              <w:rPr>
                <w:sz w:val="20"/>
              </w:rPr>
            </w:pPr>
            <w:r>
              <w:rPr>
                <w:color w:val="231F20"/>
                <w:sz w:val="20"/>
              </w:rPr>
              <w:t>182,494</w:t>
            </w:r>
          </w:p>
        </w:tc>
        <w:tc>
          <w:tcPr>
            <w:tcW w:w="145" w:type="dxa"/>
          </w:tcPr>
          <w:p w:rsidR="007B4E15" w:rsidRDefault="007B4E15" w:rsidP="007307D7"/>
        </w:tc>
        <w:tc>
          <w:tcPr>
            <w:tcW w:w="771" w:type="dxa"/>
            <w:tcBorders>
              <w:top w:val="single" w:sz="4" w:space="0" w:color="231F20"/>
            </w:tcBorders>
          </w:tcPr>
          <w:p w:rsidR="007B4E15" w:rsidRDefault="007B4E15" w:rsidP="007307D7">
            <w:pPr>
              <w:pStyle w:val="TableParagraph"/>
              <w:spacing w:before="49"/>
              <w:ind w:left="160"/>
              <w:rPr>
                <w:sz w:val="20"/>
              </w:rPr>
            </w:pPr>
            <w:r>
              <w:rPr>
                <w:color w:val="231F20"/>
                <w:sz w:val="20"/>
              </w:rPr>
              <w:t>37,636</w:t>
            </w:r>
          </w:p>
        </w:tc>
        <w:tc>
          <w:tcPr>
            <w:tcW w:w="145" w:type="dxa"/>
          </w:tcPr>
          <w:p w:rsidR="007B4E15" w:rsidRDefault="007B4E15" w:rsidP="007307D7"/>
        </w:tc>
        <w:tc>
          <w:tcPr>
            <w:tcW w:w="852" w:type="dxa"/>
            <w:tcBorders>
              <w:top w:val="single" w:sz="4" w:space="0" w:color="231F20"/>
            </w:tcBorders>
          </w:tcPr>
          <w:p w:rsidR="007B4E15" w:rsidRDefault="007B4E15" w:rsidP="007307D7">
            <w:pPr>
              <w:pStyle w:val="TableParagraph"/>
              <w:spacing w:before="49"/>
              <w:ind w:left="103"/>
              <w:rPr>
                <w:sz w:val="20"/>
              </w:rPr>
            </w:pPr>
            <w:r>
              <w:rPr>
                <w:color w:val="231F20"/>
                <w:sz w:val="20"/>
              </w:rPr>
              <w:t>169,235</w:t>
            </w:r>
          </w:p>
        </w:tc>
      </w:tr>
      <w:tr w:rsidR="007B4E15" w:rsidTr="007307D7">
        <w:trPr>
          <w:trHeight w:hRule="exact" w:val="249"/>
        </w:trPr>
        <w:tc>
          <w:tcPr>
            <w:tcW w:w="6515" w:type="dxa"/>
          </w:tcPr>
          <w:p w:rsidR="007B4E15" w:rsidRDefault="007B4E15" w:rsidP="007307D7">
            <w:pPr>
              <w:pStyle w:val="TableParagraph"/>
              <w:spacing w:line="227" w:lineRule="exact"/>
              <w:ind w:left="35"/>
              <w:rPr>
                <w:sz w:val="20"/>
              </w:rPr>
            </w:pPr>
            <w:r>
              <w:rPr>
                <w:color w:val="231F20"/>
                <w:w w:val="105"/>
                <w:sz w:val="20"/>
              </w:rPr>
              <w:t xml:space="preserve">Comprehensive income attributable to </w:t>
            </w:r>
            <w:proofErr w:type="spellStart"/>
            <w:r>
              <w:rPr>
                <w:color w:val="231F20"/>
                <w:w w:val="105"/>
                <w:sz w:val="20"/>
              </w:rPr>
              <w:t>noncontrolling</w:t>
            </w:r>
            <w:proofErr w:type="spellEnd"/>
            <w:r>
              <w:rPr>
                <w:color w:val="231F20"/>
                <w:w w:val="105"/>
                <w:sz w:val="20"/>
              </w:rPr>
              <w:t xml:space="preserve"> interests</w:t>
            </w:r>
          </w:p>
        </w:tc>
        <w:tc>
          <w:tcPr>
            <w:tcW w:w="817" w:type="dxa"/>
            <w:tcBorders>
              <w:bottom w:val="single" w:sz="4" w:space="0" w:color="231F20"/>
            </w:tcBorders>
          </w:tcPr>
          <w:p w:rsidR="007B4E15" w:rsidRDefault="007B4E15" w:rsidP="007307D7">
            <w:pPr>
              <w:pStyle w:val="TableParagraph"/>
              <w:spacing w:line="227" w:lineRule="exact"/>
              <w:ind w:left="206" w:right="-3"/>
              <w:rPr>
                <w:sz w:val="20"/>
              </w:rPr>
            </w:pPr>
            <w:r>
              <w:rPr>
                <w:color w:val="231F20"/>
                <w:sz w:val="20"/>
              </w:rPr>
              <w:t>16,640</w:t>
            </w:r>
          </w:p>
        </w:tc>
        <w:tc>
          <w:tcPr>
            <w:tcW w:w="145"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27" w:lineRule="exact"/>
              <w:ind w:left="263"/>
              <w:rPr>
                <w:sz w:val="20"/>
              </w:rPr>
            </w:pPr>
            <w:r>
              <w:rPr>
                <w:color w:val="231F20"/>
                <w:sz w:val="20"/>
              </w:rPr>
              <w:t>7,974</w:t>
            </w:r>
          </w:p>
        </w:tc>
        <w:tc>
          <w:tcPr>
            <w:tcW w:w="145" w:type="dxa"/>
          </w:tcPr>
          <w:p w:rsidR="007B4E15" w:rsidRDefault="007B4E15" w:rsidP="007307D7"/>
        </w:tc>
        <w:tc>
          <w:tcPr>
            <w:tcW w:w="852" w:type="dxa"/>
            <w:tcBorders>
              <w:bottom w:val="single" w:sz="4" w:space="0" w:color="231F20"/>
            </w:tcBorders>
          </w:tcPr>
          <w:p w:rsidR="007B4E15" w:rsidRDefault="007B4E15" w:rsidP="007307D7">
            <w:pPr>
              <w:pStyle w:val="TableParagraph"/>
              <w:spacing w:line="227" w:lineRule="exact"/>
              <w:ind w:left="309"/>
              <w:rPr>
                <w:sz w:val="20"/>
              </w:rPr>
            </w:pPr>
            <w:r>
              <w:rPr>
                <w:color w:val="231F20"/>
                <w:sz w:val="20"/>
              </w:rPr>
              <w:t>9,480</w:t>
            </w:r>
          </w:p>
        </w:tc>
      </w:tr>
      <w:tr w:rsidR="007B4E15" w:rsidTr="007307D7">
        <w:trPr>
          <w:trHeight w:hRule="exact" w:val="360"/>
        </w:trPr>
        <w:tc>
          <w:tcPr>
            <w:tcW w:w="6515" w:type="dxa"/>
          </w:tcPr>
          <w:p w:rsidR="007B4E15" w:rsidRDefault="007B4E15" w:rsidP="007307D7">
            <w:pPr>
              <w:pStyle w:val="TableParagraph"/>
              <w:spacing w:before="57"/>
              <w:ind w:left="35"/>
              <w:rPr>
                <w:rFonts w:ascii="Arial"/>
                <w:b/>
                <w:sz w:val="20"/>
              </w:rPr>
            </w:pPr>
            <w:r>
              <w:rPr>
                <w:rFonts w:ascii="Arial"/>
                <w:b/>
                <w:color w:val="231F20"/>
                <w:w w:val="95"/>
                <w:sz w:val="20"/>
              </w:rPr>
              <w:t>Comprehensive income attributable to controlling interest</w:t>
            </w:r>
          </w:p>
        </w:tc>
        <w:tc>
          <w:tcPr>
            <w:tcW w:w="817" w:type="dxa"/>
            <w:tcBorders>
              <w:top w:val="single" w:sz="4" w:space="0" w:color="231F20"/>
              <w:bottom w:val="single" w:sz="4" w:space="0" w:color="231F20"/>
            </w:tcBorders>
          </w:tcPr>
          <w:p w:rsidR="007B4E15" w:rsidRDefault="007B4E15" w:rsidP="007307D7">
            <w:pPr>
              <w:pStyle w:val="TableParagraph"/>
              <w:spacing w:before="49"/>
              <w:ind w:right="-3"/>
              <w:rPr>
                <w:sz w:val="20"/>
              </w:rPr>
            </w:pPr>
            <w:r>
              <w:rPr>
                <w:color w:val="231F20"/>
                <w:sz w:val="20"/>
              </w:rPr>
              <w:t>$165,854</w:t>
            </w:r>
          </w:p>
        </w:tc>
        <w:tc>
          <w:tcPr>
            <w:tcW w:w="145" w:type="dxa"/>
          </w:tcPr>
          <w:p w:rsidR="007B4E15" w:rsidRDefault="007B4E15" w:rsidP="007307D7"/>
        </w:tc>
        <w:tc>
          <w:tcPr>
            <w:tcW w:w="771" w:type="dxa"/>
            <w:tcBorders>
              <w:top w:val="single" w:sz="4" w:space="0" w:color="231F20"/>
              <w:bottom w:val="single" w:sz="4" w:space="0" w:color="231F20"/>
            </w:tcBorders>
          </w:tcPr>
          <w:p w:rsidR="007B4E15" w:rsidRDefault="007B4E15" w:rsidP="007307D7">
            <w:pPr>
              <w:pStyle w:val="TableParagraph"/>
              <w:spacing w:before="49"/>
              <w:rPr>
                <w:sz w:val="20"/>
              </w:rPr>
            </w:pPr>
            <w:r>
              <w:rPr>
                <w:color w:val="231F20"/>
                <w:sz w:val="20"/>
              </w:rPr>
              <w:t>$ 29,662</w:t>
            </w:r>
          </w:p>
        </w:tc>
        <w:tc>
          <w:tcPr>
            <w:tcW w:w="145" w:type="dxa"/>
          </w:tcPr>
          <w:p w:rsidR="007B4E15" w:rsidRDefault="007B4E15" w:rsidP="007307D7"/>
        </w:tc>
        <w:tc>
          <w:tcPr>
            <w:tcW w:w="852" w:type="dxa"/>
            <w:tcBorders>
              <w:top w:val="single" w:sz="4" w:space="0" w:color="231F20"/>
              <w:bottom w:val="single" w:sz="4" w:space="0" w:color="231F20"/>
            </w:tcBorders>
          </w:tcPr>
          <w:p w:rsidR="007B4E15" w:rsidRDefault="007B4E15" w:rsidP="007307D7">
            <w:pPr>
              <w:pStyle w:val="TableParagraph"/>
              <w:spacing w:before="49"/>
              <w:rPr>
                <w:sz w:val="20"/>
              </w:rPr>
            </w:pPr>
            <w:r>
              <w:rPr>
                <w:color w:val="231F20"/>
                <w:sz w:val="20"/>
              </w:rPr>
              <w:t>$159,755</w:t>
            </w:r>
          </w:p>
        </w:tc>
      </w:tr>
    </w:tbl>
    <w:p w:rsidR="007B4E15" w:rsidRDefault="007B4E15" w:rsidP="007B4E15">
      <w:pPr>
        <w:pStyle w:val="a3"/>
        <w:spacing w:before="2"/>
        <w:rPr>
          <w:rFonts w:ascii="Arial"/>
          <w:b/>
          <w:sz w:val="19"/>
        </w:rPr>
      </w:pPr>
    </w:p>
    <w:p w:rsidR="007B4E15" w:rsidRDefault="007B4E15" w:rsidP="007B4E15">
      <w:pPr>
        <w:pStyle w:val="a3"/>
        <w:spacing w:before="64"/>
        <w:ind w:left="2756"/>
      </w:pPr>
      <w:r w:rsidRPr="00964651">
        <w:pict>
          <v:line id="_x0000_s1197" style="position:absolute;left:0;text-align:left;z-index:-251611136;mso-position-horizontal-relative:page" from="397.5pt,-13.55pt" to="435.6pt,-13.55pt" strokecolor="#231f20" strokeweight=".5pt">
            <w10:wrap anchorx="page"/>
          </v:line>
        </w:pict>
      </w:r>
      <w:r w:rsidRPr="00964651">
        <w:pict>
          <v:line id="_x0000_s1198" style="position:absolute;left:0;text-align:left;z-index:-251610112;mso-position-horizontal-relative:page" from="445.6pt,-13.55pt" to="481.4pt,-13.55pt" strokecolor="#231f20" strokeweight=".5pt">
            <w10:wrap anchorx="page"/>
          </v:line>
        </w:pict>
      </w:r>
      <w:r w:rsidRPr="00964651">
        <w:pict>
          <v:line id="_x0000_s1199" style="position:absolute;left:0;text-align:left;z-index:-251609088;mso-position-horizontal-relative:page" from="491.4pt,-13.55pt" to="529.5pt,-13.55pt" strokecolor="#231f20" strokeweight=".5pt">
            <w10:wrap anchorx="page"/>
          </v:line>
        </w:pict>
      </w:r>
      <w:r>
        <w:rPr>
          <w:color w:val="231F20"/>
        </w:rPr>
        <w:t xml:space="preserve">See notes to consolidated </w:t>
      </w:r>
      <w:proofErr w:type="gramStart"/>
      <w:r>
        <w:rPr>
          <w:color w:val="231F20"/>
        </w:rPr>
        <w:t>financial  statements</w:t>
      </w:r>
      <w:proofErr w:type="gramEnd"/>
      <w:r>
        <w:rPr>
          <w:color w:val="231F20"/>
        </w:rPr>
        <w:t>.</w:t>
      </w:r>
    </w:p>
    <w:p w:rsidR="007B4E15" w:rsidRDefault="007B4E15" w:rsidP="007B4E15">
      <w:pPr>
        <w:sectPr w:rsidR="007B4E15">
          <w:pgSz w:w="12060" w:h="15660"/>
          <w:pgMar w:top="1360" w:right="1260" w:bottom="1500" w:left="1320" w:header="0" w:footer="1304" w:gutter="0"/>
          <w:cols w:space="720"/>
        </w:sectPr>
      </w:pPr>
    </w:p>
    <w:p w:rsidR="007B4E15" w:rsidRDefault="007B4E15" w:rsidP="007B4E15">
      <w:pPr>
        <w:pStyle w:val="Heading2"/>
        <w:spacing w:before="42" w:line="249" w:lineRule="auto"/>
        <w:ind w:left="2832" w:right="2910" w:hanging="1"/>
        <w:jc w:val="center"/>
      </w:pPr>
      <w:r>
        <w:rPr>
          <w:color w:val="231F20"/>
          <w:w w:val="95"/>
        </w:rPr>
        <w:lastRenderedPageBreak/>
        <w:t xml:space="preserve">WORTHINGTON INDUSTRIES, INC. </w:t>
      </w:r>
      <w:r>
        <w:rPr>
          <w:color w:val="231F20"/>
          <w:w w:val="90"/>
        </w:rPr>
        <w:t>CONSOLIDATED</w:t>
      </w:r>
      <w:r>
        <w:rPr>
          <w:color w:val="231F20"/>
          <w:spacing w:val="-20"/>
          <w:w w:val="90"/>
        </w:rPr>
        <w:t xml:space="preserve"> </w:t>
      </w:r>
      <w:r>
        <w:rPr>
          <w:color w:val="231F20"/>
          <w:w w:val="90"/>
        </w:rPr>
        <w:t>STATEMENTS</w:t>
      </w:r>
      <w:r>
        <w:rPr>
          <w:color w:val="231F20"/>
          <w:spacing w:val="-18"/>
          <w:w w:val="90"/>
        </w:rPr>
        <w:t xml:space="preserve"> </w:t>
      </w:r>
      <w:r>
        <w:rPr>
          <w:color w:val="231F20"/>
          <w:w w:val="90"/>
        </w:rPr>
        <w:t>OF</w:t>
      </w:r>
      <w:r>
        <w:rPr>
          <w:color w:val="231F20"/>
          <w:spacing w:val="-20"/>
          <w:w w:val="90"/>
        </w:rPr>
        <w:t xml:space="preserve"> </w:t>
      </w:r>
      <w:r>
        <w:rPr>
          <w:color w:val="231F20"/>
          <w:w w:val="90"/>
        </w:rPr>
        <w:t>EQUITY</w:t>
      </w:r>
    </w:p>
    <w:p w:rsidR="007B4E15" w:rsidRDefault="007B4E15" w:rsidP="007B4E15">
      <w:pPr>
        <w:spacing w:before="1"/>
        <w:ind w:left="2417" w:right="2496"/>
        <w:jc w:val="center"/>
        <w:rPr>
          <w:rFonts w:ascii="Arial"/>
          <w:b/>
          <w:sz w:val="20"/>
        </w:rPr>
      </w:pPr>
      <w:r>
        <w:rPr>
          <w:rFonts w:ascii="Arial"/>
          <w:b/>
          <w:color w:val="231F20"/>
          <w:w w:val="95"/>
          <w:sz w:val="20"/>
        </w:rPr>
        <w:t>(Dollars in thousands, except per share amounts)</w:t>
      </w:r>
    </w:p>
    <w:p w:rsidR="007B4E15" w:rsidRDefault="007B4E15" w:rsidP="007B4E15">
      <w:pPr>
        <w:pStyle w:val="a3"/>
        <w:rPr>
          <w:rFonts w:ascii="Arial"/>
          <w:b/>
          <w:sz w:val="18"/>
        </w:rPr>
      </w:pPr>
    </w:p>
    <w:p w:rsidR="007B4E15" w:rsidRDefault="007B4E15" w:rsidP="007B4E15">
      <w:pPr>
        <w:ind w:left="2417" w:right="2080"/>
        <w:jc w:val="center"/>
        <w:rPr>
          <w:rFonts w:ascii="Arial"/>
          <w:b/>
          <w:sz w:val="16"/>
        </w:rPr>
      </w:pPr>
      <w:r w:rsidRPr="00964651">
        <w:pict>
          <v:line id="_x0000_s1159" style="position:absolute;left:0;text-align:left;z-index:251666432;mso-wrap-distance-left:0;mso-wrap-distance-right:0;mso-position-horizontal-relative:page" from="189.25pt,11pt" to="434.6pt,11pt" strokecolor="#231f20" strokeweight="1pt">
            <w10:wrap type="topAndBottom" anchorx="page"/>
          </v:line>
        </w:pict>
      </w:r>
      <w:r>
        <w:rPr>
          <w:rFonts w:ascii="Arial"/>
          <w:b/>
          <w:color w:val="231F20"/>
          <w:w w:val="95"/>
          <w:sz w:val="16"/>
        </w:rPr>
        <w:t>Controlling Interest</w:t>
      </w:r>
    </w:p>
    <w:p w:rsidR="007B4E15" w:rsidRDefault="007B4E15" w:rsidP="007B4E15">
      <w:pPr>
        <w:spacing w:before="3" w:line="160" w:lineRule="exact"/>
        <w:ind w:left="4797" w:right="3679"/>
        <w:jc w:val="center"/>
        <w:rPr>
          <w:rFonts w:ascii="Arial"/>
          <w:b/>
          <w:sz w:val="16"/>
        </w:rPr>
      </w:pPr>
      <w:r>
        <w:rPr>
          <w:rFonts w:ascii="Arial"/>
          <w:b/>
          <w:color w:val="231F20"/>
          <w:w w:val="90"/>
          <w:sz w:val="16"/>
        </w:rPr>
        <w:t xml:space="preserve">Accumulated </w:t>
      </w:r>
      <w:r>
        <w:rPr>
          <w:rFonts w:ascii="Arial"/>
          <w:b/>
          <w:color w:val="231F20"/>
          <w:sz w:val="16"/>
        </w:rPr>
        <w:t>Other</w:t>
      </w:r>
    </w:p>
    <w:p w:rsidR="007B4E15" w:rsidRDefault="007B4E15" w:rsidP="007B4E15">
      <w:pPr>
        <w:spacing w:line="164" w:lineRule="exact"/>
        <w:ind w:left="2548"/>
        <w:rPr>
          <w:rFonts w:ascii="Arial"/>
          <w:b/>
          <w:sz w:val="16"/>
        </w:rPr>
      </w:pPr>
      <w:r>
        <w:rPr>
          <w:rFonts w:ascii="Arial"/>
          <w:b/>
          <w:color w:val="231F20"/>
          <w:w w:val="95"/>
          <w:position w:val="-7"/>
          <w:sz w:val="16"/>
        </w:rPr>
        <w:t xml:space="preserve">Common Shares    </w:t>
      </w:r>
      <w:r>
        <w:rPr>
          <w:rFonts w:ascii="Arial"/>
          <w:b/>
          <w:color w:val="231F20"/>
          <w:w w:val="95"/>
          <w:sz w:val="16"/>
        </w:rPr>
        <w:t>Additional Comprehensive</w:t>
      </w:r>
    </w:p>
    <w:p w:rsidR="007B4E15" w:rsidRDefault="007B4E15" w:rsidP="007B4E15">
      <w:pPr>
        <w:spacing w:line="164" w:lineRule="exact"/>
        <w:rPr>
          <w:rFonts w:ascii="Arial"/>
          <w:sz w:val="16"/>
        </w:rPr>
        <w:sectPr w:rsidR="007B4E15">
          <w:pgSz w:w="12060" w:h="15660"/>
          <w:pgMar w:top="1360" w:right="1280" w:bottom="1500" w:left="1360" w:header="0" w:footer="1304" w:gutter="0"/>
          <w:cols w:space="720"/>
        </w:sectPr>
      </w:pPr>
    </w:p>
    <w:p w:rsidR="007B4E15" w:rsidRDefault="007B4E15" w:rsidP="007B4E15">
      <w:pPr>
        <w:tabs>
          <w:tab w:val="left" w:pos="3831"/>
        </w:tabs>
        <w:spacing w:line="158" w:lineRule="exact"/>
        <w:ind w:left="2425"/>
        <w:rPr>
          <w:rFonts w:ascii="Arial"/>
          <w:b/>
          <w:sz w:val="16"/>
        </w:rPr>
      </w:pPr>
      <w:r>
        <w:rPr>
          <w:rFonts w:ascii="Arial"/>
          <w:b/>
          <w:color w:val="231F20"/>
          <w:w w:val="72"/>
          <w:sz w:val="16"/>
          <w:u w:val="single" w:color="231F20"/>
        </w:rPr>
        <w:lastRenderedPageBreak/>
        <w:t xml:space="preserve"> </w:t>
      </w:r>
      <w:r>
        <w:rPr>
          <w:rFonts w:ascii="Arial"/>
          <w:b/>
          <w:color w:val="231F20"/>
          <w:sz w:val="16"/>
          <w:u w:val="single" w:color="231F20"/>
        </w:rPr>
        <w:tab/>
      </w:r>
      <w:r>
        <w:rPr>
          <w:rFonts w:ascii="Arial"/>
          <w:b/>
          <w:color w:val="231F20"/>
          <w:sz w:val="16"/>
        </w:rPr>
        <w:t xml:space="preserve">   </w:t>
      </w:r>
      <w:r>
        <w:rPr>
          <w:rFonts w:ascii="Arial"/>
          <w:b/>
          <w:color w:val="231F20"/>
          <w:spacing w:val="7"/>
          <w:sz w:val="16"/>
        </w:rPr>
        <w:t xml:space="preserve"> </w:t>
      </w:r>
      <w:r>
        <w:rPr>
          <w:rFonts w:ascii="Arial"/>
          <w:b/>
          <w:color w:val="231F20"/>
          <w:w w:val="95"/>
          <w:sz w:val="16"/>
        </w:rPr>
        <w:t>Paid-in</w:t>
      </w:r>
    </w:p>
    <w:p w:rsidR="007B4E15" w:rsidRDefault="007B4E15" w:rsidP="007B4E15">
      <w:pPr>
        <w:spacing w:line="158" w:lineRule="exact"/>
        <w:ind w:left="528"/>
        <w:rPr>
          <w:rFonts w:ascii="Arial"/>
          <w:b/>
          <w:sz w:val="16"/>
        </w:rPr>
      </w:pPr>
      <w:r>
        <w:br w:type="column"/>
      </w:r>
      <w:r>
        <w:rPr>
          <w:rFonts w:ascii="Arial"/>
          <w:b/>
          <w:color w:val="231F20"/>
          <w:w w:val="80"/>
          <w:sz w:val="16"/>
        </w:rPr>
        <w:lastRenderedPageBreak/>
        <w:t>Loss,</w:t>
      </w:r>
    </w:p>
    <w:p w:rsidR="007B4E15" w:rsidRDefault="007B4E15" w:rsidP="007B4E15">
      <w:pPr>
        <w:spacing w:line="158" w:lineRule="exact"/>
        <w:ind w:left="428"/>
        <w:rPr>
          <w:rFonts w:ascii="Arial"/>
          <w:b/>
          <w:sz w:val="16"/>
        </w:rPr>
      </w:pPr>
      <w:r>
        <w:br w:type="column"/>
      </w:r>
      <w:r>
        <w:rPr>
          <w:rFonts w:ascii="Arial"/>
          <w:b/>
          <w:color w:val="231F20"/>
          <w:w w:val="90"/>
          <w:sz w:val="16"/>
        </w:rPr>
        <w:lastRenderedPageBreak/>
        <w:t>Retained</w:t>
      </w:r>
    </w:p>
    <w:p w:rsidR="007B4E15" w:rsidRDefault="007B4E15" w:rsidP="007B4E15">
      <w:pPr>
        <w:spacing w:line="158" w:lineRule="exact"/>
        <w:ind w:left="797"/>
        <w:rPr>
          <w:rFonts w:ascii="Arial"/>
          <w:b/>
          <w:sz w:val="16"/>
        </w:rPr>
      </w:pPr>
      <w:r>
        <w:br w:type="column"/>
      </w:r>
      <w:proofErr w:type="spellStart"/>
      <w:r>
        <w:rPr>
          <w:rFonts w:ascii="Arial"/>
          <w:b/>
          <w:color w:val="231F20"/>
          <w:sz w:val="16"/>
        </w:rPr>
        <w:lastRenderedPageBreak/>
        <w:t>Noncontrolling</w:t>
      </w:r>
      <w:proofErr w:type="spellEnd"/>
    </w:p>
    <w:p w:rsidR="007B4E15" w:rsidRDefault="007B4E15" w:rsidP="007B4E15">
      <w:pPr>
        <w:spacing w:line="158" w:lineRule="exact"/>
        <w:rPr>
          <w:rFonts w:ascii="Arial"/>
          <w:sz w:val="16"/>
        </w:rPr>
        <w:sectPr w:rsidR="007B4E15">
          <w:type w:val="continuous"/>
          <w:pgSz w:w="12060" w:h="15660"/>
          <w:pgMar w:top="1480" w:right="1280" w:bottom="280" w:left="1360" w:header="720" w:footer="720" w:gutter="0"/>
          <w:cols w:num="4" w:space="720" w:equalWidth="0">
            <w:col w:w="4523" w:space="40"/>
            <w:col w:w="883" w:space="40"/>
            <w:col w:w="1069" w:space="40"/>
            <w:col w:w="2825"/>
          </w:cols>
        </w:sectPr>
      </w:pPr>
    </w:p>
    <w:p w:rsidR="007B4E15" w:rsidRDefault="007B4E15" w:rsidP="007B4E15">
      <w:pPr>
        <w:tabs>
          <w:tab w:val="left" w:pos="2568"/>
          <w:tab w:val="left" w:pos="3250"/>
        </w:tabs>
        <w:spacing w:line="160" w:lineRule="exact"/>
        <w:ind w:left="728"/>
        <w:rPr>
          <w:rFonts w:ascii="Arial"/>
          <w:b/>
          <w:sz w:val="16"/>
        </w:rPr>
      </w:pPr>
      <w:r>
        <w:rPr>
          <w:rFonts w:ascii="Arial"/>
          <w:b/>
          <w:color w:val="231F20"/>
          <w:sz w:val="16"/>
        </w:rPr>
        <w:lastRenderedPageBreak/>
        <w:t>(</w:t>
      </w:r>
      <w:proofErr w:type="gramStart"/>
      <w:r>
        <w:rPr>
          <w:rFonts w:ascii="Arial"/>
          <w:b/>
          <w:color w:val="231F20"/>
          <w:sz w:val="16"/>
        </w:rPr>
        <w:t>in</w:t>
      </w:r>
      <w:proofErr w:type="gramEnd"/>
      <w:r>
        <w:rPr>
          <w:rFonts w:ascii="Arial"/>
          <w:b/>
          <w:color w:val="231F20"/>
          <w:spacing w:val="-31"/>
          <w:sz w:val="16"/>
        </w:rPr>
        <w:t xml:space="preserve"> </w:t>
      </w:r>
      <w:r>
        <w:rPr>
          <w:rFonts w:ascii="Arial"/>
          <w:b/>
          <w:color w:val="231F20"/>
          <w:sz w:val="16"/>
        </w:rPr>
        <w:t>thousands)</w:t>
      </w:r>
      <w:r>
        <w:rPr>
          <w:rFonts w:ascii="Arial"/>
          <w:b/>
          <w:color w:val="231F20"/>
          <w:sz w:val="16"/>
        </w:rPr>
        <w:tab/>
        <w:t>Shares</w:t>
      </w:r>
      <w:r>
        <w:rPr>
          <w:rFonts w:ascii="Arial"/>
          <w:b/>
          <w:color w:val="231F20"/>
          <w:sz w:val="16"/>
        </w:rPr>
        <w:tab/>
      </w:r>
      <w:r>
        <w:rPr>
          <w:rFonts w:ascii="Arial"/>
          <w:b/>
          <w:color w:val="231F20"/>
          <w:w w:val="95"/>
          <w:sz w:val="16"/>
        </w:rPr>
        <w:t>Amount</w:t>
      </w:r>
    </w:p>
    <w:p w:rsidR="007B4E15" w:rsidRDefault="007B4E15" w:rsidP="007B4E15">
      <w:pPr>
        <w:spacing w:line="160" w:lineRule="exact"/>
        <w:ind w:left="145"/>
        <w:rPr>
          <w:rFonts w:ascii="Arial"/>
          <w:b/>
          <w:sz w:val="16"/>
        </w:rPr>
      </w:pPr>
      <w:r>
        <w:br w:type="column"/>
      </w:r>
      <w:r>
        <w:rPr>
          <w:rFonts w:ascii="Arial"/>
          <w:b/>
          <w:color w:val="231F20"/>
          <w:w w:val="90"/>
          <w:sz w:val="16"/>
        </w:rPr>
        <w:lastRenderedPageBreak/>
        <w:t>Capital</w:t>
      </w:r>
    </w:p>
    <w:p w:rsidR="007B4E15" w:rsidRDefault="007B4E15" w:rsidP="007B4E15">
      <w:pPr>
        <w:spacing w:line="160" w:lineRule="exact"/>
        <w:ind w:left="344" w:right="-17"/>
        <w:rPr>
          <w:rFonts w:ascii="Arial"/>
          <w:b/>
          <w:sz w:val="16"/>
        </w:rPr>
      </w:pPr>
      <w:r>
        <w:br w:type="column"/>
      </w:r>
      <w:r>
        <w:rPr>
          <w:rFonts w:ascii="Arial"/>
          <w:b/>
          <w:color w:val="231F20"/>
          <w:sz w:val="16"/>
        </w:rPr>
        <w:lastRenderedPageBreak/>
        <w:t>Net</w:t>
      </w:r>
      <w:r>
        <w:rPr>
          <w:rFonts w:ascii="Arial"/>
          <w:b/>
          <w:color w:val="231F20"/>
          <w:spacing w:val="-29"/>
          <w:sz w:val="16"/>
        </w:rPr>
        <w:t xml:space="preserve"> </w:t>
      </w:r>
      <w:r>
        <w:rPr>
          <w:rFonts w:ascii="Arial"/>
          <w:b/>
          <w:color w:val="231F20"/>
          <w:sz w:val="16"/>
        </w:rPr>
        <w:t>of</w:t>
      </w:r>
      <w:r>
        <w:rPr>
          <w:rFonts w:ascii="Arial"/>
          <w:b/>
          <w:color w:val="231F20"/>
          <w:spacing w:val="-28"/>
          <w:sz w:val="16"/>
        </w:rPr>
        <w:t xml:space="preserve"> </w:t>
      </w:r>
      <w:r>
        <w:rPr>
          <w:rFonts w:ascii="Arial"/>
          <w:b/>
          <w:color w:val="231F20"/>
          <w:sz w:val="16"/>
        </w:rPr>
        <w:t>Tax</w:t>
      </w:r>
    </w:p>
    <w:p w:rsidR="007B4E15" w:rsidRDefault="007B4E15" w:rsidP="007B4E15">
      <w:pPr>
        <w:tabs>
          <w:tab w:val="left" w:pos="1134"/>
        </w:tabs>
        <w:spacing w:line="160" w:lineRule="exact"/>
        <w:ind w:left="253"/>
        <w:rPr>
          <w:rFonts w:ascii="Arial"/>
          <w:b/>
          <w:sz w:val="16"/>
        </w:rPr>
      </w:pPr>
      <w:r>
        <w:br w:type="column"/>
      </w:r>
      <w:r>
        <w:rPr>
          <w:rFonts w:ascii="Arial"/>
          <w:b/>
          <w:color w:val="231F20"/>
          <w:sz w:val="16"/>
        </w:rPr>
        <w:lastRenderedPageBreak/>
        <w:t>Earnings</w:t>
      </w:r>
      <w:r>
        <w:rPr>
          <w:rFonts w:ascii="Arial"/>
          <w:b/>
          <w:color w:val="231F20"/>
          <w:sz w:val="16"/>
        </w:rPr>
        <w:tab/>
      </w:r>
      <w:r>
        <w:rPr>
          <w:rFonts w:ascii="Arial"/>
          <w:b/>
          <w:color w:val="231F20"/>
          <w:w w:val="95"/>
          <w:sz w:val="16"/>
        </w:rPr>
        <w:t>Total</w:t>
      </w:r>
    </w:p>
    <w:p w:rsidR="007B4E15" w:rsidRDefault="007B4E15" w:rsidP="007B4E15">
      <w:pPr>
        <w:tabs>
          <w:tab w:val="left" w:pos="1490"/>
        </w:tabs>
        <w:spacing w:line="160" w:lineRule="exact"/>
        <w:ind w:left="412"/>
        <w:rPr>
          <w:rFonts w:ascii="Arial"/>
          <w:b/>
          <w:sz w:val="16"/>
        </w:rPr>
      </w:pPr>
      <w:r>
        <w:br w:type="column"/>
      </w:r>
      <w:r>
        <w:rPr>
          <w:rFonts w:ascii="Arial"/>
          <w:b/>
          <w:color w:val="231F20"/>
          <w:sz w:val="16"/>
        </w:rPr>
        <w:lastRenderedPageBreak/>
        <w:t>Interests</w:t>
      </w:r>
      <w:r>
        <w:rPr>
          <w:rFonts w:ascii="Arial"/>
          <w:b/>
          <w:color w:val="231F20"/>
          <w:sz w:val="16"/>
        </w:rPr>
        <w:tab/>
        <w:t>Total</w:t>
      </w:r>
    </w:p>
    <w:p w:rsidR="007B4E15" w:rsidRDefault="007B4E15" w:rsidP="007B4E15">
      <w:pPr>
        <w:spacing w:line="160" w:lineRule="exact"/>
        <w:rPr>
          <w:rFonts w:ascii="Arial"/>
          <w:sz w:val="16"/>
        </w:rPr>
        <w:sectPr w:rsidR="007B4E15">
          <w:type w:val="continuous"/>
          <w:pgSz w:w="12060" w:h="15660"/>
          <w:pgMar w:top="1480" w:right="1280" w:bottom="280" w:left="1360" w:header="720" w:footer="720" w:gutter="0"/>
          <w:cols w:num="5" w:space="720" w:equalWidth="0">
            <w:col w:w="3832" w:space="40"/>
            <w:col w:w="652" w:space="40"/>
            <w:col w:w="1064" w:space="40"/>
            <w:col w:w="1502" w:space="40"/>
            <w:col w:w="2210"/>
          </w:cols>
        </w:sectPr>
      </w:pPr>
    </w:p>
    <w:p w:rsidR="007B4E15" w:rsidRDefault="007B4E15" w:rsidP="007B4E15">
      <w:pPr>
        <w:pStyle w:val="a3"/>
        <w:spacing w:before="3"/>
        <w:rPr>
          <w:rFonts w:ascii="Arial"/>
          <w:b/>
          <w:sz w:val="2"/>
        </w:rPr>
      </w:pPr>
    </w:p>
    <w:p w:rsidR="007B4E15" w:rsidRDefault="007B4E15" w:rsidP="007B4E15">
      <w:pPr>
        <w:pStyle w:val="a3"/>
        <w:spacing w:line="20" w:lineRule="exact"/>
        <w:ind w:left="2415"/>
        <w:rPr>
          <w:rFonts w:ascii="Arial"/>
          <w:sz w:val="2"/>
        </w:rPr>
      </w:pPr>
      <w:r w:rsidRPr="00964651">
        <w:rPr>
          <w:rFonts w:ascii="Arial"/>
          <w:sz w:val="2"/>
        </w:rPr>
      </w:r>
      <w:r>
        <w:rPr>
          <w:rFonts w:ascii="Arial"/>
          <w:sz w:val="2"/>
        </w:rPr>
        <w:pict>
          <v:group id="_x0000_s1144" style="width:341.25pt;height:1pt;mso-position-horizontal-relative:char;mso-position-vertical-relative:line" coordsize="6825,20">
            <v:line id="_x0000_s1145" style="position:absolute" from="1477,10" to="2233,10" strokecolor="#231f20" strokeweight="1pt"/>
            <v:line id="_x0000_s1146" style="position:absolute" from="2293,10" to="3413,10" strokecolor="#231f20" strokeweight="1pt"/>
            <v:line id="_x0000_s1147" style="position:absolute" from="3473,10" to="4165,10" strokecolor="#231f20" strokeweight="1pt"/>
            <v:line id="_x0000_s1148" style="position:absolute" from="4225,10" to="4917,10" strokecolor="#231f20" strokeweight="1pt"/>
            <v:line id="_x0000_s1149" style="position:absolute" from="4977,10" to="6063,10" strokecolor="#231f20" strokeweight="1pt"/>
            <v:line id="_x0000_s1150" style="position:absolute" from="6123,10" to="6815,10" strokecolor="#231f20" strokeweight="1pt"/>
            <v:line id="_x0000_s1151" style="position:absolute" from="10,10" to="776,10" strokecolor="#231f20" strokeweight="1pt"/>
            <v:line id="_x0000_s1152" style="position:absolute" from="836,10" to="1417,10" strokecolor="#231f20" strokeweight="1pt"/>
            <w10:wrap type="none"/>
            <w10:anchorlock/>
          </v:group>
        </w:pict>
      </w:r>
    </w:p>
    <w:p w:rsidR="007B4E15" w:rsidRDefault="007B4E15" w:rsidP="007B4E15">
      <w:pPr>
        <w:tabs>
          <w:tab w:val="left" w:pos="2424"/>
          <w:tab w:val="left" w:pos="3411"/>
          <w:tab w:val="left" w:pos="3947"/>
          <w:tab w:val="left" w:pos="4965"/>
          <w:tab w:val="left" w:pos="5887"/>
          <w:tab w:val="left" w:pos="7612"/>
          <w:tab w:val="left" w:pos="8537"/>
        </w:tabs>
        <w:spacing w:before="28" w:line="199" w:lineRule="exact"/>
        <w:ind w:left="110"/>
        <w:rPr>
          <w:sz w:val="17"/>
        </w:rPr>
      </w:pPr>
      <w:r>
        <w:rPr>
          <w:rFonts w:ascii="Arial"/>
          <w:b/>
          <w:color w:val="231F20"/>
          <w:sz w:val="17"/>
        </w:rPr>
        <w:t>Balance</w:t>
      </w:r>
      <w:r>
        <w:rPr>
          <w:rFonts w:ascii="Arial"/>
          <w:b/>
          <w:color w:val="231F20"/>
          <w:spacing w:val="-23"/>
          <w:sz w:val="17"/>
        </w:rPr>
        <w:t xml:space="preserve"> </w:t>
      </w:r>
      <w:r>
        <w:rPr>
          <w:rFonts w:ascii="Arial"/>
          <w:b/>
          <w:color w:val="231F20"/>
          <w:sz w:val="17"/>
        </w:rPr>
        <w:t>at</w:t>
      </w:r>
      <w:r>
        <w:rPr>
          <w:rFonts w:ascii="Arial"/>
          <w:b/>
          <w:color w:val="231F20"/>
          <w:spacing w:val="-24"/>
          <w:sz w:val="17"/>
        </w:rPr>
        <w:t xml:space="preserve"> </w:t>
      </w:r>
      <w:r>
        <w:rPr>
          <w:rFonts w:ascii="Arial"/>
          <w:b/>
          <w:color w:val="231F20"/>
          <w:sz w:val="17"/>
        </w:rPr>
        <w:t>May</w:t>
      </w:r>
      <w:r>
        <w:rPr>
          <w:rFonts w:ascii="Arial"/>
          <w:b/>
          <w:color w:val="231F20"/>
          <w:spacing w:val="-23"/>
          <w:sz w:val="17"/>
        </w:rPr>
        <w:t xml:space="preserve"> </w:t>
      </w:r>
      <w:r>
        <w:rPr>
          <w:rFonts w:ascii="Arial"/>
          <w:b/>
          <w:color w:val="231F20"/>
          <w:sz w:val="17"/>
        </w:rPr>
        <w:t>31,</w:t>
      </w:r>
      <w:r>
        <w:rPr>
          <w:rFonts w:ascii="Arial"/>
          <w:b/>
          <w:color w:val="231F20"/>
          <w:spacing w:val="-25"/>
          <w:sz w:val="17"/>
        </w:rPr>
        <w:t xml:space="preserve"> </w:t>
      </w:r>
      <w:r>
        <w:rPr>
          <w:rFonts w:ascii="Arial"/>
          <w:b/>
          <w:color w:val="231F20"/>
          <w:sz w:val="17"/>
        </w:rPr>
        <w:t>2013</w:t>
      </w:r>
      <w:r>
        <w:rPr>
          <w:rFonts w:ascii="Arial"/>
          <w:b/>
          <w:color w:val="231F20"/>
          <w:sz w:val="17"/>
        </w:rPr>
        <w:tab/>
      </w:r>
      <w:r>
        <w:rPr>
          <w:color w:val="231F20"/>
          <w:sz w:val="17"/>
        </w:rPr>
        <w:t>69,752,411</w:t>
      </w:r>
      <w:r>
        <w:rPr>
          <w:color w:val="231F20"/>
          <w:sz w:val="17"/>
        </w:rPr>
        <w:tab/>
        <w:t xml:space="preserve">$  </w:t>
      </w:r>
      <w:r>
        <w:rPr>
          <w:color w:val="231F20"/>
          <w:spacing w:val="5"/>
          <w:sz w:val="17"/>
        </w:rPr>
        <w:t xml:space="preserve"> </w:t>
      </w:r>
      <w:r>
        <w:rPr>
          <w:color w:val="231F20"/>
          <w:sz w:val="17"/>
        </w:rPr>
        <w:t>-</w:t>
      </w:r>
      <w:r>
        <w:rPr>
          <w:color w:val="231F20"/>
          <w:sz w:val="17"/>
        </w:rPr>
        <w:tab/>
        <w:t>$244,864</w:t>
      </w:r>
      <w:r>
        <w:rPr>
          <w:color w:val="231F20"/>
          <w:sz w:val="17"/>
        </w:rPr>
        <w:tab/>
        <w:t>$(12,036)</w:t>
      </w:r>
      <w:r>
        <w:rPr>
          <w:color w:val="231F20"/>
          <w:sz w:val="17"/>
        </w:rPr>
        <w:tab/>
        <w:t>$ 597,994</w:t>
      </w:r>
      <w:r>
        <w:rPr>
          <w:color w:val="231F20"/>
          <w:spacing w:val="28"/>
          <w:sz w:val="17"/>
        </w:rPr>
        <w:t xml:space="preserve"> </w:t>
      </w:r>
      <w:r>
        <w:rPr>
          <w:color w:val="231F20"/>
          <w:sz w:val="17"/>
        </w:rPr>
        <w:t>$</w:t>
      </w:r>
      <w:r>
        <w:rPr>
          <w:color w:val="231F20"/>
          <w:spacing w:val="9"/>
          <w:sz w:val="17"/>
        </w:rPr>
        <w:t xml:space="preserve"> </w:t>
      </w:r>
      <w:r>
        <w:rPr>
          <w:color w:val="231F20"/>
          <w:sz w:val="17"/>
        </w:rPr>
        <w:t>830,822</w:t>
      </w:r>
      <w:r>
        <w:rPr>
          <w:color w:val="231F20"/>
          <w:sz w:val="17"/>
        </w:rPr>
        <w:tab/>
      </w:r>
      <w:proofErr w:type="gramStart"/>
      <w:r>
        <w:rPr>
          <w:color w:val="231F20"/>
          <w:sz w:val="17"/>
        </w:rPr>
        <w:t xml:space="preserve">$ </w:t>
      </w:r>
      <w:r>
        <w:rPr>
          <w:color w:val="231F20"/>
          <w:spacing w:val="8"/>
          <w:sz w:val="17"/>
        </w:rPr>
        <w:t xml:space="preserve"> </w:t>
      </w:r>
      <w:r>
        <w:rPr>
          <w:color w:val="231F20"/>
          <w:sz w:val="17"/>
        </w:rPr>
        <w:t>41,415</w:t>
      </w:r>
      <w:proofErr w:type="gramEnd"/>
      <w:r>
        <w:rPr>
          <w:color w:val="231F20"/>
          <w:sz w:val="17"/>
        </w:rPr>
        <w:tab/>
        <w:t>$</w:t>
      </w:r>
      <w:r>
        <w:rPr>
          <w:color w:val="231F20"/>
          <w:spacing w:val="9"/>
          <w:sz w:val="17"/>
        </w:rPr>
        <w:t xml:space="preserve"> </w:t>
      </w:r>
      <w:r>
        <w:rPr>
          <w:color w:val="231F20"/>
          <w:sz w:val="17"/>
        </w:rPr>
        <w:t>872,237</w:t>
      </w:r>
    </w:p>
    <w:p w:rsidR="007B4E15" w:rsidRDefault="007B4E15" w:rsidP="007B4E15">
      <w:pPr>
        <w:spacing w:line="190" w:lineRule="exact"/>
        <w:ind w:left="110"/>
        <w:rPr>
          <w:sz w:val="17"/>
        </w:rPr>
      </w:pPr>
      <w:r w:rsidRPr="00964651">
        <w:pict>
          <v:shapetype id="_x0000_t202" coordsize="21600,21600" o:spt="202" path="m,l,21600r21600,l21600,xe">
            <v:stroke joinstyle="miter"/>
            <v:path gradientshapeok="t" o:connecttype="rect"/>
          </v:shapetype>
          <v:shape id="_x0000_s1163" type="#_x0000_t202" style="position:absolute;left:0;text-align:left;margin-left:187.5pt;margin-top:1.1pt;width:346.25pt;height:448.8pt;z-index:251670528;mso-position-horizontal-relative:page" filled="f" stroked="f">
            <v:textbox inset="0,0,0,0">
              <w:txbxContent>
                <w:tbl>
                  <w:tblPr>
                    <w:tblStyle w:val="TableNormal"/>
                    <w:tblW w:w="0" w:type="auto"/>
                    <w:tblBorders>
                      <w:top w:val="nil"/>
                      <w:left w:val="nil"/>
                      <w:bottom w:val="nil"/>
                      <w:right w:val="nil"/>
                      <w:insideH w:val="nil"/>
                      <w:insideV w:val="nil"/>
                    </w:tblBorders>
                    <w:tblLayout w:type="fixed"/>
                    <w:tblLook w:val="01E0"/>
                  </w:tblPr>
                  <w:tblGrid>
                    <w:gridCol w:w="851"/>
                    <w:gridCol w:w="170"/>
                    <w:gridCol w:w="1231"/>
                    <w:gridCol w:w="323"/>
                    <w:gridCol w:w="656"/>
                    <w:gridCol w:w="267"/>
                    <w:gridCol w:w="1494"/>
                    <w:gridCol w:w="231"/>
                    <w:gridCol w:w="694"/>
                    <w:gridCol w:w="231"/>
                    <w:gridCol w:w="777"/>
                  </w:tblGrid>
                  <w:tr w:rsidR="007B4E15">
                    <w:trPr>
                      <w:trHeight w:hRule="exact" w:val="180"/>
                    </w:trPr>
                    <w:tc>
                      <w:tcPr>
                        <w:tcW w:w="851" w:type="dxa"/>
                      </w:tcPr>
                      <w:p w:rsidR="007B4E15" w:rsidRDefault="007B4E15">
                        <w:pPr>
                          <w:pStyle w:val="TableParagraph"/>
                          <w:spacing w:line="176" w:lineRule="exact"/>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line="176" w:lineRule="exact"/>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line="176" w:lineRule="exact"/>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spacing w:line="176" w:lineRule="exact"/>
                          <w:ind w:right="46"/>
                          <w:jc w:val="right"/>
                          <w:rPr>
                            <w:sz w:val="17"/>
                          </w:rPr>
                        </w:pPr>
                        <w:r>
                          <w:rPr>
                            <w:color w:val="231F20"/>
                            <w:sz w:val="17"/>
                          </w:rPr>
                          <w:t xml:space="preserve">151,300    </w:t>
                        </w:r>
                        <w:proofErr w:type="spellStart"/>
                        <w:r>
                          <w:rPr>
                            <w:color w:val="231F20"/>
                            <w:sz w:val="17"/>
                          </w:rPr>
                          <w:t>151,300</w:t>
                        </w:r>
                        <w:proofErr w:type="spellEnd"/>
                      </w:p>
                    </w:tc>
                    <w:tc>
                      <w:tcPr>
                        <w:tcW w:w="231" w:type="dxa"/>
                      </w:tcPr>
                      <w:p w:rsidR="007B4E15" w:rsidRDefault="007B4E15"/>
                    </w:tc>
                    <w:tc>
                      <w:tcPr>
                        <w:tcW w:w="694" w:type="dxa"/>
                      </w:tcPr>
                      <w:p w:rsidR="007B4E15" w:rsidRDefault="007B4E15">
                        <w:pPr>
                          <w:pStyle w:val="TableParagraph"/>
                          <w:spacing w:line="176" w:lineRule="exact"/>
                          <w:ind w:right="46"/>
                          <w:jc w:val="right"/>
                          <w:rPr>
                            <w:sz w:val="17"/>
                          </w:rPr>
                        </w:pPr>
                        <w:r>
                          <w:rPr>
                            <w:color w:val="231F20"/>
                            <w:w w:val="95"/>
                            <w:sz w:val="17"/>
                          </w:rPr>
                          <w:t>8,852</w:t>
                        </w:r>
                      </w:p>
                    </w:tc>
                    <w:tc>
                      <w:tcPr>
                        <w:tcW w:w="231" w:type="dxa"/>
                      </w:tcPr>
                      <w:p w:rsidR="007B4E15" w:rsidRDefault="007B4E15"/>
                    </w:tc>
                    <w:tc>
                      <w:tcPr>
                        <w:tcW w:w="777" w:type="dxa"/>
                      </w:tcPr>
                      <w:p w:rsidR="007B4E15" w:rsidRDefault="007B4E15">
                        <w:pPr>
                          <w:pStyle w:val="TableParagraph"/>
                          <w:spacing w:line="176" w:lineRule="exact"/>
                          <w:ind w:right="81"/>
                          <w:jc w:val="right"/>
                          <w:rPr>
                            <w:sz w:val="17"/>
                          </w:rPr>
                        </w:pPr>
                        <w:r>
                          <w:rPr>
                            <w:color w:val="231F20"/>
                            <w:w w:val="95"/>
                            <w:sz w:val="17"/>
                          </w:rPr>
                          <w:t>160,152</w:t>
                        </w:r>
                      </w:p>
                    </w:tc>
                  </w:tr>
                  <w:tr w:rsidR="007B4E15">
                    <w:trPr>
                      <w:trHeight w:hRule="exact" w:val="285"/>
                    </w:trPr>
                    <w:tc>
                      <w:tcPr>
                        <w:tcW w:w="851" w:type="dxa"/>
                      </w:tcPr>
                      <w:p w:rsidR="007B4E15" w:rsidRDefault="007B4E15">
                        <w:pPr>
                          <w:pStyle w:val="TableParagraph"/>
                          <w:spacing w:line="186" w:lineRule="exact"/>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line="186" w:lineRule="exact"/>
                          <w:ind w:right="48"/>
                          <w:jc w:val="right"/>
                          <w:rPr>
                            <w:sz w:val="17"/>
                          </w:rPr>
                        </w:pPr>
                        <w:r>
                          <w:rPr>
                            <w:color w:val="231F20"/>
                            <w:w w:val="95"/>
                            <w:sz w:val="17"/>
                          </w:rPr>
                          <w:t>8,455</w:t>
                        </w:r>
                      </w:p>
                    </w:tc>
                    <w:tc>
                      <w:tcPr>
                        <w:tcW w:w="267" w:type="dxa"/>
                      </w:tcPr>
                      <w:p w:rsidR="007B4E15" w:rsidRDefault="007B4E15"/>
                    </w:tc>
                    <w:tc>
                      <w:tcPr>
                        <w:tcW w:w="1494" w:type="dxa"/>
                      </w:tcPr>
                      <w:p w:rsidR="007B4E15" w:rsidRDefault="007B4E15">
                        <w:pPr>
                          <w:pStyle w:val="TableParagraph"/>
                          <w:tabs>
                            <w:tab w:val="left" w:pos="420"/>
                          </w:tabs>
                          <w:spacing w:line="186" w:lineRule="exact"/>
                          <w:ind w:right="46"/>
                          <w:jc w:val="right"/>
                          <w:rPr>
                            <w:sz w:val="17"/>
                          </w:rPr>
                        </w:pPr>
                        <w:r>
                          <w:rPr>
                            <w:color w:val="231F20"/>
                            <w:sz w:val="17"/>
                          </w:rPr>
                          <w:t>-</w:t>
                        </w:r>
                        <w:r>
                          <w:rPr>
                            <w:color w:val="231F20"/>
                            <w:sz w:val="17"/>
                          </w:rPr>
                          <w:tab/>
                        </w:r>
                        <w:r>
                          <w:rPr>
                            <w:color w:val="231F20"/>
                            <w:w w:val="95"/>
                            <w:sz w:val="17"/>
                          </w:rPr>
                          <w:t>8,455</w:t>
                        </w:r>
                      </w:p>
                    </w:tc>
                    <w:tc>
                      <w:tcPr>
                        <w:tcW w:w="231" w:type="dxa"/>
                      </w:tcPr>
                      <w:p w:rsidR="007B4E15" w:rsidRDefault="007B4E15"/>
                    </w:tc>
                    <w:tc>
                      <w:tcPr>
                        <w:tcW w:w="694" w:type="dxa"/>
                      </w:tcPr>
                      <w:p w:rsidR="007B4E15" w:rsidRDefault="007B4E15">
                        <w:pPr>
                          <w:pStyle w:val="TableParagraph"/>
                          <w:spacing w:line="186" w:lineRule="exact"/>
                          <w:ind w:right="47"/>
                          <w:jc w:val="right"/>
                          <w:rPr>
                            <w:sz w:val="17"/>
                          </w:rPr>
                        </w:pPr>
                        <w:r>
                          <w:rPr>
                            <w:color w:val="231F20"/>
                            <w:sz w:val="17"/>
                          </w:rPr>
                          <w:t>628</w:t>
                        </w:r>
                      </w:p>
                    </w:tc>
                    <w:tc>
                      <w:tcPr>
                        <w:tcW w:w="231" w:type="dxa"/>
                      </w:tcPr>
                      <w:p w:rsidR="007B4E15" w:rsidRDefault="007B4E15"/>
                    </w:tc>
                    <w:tc>
                      <w:tcPr>
                        <w:tcW w:w="777" w:type="dxa"/>
                      </w:tcPr>
                      <w:p w:rsidR="007B4E15" w:rsidRDefault="007B4E15">
                        <w:pPr>
                          <w:pStyle w:val="TableParagraph"/>
                          <w:spacing w:line="186" w:lineRule="exact"/>
                          <w:ind w:right="81"/>
                          <w:jc w:val="right"/>
                          <w:rPr>
                            <w:sz w:val="17"/>
                          </w:rPr>
                        </w:pPr>
                        <w:r>
                          <w:rPr>
                            <w:color w:val="231F20"/>
                            <w:w w:val="95"/>
                            <w:sz w:val="17"/>
                          </w:rPr>
                          <w:t>9,083</w:t>
                        </w:r>
                      </w:p>
                    </w:tc>
                  </w:tr>
                  <w:tr w:rsidR="007B4E15">
                    <w:trPr>
                      <w:trHeight w:hRule="exact" w:val="380"/>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751"/>
                          </w:tabs>
                          <w:spacing w:before="74"/>
                          <w:ind w:right="47"/>
                          <w:jc w:val="right"/>
                          <w:rPr>
                            <w:sz w:val="17"/>
                          </w:rPr>
                        </w:pPr>
                        <w:r>
                          <w:rPr>
                            <w:color w:val="231F20"/>
                            <w:sz w:val="17"/>
                          </w:rPr>
                          <w:t>-</w:t>
                        </w:r>
                        <w:r>
                          <w:rPr>
                            <w:color w:val="231F20"/>
                            <w:sz w:val="17"/>
                          </w:rPr>
                          <w:tab/>
                        </w:r>
                        <w:r>
                          <w:rPr>
                            <w:color w:val="231F20"/>
                            <w:spacing w:val="-1"/>
                            <w:sz w:val="17"/>
                          </w:rPr>
                          <w:t>-</w:t>
                        </w:r>
                      </w:p>
                    </w:tc>
                    <w:tc>
                      <w:tcPr>
                        <w:tcW w:w="231" w:type="dxa"/>
                      </w:tcPr>
                      <w:p w:rsidR="007B4E15" w:rsidRDefault="007B4E15"/>
                    </w:tc>
                    <w:tc>
                      <w:tcPr>
                        <w:tcW w:w="694" w:type="dxa"/>
                      </w:tcPr>
                      <w:p w:rsidR="007B4E15" w:rsidRDefault="007B4E15">
                        <w:pPr>
                          <w:pStyle w:val="TableParagraph"/>
                          <w:spacing w:before="74"/>
                          <w:ind w:right="46"/>
                          <w:jc w:val="right"/>
                          <w:rPr>
                            <w:sz w:val="17"/>
                          </w:rPr>
                        </w:pPr>
                        <w:r>
                          <w:rPr>
                            <w:color w:val="231F20"/>
                            <w:sz w:val="17"/>
                          </w:rPr>
                          <w:t>84,144</w:t>
                        </w:r>
                      </w:p>
                    </w:tc>
                    <w:tc>
                      <w:tcPr>
                        <w:tcW w:w="231" w:type="dxa"/>
                      </w:tcPr>
                      <w:p w:rsidR="007B4E15" w:rsidRDefault="007B4E15"/>
                    </w:tc>
                    <w:tc>
                      <w:tcPr>
                        <w:tcW w:w="777" w:type="dxa"/>
                      </w:tcPr>
                      <w:p w:rsidR="007B4E15" w:rsidRDefault="007B4E15">
                        <w:pPr>
                          <w:pStyle w:val="TableParagraph"/>
                          <w:spacing w:before="74"/>
                          <w:ind w:right="81"/>
                          <w:jc w:val="right"/>
                          <w:rPr>
                            <w:sz w:val="17"/>
                          </w:rPr>
                        </w:pPr>
                        <w:r>
                          <w:rPr>
                            <w:color w:val="231F20"/>
                            <w:sz w:val="17"/>
                          </w:rPr>
                          <w:t>84,144</w:t>
                        </w:r>
                      </w:p>
                    </w:tc>
                  </w:tr>
                  <w:tr w:rsidR="007B4E15">
                    <w:trPr>
                      <w:trHeight w:hRule="exact" w:val="285"/>
                    </w:trPr>
                    <w:tc>
                      <w:tcPr>
                        <w:tcW w:w="851" w:type="dxa"/>
                      </w:tcPr>
                      <w:p w:rsidR="007B4E15" w:rsidRDefault="007B4E15">
                        <w:pPr>
                          <w:pStyle w:val="TableParagraph"/>
                          <w:spacing w:before="74"/>
                          <w:ind w:left="121"/>
                          <w:rPr>
                            <w:sz w:val="17"/>
                          </w:rPr>
                        </w:pPr>
                        <w:r>
                          <w:rPr>
                            <w:color w:val="231F20"/>
                            <w:sz w:val="17"/>
                          </w:rPr>
                          <w:t>1,036,573</w:t>
                        </w:r>
                      </w:p>
                    </w:tc>
                    <w:tc>
                      <w:tcPr>
                        <w:tcW w:w="170" w:type="dxa"/>
                      </w:tcPr>
                      <w:p w:rsidR="007B4E15" w:rsidRDefault="007B4E15"/>
                    </w:tc>
                    <w:tc>
                      <w:tcPr>
                        <w:tcW w:w="1231" w:type="dxa"/>
                      </w:tcPr>
                      <w:p w:rsidR="007B4E15" w:rsidRDefault="007B4E15">
                        <w:pPr>
                          <w:pStyle w:val="TableParagraph"/>
                          <w:tabs>
                            <w:tab w:val="left" w:pos="797"/>
                          </w:tabs>
                          <w:spacing w:before="74"/>
                          <w:ind w:left="208"/>
                          <w:rPr>
                            <w:sz w:val="17"/>
                          </w:rPr>
                        </w:pPr>
                        <w:r>
                          <w:rPr>
                            <w:color w:val="231F20"/>
                            <w:sz w:val="17"/>
                          </w:rPr>
                          <w:t>-</w:t>
                        </w:r>
                        <w:r>
                          <w:rPr>
                            <w:color w:val="231F20"/>
                            <w:sz w:val="17"/>
                          </w:rPr>
                          <w:tab/>
                          <w:t>4,618</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420"/>
                          </w:tabs>
                          <w:spacing w:before="74"/>
                          <w:ind w:right="46"/>
                          <w:jc w:val="right"/>
                          <w:rPr>
                            <w:sz w:val="17"/>
                          </w:rPr>
                        </w:pPr>
                        <w:r>
                          <w:rPr>
                            <w:color w:val="231F20"/>
                            <w:sz w:val="17"/>
                          </w:rPr>
                          <w:t>-</w:t>
                        </w:r>
                        <w:r>
                          <w:rPr>
                            <w:color w:val="231F20"/>
                            <w:sz w:val="17"/>
                          </w:rPr>
                          <w:tab/>
                        </w:r>
                        <w:r>
                          <w:rPr>
                            <w:color w:val="231F20"/>
                            <w:w w:val="95"/>
                            <w:sz w:val="17"/>
                          </w:rPr>
                          <w:t>4,618</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81"/>
                          <w:jc w:val="right"/>
                          <w:rPr>
                            <w:sz w:val="17"/>
                          </w:rPr>
                        </w:pPr>
                        <w:r>
                          <w:rPr>
                            <w:color w:val="231F20"/>
                            <w:w w:val="95"/>
                            <w:sz w:val="17"/>
                          </w:rPr>
                          <w:t>4,618</w:t>
                        </w:r>
                      </w:p>
                    </w:tc>
                  </w:tr>
                  <w:tr w:rsidR="007B4E15">
                    <w:trPr>
                      <w:trHeight w:hRule="exact" w:val="285"/>
                    </w:trPr>
                    <w:tc>
                      <w:tcPr>
                        <w:tcW w:w="851" w:type="dxa"/>
                      </w:tcPr>
                      <w:p w:rsidR="007B4E15" w:rsidRDefault="007B4E15">
                        <w:pPr>
                          <w:pStyle w:val="TableParagraph"/>
                          <w:spacing w:line="186" w:lineRule="exact"/>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710"/>
                          </w:tabs>
                          <w:spacing w:line="186" w:lineRule="exact"/>
                          <w:ind w:left="208"/>
                          <w:rPr>
                            <w:sz w:val="17"/>
                          </w:rPr>
                        </w:pPr>
                        <w:r>
                          <w:rPr>
                            <w:color w:val="231F20"/>
                            <w:sz w:val="17"/>
                          </w:rPr>
                          <w:t>-</w:t>
                        </w:r>
                        <w:r>
                          <w:rPr>
                            <w:color w:val="231F20"/>
                            <w:sz w:val="17"/>
                          </w:rPr>
                          <w:tab/>
                          <w:t>25,651</w:t>
                        </w:r>
                      </w:p>
                    </w:tc>
                    <w:tc>
                      <w:tcPr>
                        <w:tcW w:w="323" w:type="dxa"/>
                      </w:tcPr>
                      <w:p w:rsidR="007B4E15" w:rsidRDefault="007B4E15"/>
                    </w:tc>
                    <w:tc>
                      <w:tcPr>
                        <w:tcW w:w="656" w:type="dxa"/>
                      </w:tcPr>
                      <w:p w:rsidR="007B4E15" w:rsidRDefault="007B4E15">
                        <w:pPr>
                          <w:pStyle w:val="TableParagraph"/>
                          <w:spacing w:line="186" w:lineRule="exact"/>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333"/>
                          </w:tabs>
                          <w:spacing w:line="186" w:lineRule="exact"/>
                          <w:ind w:right="46"/>
                          <w:jc w:val="right"/>
                          <w:rPr>
                            <w:sz w:val="17"/>
                          </w:rPr>
                        </w:pPr>
                        <w:r>
                          <w:rPr>
                            <w:color w:val="231F20"/>
                            <w:sz w:val="17"/>
                          </w:rPr>
                          <w:t>-</w:t>
                        </w:r>
                        <w:r>
                          <w:rPr>
                            <w:color w:val="231F20"/>
                            <w:sz w:val="17"/>
                          </w:rPr>
                          <w:tab/>
                        </w:r>
                        <w:r>
                          <w:rPr>
                            <w:color w:val="231F20"/>
                            <w:spacing w:val="-1"/>
                            <w:sz w:val="17"/>
                          </w:rPr>
                          <w:t>25,651</w:t>
                        </w:r>
                      </w:p>
                    </w:tc>
                    <w:tc>
                      <w:tcPr>
                        <w:tcW w:w="231" w:type="dxa"/>
                      </w:tcPr>
                      <w:p w:rsidR="007B4E15" w:rsidRDefault="007B4E15"/>
                    </w:tc>
                    <w:tc>
                      <w:tcPr>
                        <w:tcW w:w="694" w:type="dxa"/>
                      </w:tcPr>
                      <w:p w:rsidR="007B4E15" w:rsidRDefault="007B4E15">
                        <w:pPr>
                          <w:pStyle w:val="TableParagraph"/>
                          <w:spacing w:line="186" w:lineRule="exact"/>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line="186" w:lineRule="exact"/>
                          <w:ind w:right="81"/>
                          <w:jc w:val="right"/>
                          <w:rPr>
                            <w:sz w:val="17"/>
                          </w:rPr>
                        </w:pPr>
                        <w:r>
                          <w:rPr>
                            <w:color w:val="231F20"/>
                            <w:sz w:val="17"/>
                          </w:rPr>
                          <w:t>25,651</w:t>
                        </w:r>
                      </w:p>
                    </w:tc>
                  </w:tr>
                  <w:tr w:rsidR="007B4E15">
                    <w:trPr>
                      <w:trHeight w:hRule="exact" w:val="380"/>
                    </w:trPr>
                    <w:tc>
                      <w:tcPr>
                        <w:tcW w:w="851" w:type="dxa"/>
                      </w:tcPr>
                      <w:p w:rsidR="007B4E15" w:rsidRDefault="007B4E15">
                        <w:pPr>
                          <w:pStyle w:val="TableParagraph"/>
                          <w:spacing w:before="74"/>
                          <w:jc w:val="right"/>
                          <w:rPr>
                            <w:sz w:val="17"/>
                          </w:rPr>
                        </w:pPr>
                        <w:r>
                          <w:rPr>
                            <w:color w:val="231F20"/>
                            <w:w w:val="95"/>
                            <w:sz w:val="17"/>
                          </w:rPr>
                          <w:t>(3,380,500)</w:t>
                        </w:r>
                      </w:p>
                    </w:tc>
                    <w:tc>
                      <w:tcPr>
                        <w:tcW w:w="170" w:type="dxa"/>
                      </w:tcPr>
                      <w:p w:rsidR="007B4E15" w:rsidRDefault="007B4E15"/>
                    </w:tc>
                    <w:tc>
                      <w:tcPr>
                        <w:tcW w:w="1231" w:type="dxa"/>
                      </w:tcPr>
                      <w:p w:rsidR="007B4E15" w:rsidRDefault="007B4E15">
                        <w:pPr>
                          <w:pStyle w:val="TableParagraph"/>
                          <w:tabs>
                            <w:tab w:val="left" w:pos="453"/>
                          </w:tabs>
                          <w:spacing w:before="74"/>
                          <w:jc w:val="right"/>
                          <w:rPr>
                            <w:sz w:val="17"/>
                          </w:rPr>
                        </w:pPr>
                        <w:r>
                          <w:rPr>
                            <w:color w:val="231F20"/>
                            <w:sz w:val="17"/>
                          </w:rPr>
                          <w:t>-</w:t>
                        </w:r>
                        <w:r>
                          <w:rPr>
                            <w:color w:val="231F20"/>
                            <w:sz w:val="17"/>
                          </w:rPr>
                          <w:tab/>
                        </w:r>
                        <w:r>
                          <w:rPr>
                            <w:color w:val="231F20"/>
                            <w:w w:val="95"/>
                            <w:sz w:val="17"/>
                          </w:rPr>
                          <w:t>(12,523)</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spacing w:before="74"/>
                          <w:jc w:val="right"/>
                          <w:rPr>
                            <w:sz w:val="17"/>
                          </w:rPr>
                        </w:pPr>
                        <w:r>
                          <w:rPr>
                            <w:color w:val="231F20"/>
                            <w:sz w:val="17"/>
                          </w:rPr>
                          <w:t>(115,695)  (128,218)</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33"/>
                          <w:jc w:val="right"/>
                          <w:rPr>
                            <w:sz w:val="17"/>
                          </w:rPr>
                        </w:pPr>
                        <w:r>
                          <w:rPr>
                            <w:color w:val="231F20"/>
                            <w:w w:val="95"/>
                            <w:sz w:val="17"/>
                          </w:rPr>
                          <w:t>(128,218)</w:t>
                        </w:r>
                      </w:p>
                    </w:tc>
                  </w:tr>
                  <w:tr w:rsidR="007B4E15">
                    <w:trPr>
                      <w:trHeight w:hRule="exact" w:val="380"/>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751"/>
                          </w:tabs>
                          <w:spacing w:before="74"/>
                          <w:ind w:right="47"/>
                          <w:jc w:val="right"/>
                          <w:rPr>
                            <w:sz w:val="17"/>
                          </w:rPr>
                        </w:pPr>
                        <w:r>
                          <w:rPr>
                            <w:color w:val="231F20"/>
                            <w:sz w:val="17"/>
                          </w:rPr>
                          <w:t>-</w:t>
                        </w:r>
                        <w:r>
                          <w:rPr>
                            <w:color w:val="231F20"/>
                            <w:sz w:val="17"/>
                          </w:rPr>
                          <w:tab/>
                        </w:r>
                        <w:r>
                          <w:rPr>
                            <w:color w:val="231F20"/>
                            <w:spacing w:val="-1"/>
                            <w:sz w:val="17"/>
                          </w:rPr>
                          <w:t>-</w:t>
                        </w:r>
                      </w:p>
                    </w:tc>
                    <w:tc>
                      <w:tcPr>
                        <w:tcW w:w="231" w:type="dxa"/>
                      </w:tcPr>
                      <w:p w:rsidR="007B4E15" w:rsidRDefault="007B4E15"/>
                    </w:tc>
                    <w:tc>
                      <w:tcPr>
                        <w:tcW w:w="694" w:type="dxa"/>
                      </w:tcPr>
                      <w:p w:rsidR="007B4E15" w:rsidRDefault="007B4E15">
                        <w:pPr>
                          <w:pStyle w:val="TableParagraph"/>
                          <w:spacing w:before="74"/>
                          <w:jc w:val="right"/>
                          <w:rPr>
                            <w:sz w:val="17"/>
                          </w:rPr>
                        </w:pPr>
                        <w:r>
                          <w:rPr>
                            <w:color w:val="231F20"/>
                            <w:w w:val="95"/>
                            <w:sz w:val="17"/>
                          </w:rPr>
                          <w:t>(40,969)</w:t>
                        </w:r>
                      </w:p>
                    </w:tc>
                    <w:tc>
                      <w:tcPr>
                        <w:tcW w:w="231" w:type="dxa"/>
                      </w:tcPr>
                      <w:p w:rsidR="007B4E15" w:rsidRDefault="007B4E15"/>
                    </w:tc>
                    <w:tc>
                      <w:tcPr>
                        <w:tcW w:w="777" w:type="dxa"/>
                      </w:tcPr>
                      <w:p w:rsidR="007B4E15" w:rsidRDefault="007B4E15">
                        <w:pPr>
                          <w:pStyle w:val="TableParagraph"/>
                          <w:spacing w:before="74"/>
                          <w:ind w:right="33"/>
                          <w:jc w:val="right"/>
                          <w:rPr>
                            <w:sz w:val="17"/>
                          </w:rPr>
                        </w:pPr>
                        <w:r>
                          <w:rPr>
                            <w:color w:val="231F20"/>
                            <w:w w:val="95"/>
                            <w:sz w:val="17"/>
                          </w:rPr>
                          <w:t>(40,969)</w:t>
                        </w:r>
                      </w:p>
                    </w:tc>
                  </w:tr>
                  <w:tr w:rsidR="007B4E15">
                    <w:trPr>
                      <w:trHeight w:hRule="exact" w:val="311"/>
                    </w:trPr>
                    <w:tc>
                      <w:tcPr>
                        <w:tcW w:w="851" w:type="dxa"/>
                        <w:tcBorders>
                          <w:bottom w:val="single" w:sz="4" w:space="0" w:color="231F20"/>
                        </w:tcBorders>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Borders>
                          <w:bottom w:val="single" w:sz="4" w:space="0" w:color="231F20"/>
                        </w:tcBorders>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Borders>
                          <w:bottom w:val="single" w:sz="4" w:space="0" w:color="231F20"/>
                        </w:tcBorders>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Borders>
                          <w:bottom w:val="single" w:sz="4" w:space="0" w:color="231F20"/>
                        </w:tcBorders>
                      </w:tcPr>
                      <w:p w:rsidR="007B4E15" w:rsidRDefault="007B4E15">
                        <w:pPr>
                          <w:pStyle w:val="TableParagraph"/>
                          <w:spacing w:before="74"/>
                          <w:jc w:val="right"/>
                          <w:rPr>
                            <w:sz w:val="17"/>
                          </w:rPr>
                        </w:pPr>
                        <w:r>
                          <w:rPr>
                            <w:color w:val="231F20"/>
                            <w:sz w:val="17"/>
                          </w:rPr>
                          <w:t>(41,816)    (41,816)</w:t>
                        </w:r>
                      </w:p>
                    </w:tc>
                    <w:tc>
                      <w:tcPr>
                        <w:tcW w:w="231" w:type="dxa"/>
                      </w:tcPr>
                      <w:p w:rsidR="007B4E15" w:rsidRDefault="007B4E15"/>
                    </w:tc>
                    <w:tc>
                      <w:tcPr>
                        <w:tcW w:w="694" w:type="dxa"/>
                        <w:tcBorders>
                          <w:bottom w:val="single" w:sz="4" w:space="0" w:color="231F20"/>
                        </w:tcBorders>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Borders>
                          <w:bottom w:val="single" w:sz="4" w:space="0" w:color="231F20"/>
                        </w:tcBorders>
                      </w:tcPr>
                      <w:p w:rsidR="007B4E15" w:rsidRDefault="007B4E15">
                        <w:pPr>
                          <w:pStyle w:val="TableParagraph"/>
                          <w:spacing w:before="74"/>
                          <w:ind w:right="33"/>
                          <w:jc w:val="right"/>
                          <w:rPr>
                            <w:sz w:val="17"/>
                          </w:rPr>
                        </w:pPr>
                        <w:r>
                          <w:rPr>
                            <w:color w:val="231F20"/>
                            <w:w w:val="95"/>
                            <w:sz w:val="17"/>
                          </w:rPr>
                          <w:t>(41,816)</w:t>
                        </w:r>
                      </w:p>
                    </w:tc>
                  </w:tr>
                  <w:tr w:rsidR="007B4E15">
                    <w:trPr>
                      <w:trHeight w:hRule="exact" w:val="310"/>
                    </w:trPr>
                    <w:tc>
                      <w:tcPr>
                        <w:tcW w:w="851" w:type="dxa"/>
                        <w:tcBorders>
                          <w:top w:val="single" w:sz="4" w:space="0" w:color="231F20"/>
                          <w:bottom w:val="single" w:sz="4" w:space="0" w:color="231F20"/>
                        </w:tcBorders>
                      </w:tcPr>
                      <w:p w:rsidR="007B4E15" w:rsidRDefault="007B4E15">
                        <w:pPr>
                          <w:pStyle w:val="TableParagraph"/>
                          <w:spacing w:before="28"/>
                          <w:ind w:left="35"/>
                          <w:rPr>
                            <w:sz w:val="17"/>
                          </w:rPr>
                        </w:pPr>
                        <w:r>
                          <w:rPr>
                            <w:color w:val="231F20"/>
                            <w:sz w:val="17"/>
                          </w:rPr>
                          <w:t>67,408,484</w:t>
                        </w:r>
                      </w:p>
                    </w:tc>
                    <w:tc>
                      <w:tcPr>
                        <w:tcW w:w="170" w:type="dxa"/>
                      </w:tcPr>
                      <w:p w:rsidR="007B4E15" w:rsidRDefault="007B4E15"/>
                    </w:tc>
                    <w:tc>
                      <w:tcPr>
                        <w:tcW w:w="1231" w:type="dxa"/>
                        <w:tcBorders>
                          <w:top w:val="single" w:sz="4" w:space="0" w:color="231F20"/>
                          <w:bottom w:val="single" w:sz="4" w:space="0" w:color="231F20"/>
                        </w:tcBorders>
                      </w:tcPr>
                      <w:p w:rsidR="007B4E15" w:rsidRDefault="007B4E15">
                        <w:pPr>
                          <w:pStyle w:val="TableParagraph"/>
                          <w:tabs>
                            <w:tab w:val="left" w:pos="536"/>
                          </w:tabs>
                          <w:spacing w:before="28"/>
                          <w:rPr>
                            <w:sz w:val="17"/>
                          </w:rPr>
                        </w:pPr>
                        <w:r>
                          <w:rPr>
                            <w:color w:val="231F20"/>
                            <w:sz w:val="17"/>
                          </w:rPr>
                          <w:t xml:space="preserve">$  </w:t>
                        </w:r>
                        <w:r>
                          <w:rPr>
                            <w:color w:val="231F20"/>
                            <w:spacing w:val="5"/>
                            <w:sz w:val="17"/>
                          </w:rPr>
                          <w:t xml:space="preserve"> </w:t>
                        </w:r>
                        <w:r>
                          <w:rPr>
                            <w:color w:val="231F20"/>
                            <w:sz w:val="17"/>
                          </w:rPr>
                          <w:t>-</w:t>
                        </w:r>
                        <w:r>
                          <w:rPr>
                            <w:color w:val="231F20"/>
                            <w:sz w:val="17"/>
                          </w:rPr>
                          <w:tab/>
                          <w:t>$262,610</w:t>
                        </w:r>
                      </w:p>
                    </w:tc>
                    <w:tc>
                      <w:tcPr>
                        <w:tcW w:w="323" w:type="dxa"/>
                      </w:tcPr>
                      <w:p w:rsidR="007B4E15" w:rsidRDefault="007B4E15"/>
                    </w:tc>
                    <w:tc>
                      <w:tcPr>
                        <w:tcW w:w="656" w:type="dxa"/>
                        <w:tcBorders>
                          <w:top w:val="single" w:sz="4" w:space="0" w:color="231F20"/>
                          <w:bottom w:val="single" w:sz="4" w:space="0" w:color="231F20"/>
                        </w:tcBorders>
                      </w:tcPr>
                      <w:p w:rsidR="007B4E15" w:rsidRDefault="007B4E15">
                        <w:pPr>
                          <w:pStyle w:val="TableParagraph"/>
                          <w:spacing w:before="28"/>
                          <w:jc w:val="right"/>
                          <w:rPr>
                            <w:sz w:val="17"/>
                          </w:rPr>
                        </w:pPr>
                        <w:r>
                          <w:rPr>
                            <w:color w:val="231F20"/>
                            <w:sz w:val="17"/>
                          </w:rPr>
                          <w:t>$  (3,581)</w:t>
                        </w:r>
                      </w:p>
                    </w:tc>
                    <w:tc>
                      <w:tcPr>
                        <w:tcW w:w="267" w:type="dxa"/>
                      </w:tcPr>
                      <w:p w:rsidR="007B4E15" w:rsidRDefault="007B4E15"/>
                    </w:tc>
                    <w:tc>
                      <w:tcPr>
                        <w:tcW w:w="1494" w:type="dxa"/>
                        <w:tcBorders>
                          <w:top w:val="single" w:sz="4" w:space="0" w:color="231F20"/>
                          <w:bottom w:val="single" w:sz="4" w:space="0" w:color="231F20"/>
                        </w:tcBorders>
                      </w:tcPr>
                      <w:p w:rsidR="007B4E15" w:rsidRDefault="007B4E15">
                        <w:pPr>
                          <w:pStyle w:val="TableParagraph"/>
                          <w:spacing w:before="28"/>
                          <w:ind w:right="46"/>
                          <w:jc w:val="right"/>
                          <w:rPr>
                            <w:sz w:val="17"/>
                          </w:rPr>
                        </w:pPr>
                        <w:r>
                          <w:rPr>
                            <w:color w:val="231F20"/>
                            <w:sz w:val="17"/>
                          </w:rPr>
                          <w:t>$ 591,783  $ 850,812</w:t>
                        </w:r>
                      </w:p>
                    </w:tc>
                    <w:tc>
                      <w:tcPr>
                        <w:tcW w:w="231" w:type="dxa"/>
                      </w:tcPr>
                      <w:p w:rsidR="007B4E15" w:rsidRDefault="007B4E15"/>
                    </w:tc>
                    <w:tc>
                      <w:tcPr>
                        <w:tcW w:w="694" w:type="dxa"/>
                        <w:tcBorders>
                          <w:top w:val="single" w:sz="4" w:space="0" w:color="231F20"/>
                          <w:bottom w:val="single" w:sz="4" w:space="0" w:color="231F20"/>
                        </w:tcBorders>
                      </w:tcPr>
                      <w:p w:rsidR="007B4E15" w:rsidRDefault="007B4E15">
                        <w:pPr>
                          <w:pStyle w:val="TableParagraph"/>
                          <w:spacing w:before="28"/>
                          <w:ind w:right="46"/>
                          <w:jc w:val="right"/>
                          <w:rPr>
                            <w:sz w:val="17"/>
                          </w:rPr>
                        </w:pPr>
                        <w:r>
                          <w:rPr>
                            <w:color w:val="231F20"/>
                            <w:sz w:val="17"/>
                          </w:rPr>
                          <w:t>$  94,070</w:t>
                        </w:r>
                      </w:p>
                    </w:tc>
                    <w:tc>
                      <w:tcPr>
                        <w:tcW w:w="231" w:type="dxa"/>
                      </w:tcPr>
                      <w:p w:rsidR="007B4E15" w:rsidRDefault="007B4E15"/>
                    </w:tc>
                    <w:tc>
                      <w:tcPr>
                        <w:tcW w:w="777" w:type="dxa"/>
                        <w:tcBorders>
                          <w:top w:val="single" w:sz="4" w:space="0" w:color="231F20"/>
                          <w:bottom w:val="single" w:sz="4" w:space="0" w:color="231F20"/>
                        </w:tcBorders>
                      </w:tcPr>
                      <w:p w:rsidR="007B4E15" w:rsidRDefault="007B4E15">
                        <w:pPr>
                          <w:pStyle w:val="TableParagraph"/>
                          <w:spacing w:before="28"/>
                          <w:ind w:right="81"/>
                          <w:jc w:val="right"/>
                          <w:rPr>
                            <w:sz w:val="17"/>
                          </w:rPr>
                        </w:pPr>
                        <w:r>
                          <w:rPr>
                            <w:color w:val="231F20"/>
                            <w:sz w:val="17"/>
                          </w:rPr>
                          <w:t>$ 944,882</w:t>
                        </w:r>
                      </w:p>
                    </w:tc>
                  </w:tr>
                  <w:tr w:rsidR="007B4E15">
                    <w:trPr>
                      <w:trHeight w:hRule="exact" w:val="244"/>
                    </w:trPr>
                    <w:tc>
                      <w:tcPr>
                        <w:tcW w:w="851" w:type="dxa"/>
                        <w:tcBorders>
                          <w:top w:val="single" w:sz="4" w:space="0" w:color="231F20"/>
                        </w:tcBorders>
                      </w:tcPr>
                      <w:p w:rsidR="007B4E15" w:rsidRDefault="007B4E15">
                        <w:pPr>
                          <w:pStyle w:val="TableParagraph"/>
                          <w:spacing w:before="28"/>
                          <w:ind w:right="48"/>
                          <w:jc w:val="right"/>
                          <w:rPr>
                            <w:sz w:val="17"/>
                          </w:rPr>
                        </w:pPr>
                        <w:r>
                          <w:rPr>
                            <w:color w:val="231F20"/>
                            <w:sz w:val="17"/>
                          </w:rPr>
                          <w:t>-</w:t>
                        </w:r>
                      </w:p>
                    </w:tc>
                    <w:tc>
                      <w:tcPr>
                        <w:tcW w:w="170" w:type="dxa"/>
                      </w:tcPr>
                      <w:p w:rsidR="007B4E15" w:rsidRDefault="007B4E15"/>
                    </w:tc>
                    <w:tc>
                      <w:tcPr>
                        <w:tcW w:w="1231" w:type="dxa"/>
                        <w:tcBorders>
                          <w:top w:val="single" w:sz="4" w:space="0" w:color="231F20"/>
                        </w:tcBorders>
                      </w:tcPr>
                      <w:p w:rsidR="007B4E15" w:rsidRDefault="007B4E15">
                        <w:pPr>
                          <w:pStyle w:val="TableParagraph"/>
                          <w:tabs>
                            <w:tab w:val="left" w:pos="1128"/>
                          </w:tabs>
                          <w:spacing w:before="28"/>
                          <w:ind w:left="208"/>
                          <w:rPr>
                            <w:sz w:val="17"/>
                          </w:rPr>
                        </w:pPr>
                        <w:r>
                          <w:rPr>
                            <w:color w:val="231F20"/>
                            <w:sz w:val="17"/>
                          </w:rPr>
                          <w:t>-</w:t>
                        </w:r>
                        <w:r>
                          <w:rPr>
                            <w:color w:val="231F20"/>
                            <w:sz w:val="17"/>
                          </w:rPr>
                          <w:tab/>
                          <w:t>-</w:t>
                        </w:r>
                      </w:p>
                    </w:tc>
                    <w:tc>
                      <w:tcPr>
                        <w:tcW w:w="323" w:type="dxa"/>
                      </w:tcPr>
                      <w:p w:rsidR="007B4E15" w:rsidRDefault="007B4E15"/>
                    </w:tc>
                    <w:tc>
                      <w:tcPr>
                        <w:tcW w:w="656" w:type="dxa"/>
                        <w:tcBorders>
                          <w:top w:val="single" w:sz="4" w:space="0" w:color="231F20"/>
                        </w:tcBorders>
                      </w:tcPr>
                      <w:p w:rsidR="007B4E15" w:rsidRDefault="007B4E15">
                        <w:pPr>
                          <w:pStyle w:val="TableParagraph"/>
                          <w:spacing w:before="28"/>
                          <w:ind w:right="47"/>
                          <w:jc w:val="right"/>
                          <w:rPr>
                            <w:sz w:val="17"/>
                          </w:rPr>
                        </w:pPr>
                        <w:r>
                          <w:rPr>
                            <w:color w:val="231F20"/>
                            <w:sz w:val="17"/>
                          </w:rPr>
                          <w:t>-</w:t>
                        </w:r>
                      </w:p>
                    </w:tc>
                    <w:tc>
                      <w:tcPr>
                        <w:tcW w:w="267" w:type="dxa"/>
                      </w:tcPr>
                      <w:p w:rsidR="007B4E15" w:rsidRDefault="007B4E15"/>
                    </w:tc>
                    <w:tc>
                      <w:tcPr>
                        <w:tcW w:w="1494" w:type="dxa"/>
                        <w:tcBorders>
                          <w:top w:val="single" w:sz="4" w:space="0" w:color="231F20"/>
                        </w:tcBorders>
                      </w:tcPr>
                      <w:p w:rsidR="007B4E15" w:rsidRDefault="007B4E15">
                        <w:pPr>
                          <w:pStyle w:val="TableParagraph"/>
                          <w:tabs>
                            <w:tab w:val="left" w:pos="751"/>
                          </w:tabs>
                          <w:spacing w:before="28"/>
                          <w:ind w:right="46"/>
                          <w:jc w:val="right"/>
                          <w:rPr>
                            <w:sz w:val="17"/>
                          </w:rPr>
                        </w:pPr>
                        <w:r>
                          <w:rPr>
                            <w:color w:val="231F20"/>
                            <w:sz w:val="17"/>
                          </w:rPr>
                          <w:t>76,785</w:t>
                        </w:r>
                        <w:r>
                          <w:rPr>
                            <w:color w:val="231F20"/>
                            <w:sz w:val="17"/>
                          </w:rPr>
                          <w:tab/>
                        </w:r>
                        <w:r>
                          <w:rPr>
                            <w:color w:val="231F20"/>
                            <w:spacing w:val="-1"/>
                            <w:sz w:val="17"/>
                          </w:rPr>
                          <w:t>76,785</w:t>
                        </w:r>
                      </w:p>
                    </w:tc>
                    <w:tc>
                      <w:tcPr>
                        <w:tcW w:w="231" w:type="dxa"/>
                      </w:tcPr>
                      <w:p w:rsidR="007B4E15" w:rsidRDefault="007B4E15"/>
                    </w:tc>
                    <w:tc>
                      <w:tcPr>
                        <w:tcW w:w="694" w:type="dxa"/>
                        <w:tcBorders>
                          <w:top w:val="single" w:sz="4" w:space="0" w:color="231F20"/>
                        </w:tcBorders>
                      </w:tcPr>
                      <w:p w:rsidR="007B4E15" w:rsidRDefault="007B4E15">
                        <w:pPr>
                          <w:pStyle w:val="TableParagraph"/>
                          <w:spacing w:before="28"/>
                          <w:ind w:right="46"/>
                          <w:jc w:val="right"/>
                          <w:rPr>
                            <w:sz w:val="17"/>
                          </w:rPr>
                        </w:pPr>
                        <w:r>
                          <w:rPr>
                            <w:color w:val="231F20"/>
                            <w:sz w:val="17"/>
                          </w:rPr>
                          <w:t>10,471</w:t>
                        </w:r>
                      </w:p>
                    </w:tc>
                    <w:tc>
                      <w:tcPr>
                        <w:tcW w:w="231" w:type="dxa"/>
                      </w:tcPr>
                      <w:p w:rsidR="007B4E15" w:rsidRDefault="007B4E15"/>
                    </w:tc>
                    <w:tc>
                      <w:tcPr>
                        <w:tcW w:w="777" w:type="dxa"/>
                        <w:tcBorders>
                          <w:top w:val="single" w:sz="4" w:space="0" w:color="231F20"/>
                        </w:tcBorders>
                      </w:tcPr>
                      <w:p w:rsidR="007B4E15" w:rsidRDefault="007B4E15">
                        <w:pPr>
                          <w:pStyle w:val="TableParagraph"/>
                          <w:spacing w:before="28"/>
                          <w:ind w:right="81"/>
                          <w:jc w:val="right"/>
                          <w:rPr>
                            <w:sz w:val="17"/>
                          </w:rPr>
                        </w:pPr>
                        <w:r>
                          <w:rPr>
                            <w:color w:val="231F20"/>
                            <w:sz w:val="17"/>
                          </w:rPr>
                          <w:t>87,256</w:t>
                        </w:r>
                      </w:p>
                    </w:tc>
                  </w:tr>
                  <w:tr w:rsidR="007B4E15">
                    <w:trPr>
                      <w:trHeight w:hRule="exact" w:val="285"/>
                    </w:trPr>
                    <w:tc>
                      <w:tcPr>
                        <w:tcW w:w="851" w:type="dxa"/>
                      </w:tcPr>
                      <w:p w:rsidR="007B4E15" w:rsidRDefault="007B4E15">
                        <w:pPr>
                          <w:pStyle w:val="TableParagraph"/>
                          <w:spacing w:line="186" w:lineRule="exact"/>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line="186" w:lineRule="exact"/>
                          <w:jc w:val="right"/>
                          <w:rPr>
                            <w:sz w:val="17"/>
                          </w:rPr>
                        </w:pPr>
                        <w:r>
                          <w:rPr>
                            <w:color w:val="231F20"/>
                            <w:w w:val="95"/>
                            <w:sz w:val="17"/>
                          </w:rPr>
                          <w:t>(47,123)</w:t>
                        </w:r>
                      </w:p>
                    </w:tc>
                    <w:tc>
                      <w:tcPr>
                        <w:tcW w:w="267" w:type="dxa"/>
                      </w:tcPr>
                      <w:p w:rsidR="007B4E15" w:rsidRDefault="007B4E15"/>
                    </w:tc>
                    <w:tc>
                      <w:tcPr>
                        <w:tcW w:w="1494" w:type="dxa"/>
                      </w:tcPr>
                      <w:p w:rsidR="007B4E15" w:rsidRDefault="007B4E15">
                        <w:pPr>
                          <w:pStyle w:val="TableParagraph"/>
                          <w:tabs>
                            <w:tab w:val="left" w:pos="285"/>
                          </w:tabs>
                          <w:spacing w:line="186" w:lineRule="exact"/>
                          <w:jc w:val="right"/>
                          <w:rPr>
                            <w:sz w:val="17"/>
                          </w:rPr>
                        </w:pPr>
                        <w:r>
                          <w:rPr>
                            <w:color w:val="231F20"/>
                            <w:sz w:val="17"/>
                          </w:rPr>
                          <w:t>-</w:t>
                        </w:r>
                        <w:r>
                          <w:rPr>
                            <w:color w:val="231F20"/>
                            <w:sz w:val="17"/>
                          </w:rPr>
                          <w:tab/>
                        </w:r>
                        <w:r>
                          <w:rPr>
                            <w:color w:val="231F20"/>
                            <w:w w:val="95"/>
                            <w:sz w:val="17"/>
                          </w:rPr>
                          <w:t>(47,123)</w:t>
                        </w:r>
                      </w:p>
                    </w:tc>
                    <w:tc>
                      <w:tcPr>
                        <w:tcW w:w="231" w:type="dxa"/>
                      </w:tcPr>
                      <w:p w:rsidR="007B4E15" w:rsidRDefault="007B4E15"/>
                    </w:tc>
                    <w:tc>
                      <w:tcPr>
                        <w:tcW w:w="694" w:type="dxa"/>
                      </w:tcPr>
                      <w:p w:rsidR="007B4E15" w:rsidRDefault="007B4E15">
                        <w:pPr>
                          <w:pStyle w:val="TableParagraph"/>
                          <w:spacing w:line="186" w:lineRule="exact"/>
                          <w:jc w:val="right"/>
                          <w:rPr>
                            <w:sz w:val="17"/>
                          </w:rPr>
                        </w:pPr>
                        <w:r>
                          <w:rPr>
                            <w:color w:val="231F20"/>
                            <w:w w:val="95"/>
                            <w:sz w:val="17"/>
                          </w:rPr>
                          <w:t>(2,497)</w:t>
                        </w:r>
                      </w:p>
                    </w:tc>
                    <w:tc>
                      <w:tcPr>
                        <w:tcW w:w="231" w:type="dxa"/>
                      </w:tcPr>
                      <w:p w:rsidR="007B4E15" w:rsidRDefault="007B4E15"/>
                    </w:tc>
                    <w:tc>
                      <w:tcPr>
                        <w:tcW w:w="777" w:type="dxa"/>
                      </w:tcPr>
                      <w:p w:rsidR="007B4E15" w:rsidRDefault="007B4E15">
                        <w:pPr>
                          <w:pStyle w:val="TableParagraph"/>
                          <w:spacing w:line="186" w:lineRule="exact"/>
                          <w:ind w:right="33"/>
                          <w:jc w:val="right"/>
                          <w:rPr>
                            <w:sz w:val="17"/>
                          </w:rPr>
                        </w:pPr>
                        <w:r>
                          <w:rPr>
                            <w:color w:val="231F20"/>
                            <w:w w:val="95"/>
                            <w:sz w:val="17"/>
                          </w:rPr>
                          <w:t>(49,620)</w:t>
                        </w:r>
                      </w:p>
                    </w:tc>
                  </w:tr>
                  <w:tr w:rsidR="007B4E15">
                    <w:trPr>
                      <w:trHeight w:hRule="exact" w:val="380"/>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751"/>
                          </w:tabs>
                          <w:spacing w:before="74"/>
                          <w:ind w:right="47"/>
                          <w:jc w:val="right"/>
                          <w:rPr>
                            <w:sz w:val="17"/>
                          </w:rPr>
                        </w:pPr>
                        <w:r>
                          <w:rPr>
                            <w:color w:val="231F20"/>
                            <w:sz w:val="17"/>
                          </w:rPr>
                          <w:t>-</w:t>
                        </w:r>
                        <w:r>
                          <w:rPr>
                            <w:color w:val="231F20"/>
                            <w:sz w:val="17"/>
                          </w:rPr>
                          <w:tab/>
                        </w:r>
                        <w:r>
                          <w:rPr>
                            <w:color w:val="231F20"/>
                            <w:spacing w:val="-1"/>
                            <w:sz w:val="17"/>
                          </w:rPr>
                          <w:t>-</w:t>
                        </w:r>
                      </w:p>
                    </w:tc>
                    <w:tc>
                      <w:tcPr>
                        <w:tcW w:w="231" w:type="dxa"/>
                      </w:tcPr>
                      <w:p w:rsidR="007B4E15" w:rsidRDefault="007B4E15"/>
                    </w:tc>
                    <w:tc>
                      <w:tcPr>
                        <w:tcW w:w="694" w:type="dxa"/>
                      </w:tcPr>
                      <w:p w:rsidR="007B4E15" w:rsidRDefault="007B4E15">
                        <w:pPr>
                          <w:pStyle w:val="TableParagraph"/>
                          <w:spacing w:before="74"/>
                          <w:ind w:right="46"/>
                          <w:jc w:val="right"/>
                          <w:rPr>
                            <w:sz w:val="17"/>
                          </w:rPr>
                        </w:pPr>
                        <w:r>
                          <w:rPr>
                            <w:color w:val="231F20"/>
                            <w:w w:val="95"/>
                            <w:sz w:val="17"/>
                          </w:rPr>
                          <w:t>4,082</w:t>
                        </w:r>
                      </w:p>
                    </w:tc>
                    <w:tc>
                      <w:tcPr>
                        <w:tcW w:w="231" w:type="dxa"/>
                      </w:tcPr>
                      <w:p w:rsidR="007B4E15" w:rsidRDefault="007B4E15"/>
                    </w:tc>
                    <w:tc>
                      <w:tcPr>
                        <w:tcW w:w="777" w:type="dxa"/>
                      </w:tcPr>
                      <w:p w:rsidR="007B4E15" w:rsidRDefault="007B4E15">
                        <w:pPr>
                          <w:pStyle w:val="TableParagraph"/>
                          <w:spacing w:before="74"/>
                          <w:ind w:right="81"/>
                          <w:jc w:val="right"/>
                          <w:rPr>
                            <w:sz w:val="17"/>
                          </w:rPr>
                        </w:pPr>
                        <w:r>
                          <w:rPr>
                            <w:color w:val="231F20"/>
                            <w:w w:val="95"/>
                            <w:sz w:val="17"/>
                          </w:rPr>
                          <w:t>4,082</w:t>
                        </w:r>
                      </w:p>
                    </w:tc>
                  </w:tr>
                  <w:tr w:rsidR="007B4E15">
                    <w:trPr>
                      <w:trHeight w:hRule="exact" w:val="380"/>
                    </w:trPr>
                    <w:tc>
                      <w:tcPr>
                        <w:tcW w:w="851" w:type="dxa"/>
                      </w:tcPr>
                      <w:p w:rsidR="007B4E15" w:rsidRDefault="007B4E15">
                        <w:pPr>
                          <w:pStyle w:val="TableParagraph"/>
                          <w:spacing w:before="74"/>
                          <w:ind w:left="243"/>
                          <w:rPr>
                            <w:sz w:val="17"/>
                          </w:rPr>
                        </w:pPr>
                        <w:r>
                          <w:rPr>
                            <w:color w:val="231F20"/>
                            <w:sz w:val="17"/>
                          </w:rPr>
                          <w:t>909,181</w:t>
                        </w:r>
                      </w:p>
                    </w:tc>
                    <w:tc>
                      <w:tcPr>
                        <w:tcW w:w="170" w:type="dxa"/>
                      </w:tcPr>
                      <w:p w:rsidR="007B4E15" w:rsidRDefault="007B4E15"/>
                    </w:tc>
                    <w:tc>
                      <w:tcPr>
                        <w:tcW w:w="1231" w:type="dxa"/>
                      </w:tcPr>
                      <w:p w:rsidR="007B4E15" w:rsidRDefault="007B4E15">
                        <w:pPr>
                          <w:pStyle w:val="TableParagraph"/>
                          <w:tabs>
                            <w:tab w:val="left" w:pos="797"/>
                          </w:tabs>
                          <w:spacing w:before="74"/>
                          <w:ind w:left="208"/>
                          <w:rPr>
                            <w:sz w:val="17"/>
                          </w:rPr>
                        </w:pPr>
                        <w:r>
                          <w:rPr>
                            <w:color w:val="231F20"/>
                            <w:sz w:val="17"/>
                          </w:rPr>
                          <w:t>-</w:t>
                        </w:r>
                        <w:r>
                          <w:rPr>
                            <w:color w:val="231F20"/>
                            <w:sz w:val="17"/>
                          </w:rPr>
                          <w:tab/>
                          <w:t>2,910</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420"/>
                          </w:tabs>
                          <w:spacing w:before="74"/>
                          <w:ind w:right="46"/>
                          <w:jc w:val="right"/>
                          <w:rPr>
                            <w:sz w:val="17"/>
                          </w:rPr>
                        </w:pPr>
                        <w:r>
                          <w:rPr>
                            <w:color w:val="231F20"/>
                            <w:sz w:val="17"/>
                          </w:rPr>
                          <w:t>-</w:t>
                        </w:r>
                        <w:r>
                          <w:rPr>
                            <w:color w:val="231F20"/>
                            <w:sz w:val="17"/>
                          </w:rPr>
                          <w:tab/>
                        </w:r>
                        <w:r>
                          <w:rPr>
                            <w:color w:val="231F20"/>
                            <w:w w:val="95"/>
                            <w:sz w:val="17"/>
                          </w:rPr>
                          <w:t>2,910</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81"/>
                          <w:jc w:val="right"/>
                          <w:rPr>
                            <w:sz w:val="17"/>
                          </w:rPr>
                        </w:pPr>
                        <w:r>
                          <w:rPr>
                            <w:color w:val="231F20"/>
                            <w:w w:val="95"/>
                            <w:sz w:val="17"/>
                          </w:rPr>
                          <w:t>2,910</w:t>
                        </w:r>
                      </w:p>
                    </w:tc>
                  </w:tr>
                  <w:tr w:rsidR="007B4E15">
                    <w:trPr>
                      <w:trHeight w:hRule="exact" w:val="285"/>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710"/>
                          </w:tabs>
                          <w:spacing w:before="74"/>
                          <w:ind w:left="208"/>
                          <w:rPr>
                            <w:sz w:val="17"/>
                          </w:rPr>
                        </w:pPr>
                        <w:r>
                          <w:rPr>
                            <w:color w:val="231F20"/>
                            <w:sz w:val="17"/>
                          </w:rPr>
                          <w:t>-</w:t>
                        </w:r>
                        <w:r>
                          <w:rPr>
                            <w:color w:val="231F20"/>
                            <w:sz w:val="17"/>
                          </w:rPr>
                          <w:tab/>
                          <w:t>14,560</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333"/>
                          </w:tabs>
                          <w:spacing w:before="74"/>
                          <w:ind w:right="46"/>
                          <w:jc w:val="right"/>
                          <w:rPr>
                            <w:sz w:val="17"/>
                          </w:rPr>
                        </w:pPr>
                        <w:r>
                          <w:rPr>
                            <w:color w:val="231F20"/>
                            <w:sz w:val="17"/>
                          </w:rPr>
                          <w:t>-</w:t>
                        </w:r>
                        <w:r>
                          <w:rPr>
                            <w:color w:val="231F20"/>
                            <w:sz w:val="17"/>
                          </w:rPr>
                          <w:tab/>
                        </w:r>
                        <w:r>
                          <w:rPr>
                            <w:color w:val="231F20"/>
                            <w:spacing w:val="-1"/>
                            <w:sz w:val="17"/>
                          </w:rPr>
                          <w:t>14,560</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81"/>
                          <w:jc w:val="right"/>
                          <w:rPr>
                            <w:sz w:val="17"/>
                          </w:rPr>
                        </w:pPr>
                        <w:r>
                          <w:rPr>
                            <w:color w:val="231F20"/>
                            <w:sz w:val="17"/>
                          </w:rPr>
                          <w:t>14,560</w:t>
                        </w:r>
                      </w:p>
                    </w:tc>
                  </w:tr>
                  <w:tr w:rsidR="007B4E15">
                    <w:trPr>
                      <w:trHeight w:hRule="exact" w:val="285"/>
                    </w:trPr>
                    <w:tc>
                      <w:tcPr>
                        <w:tcW w:w="851" w:type="dxa"/>
                      </w:tcPr>
                      <w:p w:rsidR="007B4E15" w:rsidRDefault="007B4E15">
                        <w:pPr>
                          <w:pStyle w:val="TableParagraph"/>
                          <w:spacing w:line="186" w:lineRule="exact"/>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710"/>
                          </w:tabs>
                          <w:spacing w:line="186" w:lineRule="exact"/>
                          <w:ind w:left="208"/>
                          <w:rPr>
                            <w:sz w:val="17"/>
                          </w:rPr>
                        </w:pPr>
                        <w:r>
                          <w:rPr>
                            <w:color w:val="231F20"/>
                            <w:sz w:val="17"/>
                          </w:rPr>
                          <w:t>-</w:t>
                        </w:r>
                        <w:r>
                          <w:rPr>
                            <w:color w:val="231F20"/>
                            <w:sz w:val="17"/>
                          </w:rPr>
                          <w:tab/>
                          <w:t>26,837</w:t>
                        </w:r>
                      </w:p>
                    </w:tc>
                    <w:tc>
                      <w:tcPr>
                        <w:tcW w:w="323" w:type="dxa"/>
                      </w:tcPr>
                      <w:p w:rsidR="007B4E15" w:rsidRDefault="007B4E15"/>
                    </w:tc>
                    <w:tc>
                      <w:tcPr>
                        <w:tcW w:w="656" w:type="dxa"/>
                      </w:tcPr>
                      <w:p w:rsidR="007B4E15" w:rsidRDefault="007B4E15">
                        <w:pPr>
                          <w:pStyle w:val="TableParagraph"/>
                          <w:spacing w:line="186" w:lineRule="exact"/>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333"/>
                          </w:tabs>
                          <w:spacing w:line="186" w:lineRule="exact"/>
                          <w:ind w:right="46"/>
                          <w:jc w:val="right"/>
                          <w:rPr>
                            <w:sz w:val="17"/>
                          </w:rPr>
                        </w:pPr>
                        <w:r>
                          <w:rPr>
                            <w:color w:val="231F20"/>
                            <w:sz w:val="17"/>
                          </w:rPr>
                          <w:t>-</w:t>
                        </w:r>
                        <w:r>
                          <w:rPr>
                            <w:color w:val="231F20"/>
                            <w:sz w:val="17"/>
                          </w:rPr>
                          <w:tab/>
                        </w:r>
                        <w:r>
                          <w:rPr>
                            <w:color w:val="231F20"/>
                            <w:spacing w:val="-1"/>
                            <w:sz w:val="17"/>
                          </w:rPr>
                          <w:t>26,837</w:t>
                        </w:r>
                      </w:p>
                    </w:tc>
                    <w:tc>
                      <w:tcPr>
                        <w:tcW w:w="231" w:type="dxa"/>
                      </w:tcPr>
                      <w:p w:rsidR="007B4E15" w:rsidRDefault="007B4E15"/>
                    </w:tc>
                    <w:tc>
                      <w:tcPr>
                        <w:tcW w:w="694" w:type="dxa"/>
                      </w:tcPr>
                      <w:p w:rsidR="007B4E15" w:rsidRDefault="007B4E15">
                        <w:pPr>
                          <w:pStyle w:val="TableParagraph"/>
                          <w:spacing w:line="186" w:lineRule="exact"/>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line="186" w:lineRule="exact"/>
                          <w:ind w:right="81"/>
                          <w:jc w:val="right"/>
                          <w:rPr>
                            <w:sz w:val="17"/>
                          </w:rPr>
                        </w:pPr>
                        <w:r>
                          <w:rPr>
                            <w:color w:val="231F20"/>
                            <w:sz w:val="17"/>
                          </w:rPr>
                          <w:t>26,837</w:t>
                        </w:r>
                      </w:p>
                    </w:tc>
                  </w:tr>
                  <w:tr w:rsidR="007B4E15">
                    <w:trPr>
                      <w:trHeight w:hRule="exact" w:val="380"/>
                    </w:trPr>
                    <w:tc>
                      <w:tcPr>
                        <w:tcW w:w="851" w:type="dxa"/>
                      </w:tcPr>
                      <w:p w:rsidR="007B4E15" w:rsidRDefault="007B4E15">
                        <w:pPr>
                          <w:pStyle w:val="TableParagraph"/>
                          <w:spacing w:before="74"/>
                          <w:jc w:val="right"/>
                          <w:rPr>
                            <w:sz w:val="17"/>
                          </w:rPr>
                        </w:pPr>
                        <w:r>
                          <w:rPr>
                            <w:color w:val="231F20"/>
                            <w:w w:val="95"/>
                            <w:sz w:val="17"/>
                          </w:rPr>
                          <w:t>(4,176,187)</w:t>
                        </w:r>
                      </w:p>
                    </w:tc>
                    <w:tc>
                      <w:tcPr>
                        <w:tcW w:w="170" w:type="dxa"/>
                      </w:tcPr>
                      <w:p w:rsidR="007B4E15" w:rsidRDefault="007B4E15"/>
                    </w:tc>
                    <w:tc>
                      <w:tcPr>
                        <w:tcW w:w="1231" w:type="dxa"/>
                      </w:tcPr>
                      <w:p w:rsidR="007B4E15" w:rsidRDefault="007B4E15">
                        <w:pPr>
                          <w:pStyle w:val="TableParagraph"/>
                          <w:tabs>
                            <w:tab w:val="left" w:pos="453"/>
                          </w:tabs>
                          <w:spacing w:before="74"/>
                          <w:jc w:val="right"/>
                          <w:rPr>
                            <w:sz w:val="17"/>
                          </w:rPr>
                        </w:pPr>
                        <w:r>
                          <w:rPr>
                            <w:color w:val="231F20"/>
                            <w:sz w:val="17"/>
                          </w:rPr>
                          <w:t>-</w:t>
                        </w:r>
                        <w:r>
                          <w:rPr>
                            <w:color w:val="231F20"/>
                            <w:sz w:val="17"/>
                          </w:rPr>
                          <w:tab/>
                        </w:r>
                        <w:r>
                          <w:rPr>
                            <w:color w:val="231F20"/>
                            <w:w w:val="95"/>
                            <w:sz w:val="17"/>
                          </w:rPr>
                          <w:t>(17,839)</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spacing w:before="74"/>
                          <w:jc w:val="right"/>
                          <w:rPr>
                            <w:sz w:val="17"/>
                          </w:rPr>
                        </w:pPr>
                        <w:r>
                          <w:rPr>
                            <w:color w:val="231F20"/>
                            <w:sz w:val="17"/>
                          </w:rPr>
                          <w:t>(109,521)  (127,360)</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33"/>
                          <w:jc w:val="right"/>
                          <w:rPr>
                            <w:sz w:val="17"/>
                          </w:rPr>
                        </w:pPr>
                        <w:r>
                          <w:rPr>
                            <w:color w:val="231F20"/>
                            <w:w w:val="95"/>
                            <w:sz w:val="17"/>
                          </w:rPr>
                          <w:t>(127,360)</w:t>
                        </w:r>
                      </w:p>
                    </w:tc>
                  </w:tr>
                  <w:tr w:rsidR="007B4E15">
                    <w:trPr>
                      <w:trHeight w:hRule="exact" w:val="380"/>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751"/>
                          </w:tabs>
                          <w:spacing w:before="74"/>
                          <w:ind w:right="47"/>
                          <w:jc w:val="right"/>
                          <w:rPr>
                            <w:sz w:val="17"/>
                          </w:rPr>
                        </w:pPr>
                        <w:r>
                          <w:rPr>
                            <w:color w:val="231F20"/>
                            <w:sz w:val="17"/>
                          </w:rPr>
                          <w:t>-</w:t>
                        </w:r>
                        <w:r>
                          <w:rPr>
                            <w:color w:val="231F20"/>
                            <w:sz w:val="17"/>
                          </w:rPr>
                          <w:tab/>
                        </w:r>
                        <w:r>
                          <w:rPr>
                            <w:color w:val="231F20"/>
                            <w:spacing w:val="-1"/>
                            <w:sz w:val="17"/>
                          </w:rPr>
                          <w:t>-</w:t>
                        </w:r>
                      </w:p>
                    </w:tc>
                    <w:tc>
                      <w:tcPr>
                        <w:tcW w:w="231" w:type="dxa"/>
                      </w:tcPr>
                      <w:p w:rsidR="007B4E15" w:rsidRDefault="007B4E15"/>
                    </w:tc>
                    <w:tc>
                      <w:tcPr>
                        <w:tcW w:w="694" w:type="dxa"/>
                      </w:tcPr>
                      <w:p w:rsidR="007B4E15" w:rsidRDefault="007B4E15">
                        <w:pPr>
                          <w:pStyle w:val="TableParagraph"/>
                          <w:spacing w:before="74"/>
                          <w:jc w:val="right"/>
                          <w:rPr>
                            <w:sz w:val="17"/>
                          </w:rPr>
                        </w:pPr>
                        <w:r>
                          <w:rPr>
                            <w:color w:val="231F20"/>
                            <w:w w:val="95"/>
                            <w:sz w:val="17"/>
                          </w:rPr>
                          <w:t>(15,189)</w:t>
                        </w:r>
                      </w:p>
                    </w:tc>
                    <w:tc>
                      <w:tcPr>
                        <w:tcW w:w="231" w:type="dxa"/>
                      </w:tcPr>
                      <w:p w:rsidR="007B4E15" w:rsidRDefault="007B4E15"/>
                    </w:tc>
                    <w:tc>
                      <w:tcPr>
                        <w:tcW w:w="777" w:type="dxa"/>
                      </w:tcPr>
                      <w:p w:rsidR="007B4E15" w:rsidRDefault="007B4E15">
                        <w:pPr>
                          <w:pStyle w:val="TableParagraph"/>
                          <w:spacing w:before="74"/>
                          <w:ind w:right="33"/>
                          <w:jc w:val="right"/>
                          <w:rPr>
                            <w:sz w:val="17"/>
                          </w:rPr>
                        </w:pPr>
                        <w:r>
                          <w:rPr>
                            <w:color w:val="231F20"/>
                            <w:w w:val="95"/>
                            <w:sz w:val="17"/>
                          </w:rPr>
                          <w:t>(15,189)</w:t>
                        </w:r>
                      </w:p>
                    </w:tc>
                  </w:tr>
                  <w:tr w:rsidR="007B4E15">
                    <w:trPr>
                      <w:trHeight w:hRule="exact" w:val="311"/>
                    </w:trPr>
                    <w:tc>
                      <w:tcPr>
                        <w:tcW w:w="851" w:type="dxa"/>
                        <w:tcBorders>
                          <w:bottom w:val="single" w:sz="4" w:space="0" w:color="231F20"/>
                        </w:tcBorders>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Borders>
                          <w:bottom w:val="single" w:sz="4" w:space="0" w:color="231F20"/>
                        </w:tcBorders>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Borders>
                          <w:bottom w:val="single" w:sz="4" w:space="0" w:color="231F20"/>
                        </w:tcBorders>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Borders>
                          <w:bottom w:val="single" w:sz="4" w:space="0" w:color="231F20"/>
                        </w:tcBorders>
                      </w:tcPr>
                      <w:p w:rsidR="007B4E15" w:rsidRDefault="007B4E15">
                        <w:pPr>
                          <w:pStyle w:val="TableParagraph"/>
                          <w:spacing w:before="74"/>
                          <w:jc w:val="right"/>
                          <w:rPr>
                            <w:sz w:val="17"/>
                          </w:rPr>
                        </w:pPr>
                        <w:r>
                          <w:rPr>
                            <w:color w:val="231F20"/>
                            <w:sz w:val="17"/>
                          </w:rPr>
                          <w:t>(48,309)    (48,309)</w:t>
                        </w:r>
                      </w:p>
                    </w:tc>
                    <w:tc>
                      <w:tcPr>
                        <w:tcW w:w="231" w:type="dxa"/>
                      </w:tcPr>
                      <w:p w:rsidR="007B4E15" w:rsidRDefault="007B4E15"/>
                    </w:tc>
                    <w:tc>
                      <w:tcPr>
                        <w:tcW w:w="694" w:type="dxa"/>
                        <w:tcBorders>
                          <w:bottom w:val="single" w:sz="4" w:space="0" w:color="231F20"/>
                        </w:tcBorders>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Borders>
                          <w:bottom w:val="single" w:sz="4" w:space="0" w:color="231F20"/>
                        </w:tcBorders>
                      </w:tcPr>
                      <w:p w:rsidR="007B4E15" w:rsidRDefault="007B4E15">
                        <w:pPr>
                          <w:pStyle w:val="TableParagraph"/>
                          <w:spacing w:before="74"/>
                          <w:ind w:right="33"/>
                          <w:jc w:val="right"/>
                          <w:rPr>
                            <w:sz w:val="17"/>
                          </w:rPr>
                        </w:pPr>
                        <w:r>
                          <w:rPr>
                            <w:color w:val="231F20"/>
                            <w:w w:val="95"/>
                            <w:sz w:val="17"/>
                          </w:rPr>
                          <w:t>(48,309)</w:t>
                        </w:r>
                      </w:p>
                    </w:tc>
                  </w:tr>
                  <w:tr w:rsidR="007B4E15">
                    <w:trPr>
                      <w:trHeight w:hRule="exact" w:val="310"/>
                    </w:trPr>
                    <w:tc>
                      <w:tcPr>
                        <w:tcW w:w="851" w:type="dxa"/>
                        <w:tcBorders>
                          <w:top w:val="single" w:sz="4" w:space="0" w:color="231F20"/>
                          <w:bottom w:val="single" w:sz="4" w:space="0" w:color="231F20"/>
                        </w:tcBorders>
                      </w:tcPr>
                      <w:p w:rsidR="007B4E15" w:rsidRDefault="007B4E15">
                        <w:pPr>
                          <w:pStyle w:val="TableParagraph"/>
                          <w:spacing w:before="28"/>
                          <w:ind w:left="35"/>
                          <w:rPr>
                            <w:sz w:val="17"/>
                          </w:rPr>
                        </w:pPr>
                        <w:r>
                          <w:rPr>
                            <w:color w:val="231F20"/>
                            <w:sz w:val="17"/>
                          </w:rPr>
                          <w:t>64,141,478</w:t>
                        </w:r>
                      </w:p>
                    </w:tc>
                    <w:tc>
                      <w:tcPr>
                        <w:tcW w:w="170" w:type="dxa"/>
                      </w:tcPr>
                      <w:p w:rsidR="007B4E15" w:rsidRDefault="007B4E15"/>
                    </w:tc>
                    <w:tc>
                      <w:tcPr>
                        <w:tcW w:w="1231" w:type="dxa"/>
                        <w:tcBorders>
                          <w:top w:val="single" w:sz="4" w:space="0" w:color="231F20"/>
                          <w:bottom w:val="single" w:sz="4" w:space="0" w:color="231F20"/>
                        </w:tcBorders>
                      </w:tcPr>
                      <w:p w:rsidR="007B4E15" w:rsidRDefault="007B4E15">
                        <w:pPr>
                          <w:pStyle w:val="TableParagraph"/>
                          <w:tabs>
                            <w:tab w:val="left" w:pos="536"/>
                          </w:tabs>
                          <w:spacing w:before="28"/>
                          <w:rPr>
                            <w:sz w:val="17"/>
                          </w:rPr>
                        </w:pPr>
                        <w:r>
                          <w:rPr>
                            <w:color w:val="231F20"/>
                            <w:sz w:val="17"/>
                          </w:rPr>
                          <w:t xml:space="preserve">$  </w:t>
                        </w:r>
                        <w:r>
                          <w:rPr>
                            <w:color w:val="231F20"/>
                            <w:spacing w:val="5"/>
                            <w:sz w:val="17"/>
                          </w:rPr>
                          <w:t xml:space="preserve"> </w:t>
                        </w:r>
                        <w:r>
                          <w:rPr>
                            <w:color w:val="231F20"/>
                            <w:sz w:val="17"/>
                          </w:rPr>
                          <w:t>-</w:t>
                        </w:r>
                        <w:r>
                          <w:rPr>
                            <w:color w:val="231F20"/>
                            <w:sz w:val="17"/>
                          </w:rPr>
                          <w:tab/>
                          <w:t>$289,078</w:t>
                        </w:r>
                      </w:p>
                    </w:tc>
                    <w:tc>
                      <w:tcPr>
                        <w:tcW w:w="323" w:type="dxa"/>
                      </w:tcPr>
                      <w:p w:rsidR="007B4E15" w:rsidRDefault="007B4E15"/>
                    </w:tc>
                    <w:tc>
                      <w:tcPr>
                        <w:tcW w:w="656" w:type="dxa"/>
                        <w:tcBorders>
                          <w:top w:val="single" w:sz="4" w:space="0" w:color="231F20"/>
                          <w:bottom w:val="single" w:sz="4" w:space="0" w:color="231F20"/>
                        </w:tcBorders>
                      </w:tcPr>
                      <w:p w:rsidR="007B4E15" w:rsidRDefault="007B4E15">
                        <w:pPr>
                          <w:pStyle w:val="TableParagraph"/>
                          <w:spacing w:before="28"/>
                          <w:jc w:val="right"/>
                          <w:rPr>
                            <w:sz w:val="17"/>
                          </w:rPr>
                        </w:pPr>
                        <w:r>
                          <w:rPr>
                            <w:color w:val="231F20"/>
                            <w:w w:val="95"/>
                            <w:sz w:val="17"/>
                          </w:rPr>
                          <w:t>$(50,704)</w:t>
                        </w:r>
                      </w:p>
                    </w:tc>
                    <w:tc>
                      <w:tcPr>
                        <w:tcW w:w="267" w:type="dxa"/>
                      </w:tcPr>
                      <w:p w:rsidR="007B4E15" w:rsidRDefault="007B4E15"/>
                    </w:tc>
                    <w:tc>
                      <w:tcPr>
                        <w:tcW w:w="1494" w:type="dxa"/>
                        <w:tcBorders>
                          <w:top w:val="single" w:sz="4" w:space="0" w:color="231F20"/>
                          <w:bottom w:val="single" w:sz="4" w:space="0" w:color="231F20"/>
                        </w:tcBorders>
                      </w:tcPr>
                      <w:p w:rsidR="007B4E15" w:rsidRDefault="007B4E15">
                        <w:pPr>
                          <w:pStyle w:val="TableParagraph"/>
                          <w:spacing w:before="28"/>
                          <w:ind w:right="46"/>
                          <w:jc w:val="right"/>
                          <w:rPr>
                            <w:sz w:val="17"/>
                          </w:rPr>
                        </w:pPr>
                        <w:r>
                          <w:rPr>
                            <w:color w:val="231F20"/>
                            <w:sz w:val="17"/>
                          </w:rPr>
                          <w:t>$ 510,738  $ 749,112</w:t>
                        </w:r>
                      </w:p>
                    </w:tc>
                    <w:tc>
                      <w:tcPr>
                        <w:tcW w:w="231" w:type="dxa"/>
                      </w:tcPr>
                      <w:p w:rsidR="007B4E15" w:rsidRDefault="007B4E15"/>
                    </w:tc>
                    <w:tc>
                      <w:tcPr>
                        <w:tcW w:w="694" w:type="dxa"/>
                        <w:tcBorders>
                          <w:top w:val="single" w:sz="4" w:space="0" w:color="231F20"/>
                          <w:bottom w:val="single" w:sz="4" w:space="0" w:color="231F20"/>
                        </w:tcBorders>
                      </w:tcPr>
                      <w:p w:rsidR="007B4E15" w:rsidRDefault="007B4E15">
                        <w:pPr>
                          <w:pStyle w:val="TableParagraph"/>
                          <w:spacing w:before="28"/>
                          <w:ind w:right="46"/>
                          <w:jc w:val="right"/>
                          <w:rPr>
                            <w:sz w:val="17"/>
                          </w:rPr>
                        </w:pPr>
                        <w:r>
                          <w:rPr>
                            <w:color w:val="231F20"/>
                            <w:sz w:val="17"/>
                          </w:rPr>
                          <w:t>$  90,937</w:t>
                        </w:r>
                      </w:p>
                    </w:tc>
                    <w:tc>
                      <w:tcPr>
                        <w:tcW w:w="231" w:type="dxa"/>
                      </w:tcPr>
                      <w:p w:rsidR="007B4E15" w:rsidRDefault="007B4E15"/>
                    </w:tc>
                    <w:tc>
                      <w:tcPr>
                        <w:tcW w:w="777" w:type="dxa"/>
                        <w:tcBorders>
                          <w:top w:val="single" w:sz="4" w:space="0" w:color="231F20"/>
                          <w:bottom w:val="single" w:sz="4" w:space="0" w:color="231F20"/>
                        </w:tcBorders>
                      </w:tcPr>
                      <w:p w:rsidR="007B4E15" w:rsidRDefault="007B4E15">
                        <w:pPr>
                          <w:pStyle w:val="TableParagraph"/>
                          <w:spacing w:before="28"/>
                          <w:ind w:right="81"/>
                          <w:jc w:val="right"/>
                          <w:rPr>
                            <w:sz w:val="17"/>
                          </w:rPr>
                        </w:pPr>
                        <w:r>
                          <w:rPr>
                            <w:color w:val="231F20"/>
                            <w:sz w:val="17"/>
                          </w:rPr>
                          <w:t>$ 840,049</w:t>
                        </w:r>
                      </w:p>
                    </w:tc>
                  </w:tr>
                  <w:tr w:rsidR="007B4E15">
                    <w:trPr>
                      <w:trHeight w:hRule="exact" w:val="244"/>
                    </w:trPr>
                    <w:tc>
                      <w:tcPr>
                        <w:tcW w:w="851" w:type="dxa"/>
                        <w:tcBorders>
                          <w:top w:val="single" w:sz="4" w:space="0" w:color="231F20"/>
                        </w:tcBorders>
                      </w:tcPr>
                      <w:p w:rsidR="007B4E15" w:rsidRDefault="007B4E15">
                        <w:pPr>
                          <w:pStyle w:val="TableParagraph"/>
                          <w:spacing w:before="28"/>
                          <w:ind w:right="48"/>
                          <w:jc w:val="right"/>
                          <w:rPr>
                            <w:sz w:val="17"/>
                          </w:rPr>
                        </w:pPr>
                        <w:r>
                          <w:rPr>
                            <w:color w:val="231F20"/>
                            <w:sz w:val="17"/>
                          </w:rPr>
                          <w:t>-</w:t>
                        </w:r>
                      </w:p>
                    </w:tc>
                    <w:tc>
                      <w:tcPr>
                        <w:tcW w:w="170" w:type="dxa"/>
                      </w:tcPr>
                      <w:p w:rsidR="007B4E15" w:rsidRDefault="007B4E15"/>
                    </w:tc>
                    <w:tc>
                      <w:tcPr>
                        <w:tcW w:w="1231" w:type="dxa"/>
                        <w:tcBorders>
                          <w:top w:val="single" w:sz="4" w:space="0" w:color="231F20"/>
                        </w:tcBorders>
                      </w:tcPr>
                      <w:p w:rsidR="007B4E15" w:rsidRDefault="007B4E15">
                        <w:pPr>
                          <w:pStyle w:val="TableParagraph"/>
                          <w:tabs>
                            <w:tab w:val="left" w:pos="1128"/>
                          </w:tabs>
                          <w:spacing w:before="28"/>
                          <w:ind w:left="208"/>
                          <w:rPr>
                            <w:sz w:val="17"/>
                          </w:rPr>
                        </w:pPr>
                        <w:r>
                          <w:rPr>
                            <w:color w:val="231F20"/>
                            <w:sz w:val="17"/>
                          </w:rPr>
                          <w:t>-</w:t>
                        </w:r>
                        <w:r>
                          <w:rPr>
                            <w:color w:val="231F20"/>
                            <w:sz w:val="17"/>
                          </w:rPr>
                          <w:tab/>
                          <w:t>-</w:t>
                        </w:r>
                      </w:p>
                    </w:tc>
                    <w:tc>
                      <w:tcPr>
                        <w:tcW w:w="323" w:type="dxa"/>
                      </w:tcPr>
                      <w:p w:rsidR="007B4E15" w:rsidRDefault="007B4E15"/>
                    </w:tc>
                    <w:tc>
                      <w:tcPr>
                        <w:tcW w:w="656" w:type="dxa"/>
                        <w:tcBorders>
                          <w:top w:val="single" w:sz="4" w:space="0" w:color="231F20"/>
                        </w:tcBorders>
                      </w:tcPr>
                      <w:p w:rsidR="007B4E15" w:rsidRDefault="007B4E15">
                        <w:pPr>
                          <w:pStyle w:val="TableParagraph"/>
                          <w:spacing w:before="28"/>
                          <w:ind w:right="47"/>
                          <w:jc w:val="right"/>
                          <w:rPr>
                            <w:sz w:val="17"/>
                          </w:rPr>
                        </w:pPr>
                        <w:r>
                          <w:rPr>
                            <w:color w:val="231F20"/>
                            <w:sz w:val="17"/>
                          </w:rPr>
                          <w:t>-</w:t>
                        </w:r>
                      </w:p>
                    </w:tc>
                    <w:tc>
                      <w:tcPr>
                        <w:tcW w:w="267" w:type="dxa"/>
                      </w:tcPr>
                      <w:p w:rsidR="007B4E15" w:rsidRDefault="007B4E15"/>
                    </w:tc>
                    <w:tc>
                      <w:tcPr>
                        <w:tcW w:w="1494" w:type="dxa"/>
                        <w:tcBorders>
                          <w:top w:val="single" w:sz="4" w:space="0" w:color="231F20"/>
                        </w:tcBorders>
                      </w:tcPr>
                      <w:p w:rsidR="007B4E15" w:rsidRDefault="007B4E15">
                        <w:pPr>
                          <w:pStyle w:val="TableParagraph"/>
                          <w:spacing w:before="28"/>
                          <w:ind w:right="46"/>
                          <w:jc w:val="right"/>
                          <w:rPr>
                            <w:sz w:val="17"/>
                          </w:rPr>
                        </w:pPr>
                        <w:r>
                          <w:rPr>
                            <w:color w:val="231F20"/>
                            <w:sz w:val="17"/>
                          </w:rPr>
                          <w:t xml:space="preserve">143,715    </w:t>
                        </w:r>
                        <w:proofErr w:type="spellStart"/>
                        <w:r>
                          <w:rPr>
                            <w:color w:val="231F20"/>
                            <w:sz w:val="17"/>
                          </w:rPr>
                          <w:t>143,715</w:t>
                        </w:r>
                        <w:proofErr w:type="spellEnd"/>
                      </w:p>
                    </w:tc>
                    <w:tc>
                      <w:tcPr>
                        <w:tcW w:w="231" w:type="dxa"/>
                      </w:tcPr>
                      <w:p w:rsidR="007B4E15" w:rsidRDefault="007B4E15"/>
                    </w:tc>
                    <w:tc>
                      <w:tcPr>
                        <w:tcW w:w="694" w:type="dxa"/>
                        <w:tcBorders>
                          <w:top w:val="single" w:sz="4" w:space="0" w:color="231F20"/>
                        </w:tcBorders>
                      </w:tcPr>
                      <w:p w:rsidR="007B4E15" w:rsidRDefault="007B4E15">
                        <w:pPr>
                          <w:pStyle w:val="TableParagraph"/>
                          <w:spacing w:before="28"/>
                          <w:ind w:right="46"/>
                          <w:jc w:val="right"/>
                          <w:rPr>
                            <w:sz w:val="17"/>
                          </w:rPr>
                        </w:pPr>
                        <w:r>
                          <w:rPr>
                            <w:color w:val="231F20"/>
                            <w:sz w:val="17"/>
                          </w:rPr>
                          <w:t>13,913</w:t>
                        </w:r>
                      </w:p>
                    </w:tc>
                    <w:tc>
                      <w:tcPr>
                        <w:tcW w:w="231" w:type="dxa"/>
                      </w:tcPr>
                      <w:p w:rsidR="007B4E15" w:rsidRDefault="007B4E15"/>
                    </w:tc>
                    <w:tc>
                      <w:tcPr>
                        <w:tcW w:w="777" w:type="dxa"/>
                        <w:tcBorders>
                          <w:top w:val="single" w:sz="4" w:space="0" w:color="231F20"/>
                        </w:tcBorders>
                      </w:tcPr>
                      <w:p w:rsidR="007B4E15" w:rsidRDefault="007B4E15">
                        <w:pPr>
                          <w:pStyle w:val="TableParagraph"/>
                          <w:spacing w:before="28"/>
                          <w:ind w:right="81"/>
                          <w:jc w:val="right"/>
                          <w:rPr>
                            <w:sz w:val="17"/>
                          </w:rPr>
                        </w:pPr>
                        <w:r>
                          <w:rPr>
                            <w:color w:val="231F20"/>
                            <w:w w:val="95"/>
                            <w:sz w:val="17"/>
                          </w:rPr>
                          <w:t>157,628</w:t>
                        </w:r>
                      </w:p>
                    </w:tc>
                  </w:tr>
                  <w:tr w:rsidR="007B4E15">
                    <w:trPr>
                      <w:trHeight w:hRule="exact" w:val="285"/>
                    </w:trPr>
                    <w:tc>
                      <w:tcPr>
                        <w:tcW w:w="851" w:type="dxa"/>
                      </w:tcPr>
                      <w:p w:rsidR="007B4E15" w:rsidRDefault="007B4E15">
                        <w:pPr>
                          <w:pStyle w:val="TableParagraph"/>
                          <w:spacing w:line="186" w:lineRule="exact"/>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line="186" w:lineRule="exact"/>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line="186" w:lineRule="exact"/>
                          <w:ind w:right="46"/>
                          <w:jc w:val="right"/>
                          <w:rPr>
                            <w:sz w:val="17"/>
                          </w:rPr>
                        </w:pPr>
                        <w:r>
                          <w:rPr>
                            <w:color w:val="231F20"/>
                            <w:sz w:val="17"/>
                          </w:rPr>
                          <w:t>22,139</w:t>
                        </w:r>
                      </w:p>
                    </w:tc>
                    <w:tc>
                      <w:tcPr>
                        <w:tcW w:w="267" w:type="dxa"/>
                      </w:tcPr>
                      <w:p w:rsidR="007B4E15" w:rsidRDefault="007B4E15"/>
                    </w:tc>
                    <w:tc>
                      <w:tcPr>
                        <w:tcW w:w="1494" w:type="dxa"/>
                      </w:tcPr>
                      <w:p w:rsidR="007B4E15" w:rsidRDefault="007B4E15">
                        <w:pPr>
                          <w:pStyle w:val="TableParagraph"/>
                          <w:tabs>
                            <w:tab w:val="left" w:pos="333"/>
                          </w:tabs>
                          <w:spacing w:line="186" w:lineRule="exact"/>
                          <w:ind w:right="46"/>
                          <w:jc w:val="right"/>
                          <w:rPr>
                            <w:sz w:val="17"/>
                          </w:rPr>
                        </w:pPr>
                        <w:r>
                          <w:rPr>
                            <w:color w:val="231F20"/>
                            <w:sz w:val="17"/>
                          </w:rPr>
                          <w:t>-</w:t>
                        </w:r>
                        <w:r>
                          <w:rPr>
                            <w:color w:val="231F20"/>
                            <w:sz w:val="17"/>
                          </w:rPr>
                          <w:tab/>
                        </w:r>
                        <w:r>
                          <w:rPr>
                            <w:color w:val="231F20"/>
                            <w:spacing w:val="-1"/>
                            <w:sz w:val="17"/>
                          </w:rPr>
                          <w:t>22,139</w:t>
                        </w:r>
                      </w:p>
                    </w:tc>
                    <w:tc>
                      <w:tcPr>
                        <w:tcW w:w="231" w:type="dxa"/>
                      </w:tcPr>
                      <w:p w:rsidR="007B4E15" w:rsidRDefault="007B4E15"/>
                    </w:tc>
                    <w:tc>
                      <w:tcPr>
                        <w:tcW w:w="694" w:type="dxa"/>
                      </w:tcPr>
                      <w:p w:rsidR="007B4E15" w:rsidRDefault="007B4E15">
                        <w:pPr>
                          <w:pStyle w:val="TableParagraph"/>
                          <w:spacing w:line="186" w:lineRule="exact"/>
                          <w:ind w:right="46"/>
                          <w:jc w:val="right"/>
                          <w:rPr>
                            <w:sz w:val="17"/>
                          </w:rPr>
                        </w:pPr>
                        <w:r>
                          <w:rPr>
                            <w:color w:val="231F20"/>
                            <w:w w:val="95"/>
                            <w:sz w:val="17"/>
                          </w:rPr>
                          <w:t>2,727</w:t>
                        </w:r>
                      </w:p>
                    </w:tc>
                    <w:tc>
                      <w:tcPr>
                        <w:tcW w:w="231" w:type="dxa"/>
                      </w:tcPr>
                      <w:p w:rsidR="007B4E15" w:rsidRDefault="007B4E15"/>
                    </w:tc>
                    <w:tc>
                      <w:tcPr>
                        <w:tcW w:w="777" w:type="dxa"/>
                      </w:tcPr>
                      <w:p w:rsidR="007B4E15" w:rsidRDefault="007B4E15">
                        <w:pPr>
                          <w:pStyle w:val="TableParagraph"/>
                          <w:spacing w:line="186" w:lineRule="exact"/>
                          <w:ind w:right="81"/>
                          <w:jc w:val="right"/>
                          <w:rPr>
                            <w:sz w:val="17"/>
                          </w:rPr>
                        </w:pPr>
                        <w:r>
                          <w:rPr>
                            <w:color w:val="231F20"/>
                            <w:sz w:val="17"/>
                          </w:rPr>
                          <w:t>24,866</w:t>
                        </w:r>
                      </w:p>
                    </w:tc>
                  </w:tr>
                  <w:tr w:rsidR="007B4E15">
                    <w:trPr>
                      <w:trHeight w:hRule="exact" w:val="380"/>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751"/>
                          </w:tabs>
                          <w:spacing w:before="74"/>
                          <w:ind w:right="47"/>
                          <w:jc w:val="right"/>
                          <w:rPr>
                            <w:sz w:val="17"/>
                          </w:rPr>
                        </w:pPr>
                        <w:r>
                          <w:rPr>
                            <w:color w:val="231F20"/>
                            <w:sz w:val="17"/>
                          </w:rPr>
                          <w:t>-</w:t>
                        </w:r>
                        <w:r>
                          <w:rPr>
                            <w:color w:val="231F20"/>
                            <w:sz w:val="17"/>
                          </w:rPr>
                          <w:tab/>
                        </w:r>
                        <w:r>
                          <w:rPr>
                            <w:color w:val="231F20"/>
                            <w:spacing w:val="-1"/>
                            <w:sz w:val="17"/>
                          </w:rPr>
                          <w:t>-</w:t>
                        </w:r>
                      </w:p>
                    </w:tc>
                    <w:tc>
                      <w:tcPr>
                        <w:tcW w:w="231" w:type="dxa"/>
                      </w:tcPr>
                      <w:p w:rsidR="007B4E15" w:rsidRDefault="007B4E15"/>
                    </w:tc>
                    <w:tc>
                      <w:tcPr>
                        <w:tcW w:w="694" w:type="dxa"/>
                      </w:tcPr>
                      <w:p w:rsidR="007B4E15" w:rsidRDefault="007B4E15">
                        <w:pPr>
                          <w:pStyle w:val="TableParagraph"/>
                          <w:spacing w:before="74"/>
                          <w:ind w:right="46"/>
                          <w:jc w:val="right"/>
                          <w:rPr>
                            <w:sz w:val="17"/>
                          </w:rPr>
                        </w:pPr>
                        <w:r>
                          <w:rPr>
                            <w:color w:val="231F20"/>
                            <w:sz w:val="17"/>
                          </w:rPr>
                          <w:t>28,004</w:t>
                        </w:r>
                      </w:p>
                    </w:tc>
                    <w:tc>
                      <w:tcPr>
                        <w:tcW w:w="231" w:type="dxa"/>
                      </w:tcPr>
                      <w:p w:rsidR="007B4E15" w:rsidRDefault="007B4E15"/>
                    </w:tc>
                    <w:tc>
                      <w:tcPr>
                        <w:tcW w:w="777" w:type="dxa"/>
                      </w:tcPr>
                      <w:p w:rsidR="007B4E15" w:rsidRDefault="007B4E15">
                        <w:pPr>
                          <w:pStyle w:val="TableParagraph"/>
                          <w:spacing w:before="74"/>
                          <w:ind w:right="81"/>
                          <w:jc w:val="right"/>
                          <w:rPr>
                            <w:sz w:val="17"/>
                          </w:rPr>
                        </w:pPr>
                        <w:r>
                          <w:rPr>
                            <w:color w:val="231F20"/>
                            <w:sz w:val="17"/>
                          </w:rPr>
                          <w:t>28,004</w:t>
                        </w:r>
                      </w:p>
                    </w:tc>
                  </w:tr>
                  <w:tr w:rsidR="007B4E15">
                    <w:trPr>
                      <w:trHeight w:hRule="exact" w:val="380"/>
                    </w:trPr>
                    <w:tc>
                      <w:tcPr>
                        <w:tcW w:w="851" w:type="dxa"/>
                      </w:tcPr>
                      <w:p w:rsidR="007B4E15" w:rsidRDefault="007B4E15">
                        <w:pPr>
                          <w:pStyle w:val="TableParagraph"/>
                          <w:spacing w:before="74"/>
                          <w:ind w:left="243"/>
                          <w:rPr>
                            <w:sz w:val="17"/>
                          </w:rPr>
                        </w:pPr>
                        <w:r>
                          <w:rPr>
                            <w:color w:val="231F20"/>
                            <w:sz w:val="17"/>
                          </w:rPr>
                          <w:t>892,190</w:t>
                        </w:r>
                      </w:p>
                    </w:tc>
                    <w:tc>
                      <w:tcPr>
                        <w:tcW w:w="170" w:type="dxa"/>
                      </w:tcPr>
                      <w:p w:rsidR="007B4E15" w:rsidRDefault="007B4E15"/>
                    </w:tc>
                    <w:tc>
                      <w:tcPr>
                        <w:tcW w:w="1231" w:type="dxa"/>
                      </w:tcPr>
                      <w:p w:rsidR="007B4E15" w:rsidRDefault="007B4E15">
                        <w:pPr>
                          <w:pStyle w:val="TableParagraph"/>
                          <w:tabs>
                            <w:tab w:val="left" w:pos="797"/>
                          </w:tabs>
                          <w:spacing w:before="74"/>
                          <w:ind w:left="208"/>
                          <w:rPr>
                            <w:sz w:val="17"/>
                          </w:rPr>
                        </w:pPr>
                        <w:r>
                          <w:rPr>
                            <w:color w:val="231F20"/>
                            <w:sz w:val="17"/>
                          </w:rPr>
                          <w:t>-</w:t>
                        </w:r>
                        <w:r>
                          <w:rPr>
                            <w:color w:val="231F20"/>
                            <w:sz w:val="17"/>
                          </w:rPr>
                          <w:tab/>
                          <w:t>8,707</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420"/>
                          </w:tabs>
                          <w:spacing w:before="74"/>
                          <w:ind w:right="46"/>
                          <w:jc w:val="right"/>
                          <w:rPr>
                            <w:sz w:val="17"/>
                          </w:rPr>
                        </w:pPr>
                        <w:r>
                          <w:rPr>
                            <w:color w:val="231F20"/>
                            <w:sz w:val="17"/>
                          </w:rPr>
                          <w:t>-</w:t>
                        </w:r>
                        <w:r>
                          <w:rPr>
                            <w:color w:val="231F20"/>
                            <w:sz w:val="17"/>
                          </w:rPr>
                          <w:tab/>
                        </w:r>
                        <w:r>
                          <w:rPr>
                            <w:color w:val="231F20"/>
                            <w:w w:val="95"/>
                            <w:sz w:val="17"/>
                          </w:rPr>
                          <w:t>8,707</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81"/>
                          <w:jc w:val="right"/>
                          <w:rPr>
                            <w:sz w:val="17"/>
                          </w:rPr>
                        </w:pPr>
                        <w:r>
                          <w:rPr>
                            <w:color w:val="231F20"/>
                            <w:w w:val="95"/>
                            <w:sz w:val="17"/>
                          </w:rPr>
                          <w:t>8,707</w:t>
                        </w:r>
                      </w:p>
                    </w:tc>
                  </w:tr>
                  <w:tr w:rsidR="007B4E15">
                    <w:trPr>
                      <w:trHeight w:hRule="exact" w:val="285"/>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919"/>
                          </w:tabs>
                          <w:spacing w:before="74"/>
                          <w:ind w:left="208"/>
                          <w:rPr>
                            <w:sz w:val="17"/>
                          </w:rPr>
                        </w:pPr>
                        <w:r>
                          <w:rPr>
                            <w:color w:val="231F20"/>
                            <w:sz w:val="17"/>
                          </w:rPr>
                          <w:t>-</w:t>
                        </w:r>
                        <w:r>
                          <w:rPr>
                            <w:color w:val="231F20"/>
                            <w:sz w:val="17"/>
                          </w:rPr>
                          <w:tab/>
                          <w:t>960</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542"/>
                          </w:tabs>
                          <w:spacing w:before="74"/>
                          <w:ind w:right="47"/>
                          <w:jc w:val="right"/>
                          <w:rPr>
                            <w:sz w:val="17"/>
                          </w:rPr>
                        </w:pPr>
                        <w:r>
                          <w:rPr>
                            <w:color w:val="231F20"/>
                            <w:sz w:val="17"/>
                          </w:rPr>
                          <w:t>-</w:t>
                        </w:r>
                        <w:r>
                          <w:rPr>
                            <w:color w:val="231F20"/>
                            <w:sz w:val="17"/>
                          </w:rPr>
                          <w:tab/>
                          <w:t>960</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82"/>
                          <w:jc w:val="right"/>
                          <w:rPr>
                            <w:sz w:val="17"/>
                          </w:rPr>
                        </w:pPr>
                        <w:r>
                          <w:rPr>
                            <w:color w:val="231F20"/>
                            <w:sz w:val="17"/>
                          </w:rPr>
                          <w:t>960</w:t>
                        </w:r>
                      </w:p>
                    </w:tc>
                  </w:tr>
                  <w:tr w:rsidR="007B4E15">
                    <w:trPr>
                      <w:trHeight w:hRule="exact" w:val="285"/>
                    </w:trPr>
                    <w:tc>
                      <w:tcPr>
                        <w:tcW w:w="851" w:type="dxa"/>
                      </w:tcPr>
                      <w:p w:rsidR="007B4E15" w:rsidRDefault="007B4E15">
                        <w:pPr>
                          <w:pStyle w:val="TableParagraph"/>
                          <w:spacing w:line="186" w:lineRule="exact"/>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710"/>
                          </w:tabs>
                          <w:spacing w:line="186" w:lineRule="exact"/>
                          <w:ind w:left="208"/>
                          <w:rPr>
                            <w:sz w:val="17"/>
                          </w:rPr>
                        </w:pPr>
                        <w:r>
                          <w:rPr>
                            <w:color w:val="231F20"/>
                            <w:sz w:val="17"/>
                          </w:rPr>
                          <w:t>-</w:t>
                        </w:r>
                        <w:r>
                          <w:rPr>
                            <w:color w:val="231F20"/>
                            <w:sz w:val="17"/>
                          </w:rPr>
                          <w:tab/>
                          <w:t>16,534</w:t>
                        </w:r>
                      </w:p>
                    </w:tc>
                    <w:tc>
                      <w:tcPr>
                        <w:tcW w:w="323" w:type="dxa"/>
                      </w:tcPr>
                      <w:p w:rsidR="007B4E15" w:rsidRDefault="007B4E15"/>
                    </w:tc>
                    <w:tc>
                      <w:tcPr>
                        <w:tcW w:w="656" w:type="dxa"/>
                      </w:tcPr>
                      <w:p w:rsidR="007B4E15" w:rsidRDefault="007B4E15">
                        <w:pPr>
                          <w:pStyle w:val="TableParagraph"/>
                          <w:spacing w:line="186" w:lineRule="exact"/>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333"/>
                          </w:tabs>
                          <w:spacing w:line="186" w:lineRule="exact"/>
                          <w:ind w:right="46"/>
                          <w:jc w:val="right"/>
                          <w:rPr>
                            <w:sz w:val="17"/>
                          </w:rPr>
                        </w:pPr>
                        <w:r>
                          <w:rPr>
                            <w:color w:val="231F20"/>
                            <w:sz w:val="17"/>
                          </w:rPr>
                          <w:t>-</w:t>
                        </w:r>
                        <w:r>
                          <w:rPr>
                            <w:color w:val="231F20"/>
                            <w:sz w:val="17"/>
                          </w:rPr>
                          <w:tab/>
                        </w:r>
                        <w:r>
                          <w:rPr>
                            <w:color w:val="231F20"/>
                            <w:spacing w:val="-1"/>
                            <w:sz w:val="17"/>
                          </w:rPr>
                          <w:t>16,534</w:t>
                        </w:r>
                      </w:p>
                    </w:tc>
                    <w:tc>
                      <w:tcPr>
                        <w:tcW w:w="231" w:type="dxa"/>
                      </w:tcPr>
                      <w:p w:rsidR="007B4E15" w:rsidRDefault="007B4E15"/>
                    </w:tc>
                    <w:tc>
                      <w:tcPr>
                        <w:tcW w:w="694" w:type="dxa"/>
                      </w:tcPr>
                      <w:p w:rsidR="007B4E15" w:rsidRDefault="007B4E15">
                        <w:pPr>
                          <w:pStyle w:val="TableParagraph"/>
                          <w:spacing w:line="186" w:lineRule="exact"/>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line="186" w:lineRule="exact"/>
                          <w:ind w:right="81"/>
                          <w:jc w:val="right"/>
                          <w:rPr>
                            <w:sz w:val="17"/>
                          </w:rPr>
                        </w:pPr>
                        <w:r>
                          <w:rPr>
                            <w:color w:val="231F20"/>
                            <w:sz w:val="17"/>
                          </w:rPr>
                          <w:t>16,534</w:t>
                        </w:r>
                      </w:p>
                    </w:tc>
                  </w:tr>
                  <w:tr w:rsidR="007B4E15">
                    <w:trPr>
                      <w:trHeight w:hRule="exact" w:val="380"/>
                    </w:trPr>
                    <w:tc>
                      <w:tcPr>
                        <w:tcW w:w="851" w:type="dxa"/>
                      </w:tcPr>
                      <w:p w:rsidR="007B4E15" w:rsidRDefault="007B4E15">
                        <w:pPr>
                          <w:pStyle w:val="TableParagraph"/>
                          <w:spacing w:before="74"/>
                          <w:jc w:val="right"/>
                          <w:rPr>
                            <w:sz w:val="17"/>
                          </w:rPr>
                        </w:pPr>
                        <w:r>
                          <w:rPr>
                            <w:color w:val="231F20"/>
                            <w:w w:val="95"/>
                            <w:sz w:val="17"/>
                          </w:rPr>
                          <w:t>(3,500,000)</w:t>
                        </w:r>
                      </w:p>
                    </w:tc>
                    <w:tc>
                      <w:tcPr>
                        <w:tcW w:w="170" w:type="dxa"/>
                      </w:tcPr>
                      <w:p w:rsidR="007B4E15" w:rsidRDefault="007B4E15"/>
                    </w:tc>
                    <w:tc>
                      <w:tcPr>
                        <w:tcW w:w="1231" w:type="dxa"/>
                      </w:tcPr>
                      <w:p w:rsidR="007B4E15" w:rsidRDefault="007B4E15">
                        <w:pPr>
                          <w:pStyle w:val="TableParagraph"/>
                          <w:tabs>
                            <w:tab w:val="left" w:pos="453"/>
                          </w:tabs>
                          <w:spacing w:before="74"/>
                          <w:jc w:val="right"/>
                          <w:rPr>
                            <w:sz w:val="17"/>
                          </w:rPr>
                        </w:pPr>
                        <w:r>
                          <w:rPr>
                            <w:color w:val="231F20"/>
                            <w:sz w:val="17"/>
                          </w:rPr>
                          <w:t>-</w:t>
                        </w:r>
                        <w:r>
                          <w:rPr>
                            <w:color w:val="231F20"/>
                            <w:sz w:val="17"/>
                          </w:rPr>
                          <w:tab/>
                        </w:r>
                        <w:r>
                          <w:rPr>
                            <w:color w:val="231F20"/>
                            <w:w w:val="95"/>
                            <w:sz w:val="17"/>
                          </w:rPr>
                          <w:t>(16,295)</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spacing w:before="74"/>
                          <w:jc w:val="right"/>
                          <w:rPr>
                            <w:sz w:val="17"/>
                          </w:rPr>
                        </w:pPr>
                        <w:r>
                          <w:rPr>
                            <w:color w:val="231F20"/>
                            <w:sz w:val="17"/>
                          </w:rPr>
                          <w:t>(83,552)    (99,847)</w:t>
                        </w:r>
                      </w:p>
                    </w:tc>
                    <w:tc>
                      <w:tcPr>
                        <w:tcW w:w="231" w:type="dxa"/>
                      </w:tcPr>
                      <w:p w:rsidR="007B4E15" w:rsidRDefault="007B4E15"/>
                    </w:tc>
                    <w:tc>
                      <w:tcPr>
                        <w:tcW w:w="694" w:type="dxa"/>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Pr>
                      <w:p w:rsidR="007B4E15" w:rsidRDefault="007B4E15">
                        <w:pPr>
                          <w:pStyle w:val="TableParagraph"/>
                          <w:spacing w:before="74"/>
                          <w:ind w:right="33"/>
                          <w:jc w:val="right"/>
                          <w:rPr>
                            <w:sz w:val="17"/>
                          </w:rPr>
                        </w:pPr>
                        <w:r>
                          <w:rPr>
                            <w:color w:val="231F20"/>
                            <w:w w:val="95"/>
                            <w:sz w:val="17"/>
                          </w:rPr>
                          <w:t>(99,847)</w:t>
                        </w:r>
                      </w:p>
                    </w:tc>
                  </w:tr>
                  <w:tr w:rsidR="007B4E15">
                    <w:trPr>
                      <w:trHeight w:hRule="exact" w:val="380"/>
                    </w:trPr>
                    <w:tc>
                      <w:tcPr>
                        <w:tcW w:w="851" w:type="dxa"/>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Pr>
                      <w:p w:rsidR="007B4E15" w:rsidRDefault="007B4E15">
                        <w:pPr>
                          <w:pStyle w:val="TableParagraph"/>
                          <w:tabs>
                            <w:tab w:val="left" w:pos="751"/>
                          </w:tabs>
                          <w:spacing w:before="74"/>
                          <w:ind w:right="47"/>
                          <w:jc w:val="right"/>
                          <w:rPr>
                            <w:sz w:val="17"/>
                          </w:rPr>
                        </w:pPr>
                        <w:r>
                          <w:rPr>
                            <w:color w:val="231F20"/>
                            <w:sz w:val="17"/>
                          </w:rPr>
                          <w:t>-</w:t>
                        </w:r>
                        <w:r>
                          <w:rPr>
                            <w:color w:val="231F20"/>
                            <w:sz w:val="17"/>
                          </w:rPr>
                          <w:tab/>
                        </w:r>
                        <w:r>
                          <w:rPr>
                            <w:color w:val="231F20"/>
                            <w:spacing w:val="-1"/>
                            <w:sz w:val="17"/>
                          </w:rPr>
                          <w:t>-</w:t>
                        </w:r>
                      </w:p>
                    </w:tc>
                    <w:tc>
                      <w:tcPr>
                        <w:tcW w:w="231" w:type="dxa"/>
                      </w:tcPr>
                      <w:p w:rsidR="007B4E15" w:rsidRDefault="007B4E15"/>
                    </w:tc>
                    <w:tc>
                      <w:tcPr>
                        <w:tcW w:w="694" w:type="dxa"/>
                      </w:tcPr>
                      <w:p w:rsidR="007B4E15" w:rsidRDefault="007B4E15">
                        <w:pPr>
                          <w:pStyle w:val="TableParagraph"/>
                          <w:spacing w:before="74"/>
                          <w:jc w:val="right"/>
                          <w:rPr>
                            <w:sz w:val="17"/>
                          </w:rPr>
                        </w:pPr>
                        <w:r>
                          <w:rPr>
                            <w:color w:val="231F20"/>
                            <w:w w:val="95"/>
                            <w:sz w:val="17"/>
                          </w:rPr>
                          <w:t>(9,106)</w:t>
                        </w:r>
                      </w:p>
                    </w:tc>
                    <w:tc>
                      <w:tcPr>
                        <w:tcW w:w="231" w:type="dxa"/>
                      </w:tcPr>
                      <w:p w:rsidR="007B4E15" w:rsidRDefault="007B4E15"/>
                    </w:tc>
                    <w:tc>
                      <w:tcPr>
                        <w:tcW w:w="777" w:type="dxa"/>
                      </w:tcPr>
                      <w:p w:rsidR="007B4E15" w:rsidRDefault="007B4E15">
                        <w:pPr>
                          <w:pStyle w:val="TableParagraph"/>
                          <w:spacing w:before="74"/>
                          <w:ind w:right="33"/>
                          <w:jc w:val="right"/>
                          <w:rPr>
                            <w:sz w:val="17"/>
                          </w:rPr>
                        </w:pPr>
                        <w:r>
                          <w:rPr>
                            <w:color w:val="231F20"/>
                            <w:w w:val="95"/>
                            <w:sz w:val="17"/>
                          </w:rPr>
                          <w:t>(9,106)</w:t>
                        </w:r>
                      </w:p>
                    </w:tc>
                  </w:tr>
                  <w:tr w:rsidR="007B4E15">
                    <w:trPr>
                      <w:trHeight w:hRule="exact" w:val="311"/>
                    </w:trPr>
                    <w:tc>
                      <w:tcPr>
                        <w:tcW w:w="851" w:type="dxa"/>
                        <w:tcBorders>
                          <w:bottom w:val="single" w:sz="4" w:space="0" w:color="231F20"/>
                        </w:tcBorders>
                      </w:tcPr>
                      <w:p w:rsidR="007B4E15" w:rsidRDefault="007B4E15">
                        <w:pPr>
                          <w:pStyle w:val="TableParagraph"/>
                          <w:spacing w:before="74"/>
                          <w:ind w:right="48"/>
                          <w:jc w:val="right"/>
                          <w:rPr>
                            <w:sz w:val="17"/>
                          </w:rPr>
                        </w:pPr>
                        <w:r>
                          <w:rPr>
                            <w:color w:val="231F20"/>
                            <w:sz w:val="17"/>
                          </w:rPr>
                          <w:t>-</w:t>
                        </w:r>
                      </w:p>
                    </w:tc>
                    <w:tc>
                      <w:tcPr>
                        <w:tcW w:w="170" w:type="dxa"/>
                      </w:tcPr>
                      <w:p w:rsidR="007B4E15" w:rsidRDefault="007B4E15"/>
                    </w:tc>
                    <w:tc>
                      <w:tcPr>
                        <w:tcW w:w="1231" w:type="dxa"/>
                        <w:tcBorders>
                          <w:bottom w:val="single" w:sz="4" w:space="0" w:color="231F20"/>
                        </w:tcBorders>
                      </w:tcPr>
                      <w:p w:rsidR="007B4E15" w:rsidRDefault="007B4E15">
                        <w:pPr>
                          <w:pStyle w:val="TableParagraph"/>
                          <w:tabs>
                            <w:tab w:val="left" w:pos="1128"/>
                          </w:tabs>
                          <w:spacing w:before="74"/>
                          <w:ind w:left="208"/>
                          <w:rPr>
                            <w:sz w:val="17"/>
                          </w:rPr>
                        </w:pPr>
                        <w:r>
                          <w:rPr>
                            <w:color w:val="231F20"/>
                            <w:sz w:val="17"/>
                          </w:rPr>
                          <w:t>-</w:t>
                        </w:r>
                        <w:r>
                          <w:rPr>
                            <w:color w:val="231F20"/>
                            <w:sz w:val="17"/>
                          </w:rPr>
                          <w:tab/>
                          <w:t>-</w:t>
                        </w:r>
                      </w:p>
                    </w:tc>
                    <w:tc>
                      <w:tcPr>
                        <w:tcW w:w="323" w:type="dxa"/>
                      </w:tcPr>
                      <w:p w:rsidR="007B4E15" w:rsidRDefault="007B4E15"/>
                    </w:tc>
                    <w:tc>
                      <w:tcPr>
                        <w:tcW w:w="656" w:type="dxa"/>
                        <w:tcBorders>
                          <w:bottom w:val="single" w:sz="4" w:space="0" w:color="231F20"/>
                        </w:tcBorders>
                      </w:tcPr>
                      <w:p w:rsidR="007B4E15" w:rsidRDefault="007B4E15">
                        <w:pPr>
                          <w:pStyle w:val="TableParagraph"/>
                          <w:spacing w:before="74"/>
                          <w:ind w:right="47"/>
                          <w:jc w:val="right"/>
                          <w:rPr>
                            <w:sz w:val="17"/>
                          </w:rPr>
                        </w:pPr>
                        <w:r>
                          <w:rPr>
                            <w:color w:val="231F20"/>
                            <w:sz w:val="17"/>
                          </w:rPr>
                          <w:t>-</w:t>
                        </w:r>
                      </w:p>
                    </w:tc>
                    <w:tc>
                      <w:tcPr>
                        <w:tcW w:w="267" w:type="dxa"/>
                      </w:tcPr>
                      <w:p w:rsidR="007B4E15" w:rsidRDefault="007B4E15"/>
                    </w:tc>
                    <w:tc>
                      <w:tcPr>
                        <w:tcW w:w="1494" w:type="dxa"/>
                        <w:tcBorders>
                          <w:bottom w:val="single" w:sz="4" w:space="0" w:color="231F20"/>
                        </w:tcBorders>
                      </w:tcPr>
                      <w:p w:rsidR="007B4E15" w:rsidRDefault="007B4E15">
                        <w:pPr>
                          <w:pStyle w:val="TableParagraph"/>
                          <w:spacing w:before="74"/>
                          <w:jc w:val="right"/>
                          <w:rPr>
                            <w:sz w:val="17"/>
                          </w:rPr>
                        </w:pPr>
                        <w:r>
                          <w:rPr>
                            <w:color w:val="231F20"/>
                            <w:sz w:val="17"/>
                          </w:rPr>
                          <w:t>(47,949)    (47,949)</w:t>
                        </w:r>
                      </w:p>
                    </w:tc>
                    <w:tc>
                      <w:tcPr>
                        <w:tcW w:w="231" w:type="dxa"/>
                      </w:tcPr>
                      <w:p w:rsidR="007B4E15" w:rsidRDefault="007B4E15"/>
                    </w:tc>
                    <w:tc>
                      <w:tcPr>
                        <w:tcW w:w="694" w:type="dxa"/>
                        <w:tcBorders>
                          <w:bottom w:val="single" w:sz="4" w:space="0" w:color="231F20"/>
                        </w:tcBorders>
                      </w:tcPr>
                      <w:p w:rsidR="007B4E15" w:rsidRDefault="007B4E15">
                        <w:pPr>
                          <w:pStyle w:val="TableParagraph"/>
                          <w:spacing w:before="74"/>
                          <w:ind w:right="47"/>
                          <w:jc w:val="right"/>
                          <w:rPr>
                            <w:sz w:val="17"/>
                          </w:rPr>
                        </w:pPr>
                        <w:r>
                          <w:rPr>
                            <w:color w:val="231F20"/>
                            <w:sz w:val="17"/>
                          </w:rPr>
                          <w:t>-</w:t>
                        </w:r>
                      </w:p>
                    </w:tc>
                    <w:tc>
                      <w:tcPr>
                        <w:tcW w:w="231" w:type="dxa"/>
                      </w:tcPr>
                      <w:p w:rsidR="007B4E15" w:rsidRDefault="007B4E15"/>
                    </w:tc>
                    <w:tc>
                      <w:tcPr>
                        <w:tcW w:w="777" w:type="dxa"/>
                        <w:tcBorders>
                          <w:bottom w:val="single" w:sz="4" w:space="0" w:color="231F20"/>
                        </w:tcBorders>
                      </w:tcPr>
                      <w:p w:rsidR="007B4E15" w:rsidRDefault="007B4E15">
                        <w:pPr>
                          <w:pStyle w:val="TableParagraph"/>
                          <w:spacing w:before="74"/>
                          <w:ind w:right="33"/>
                          <w:jc w:val="right"/>
                          <w:rPr>
                            <w:sz w:val="17"/>
                          </w:rPr>
                        </w:pPr>
                        <w:r>
                          <w:rPr>
                            <w:color w:val="231F20"/>
                            <w:w w:val="95"/>
                            <w:sz w:val="17"/>
                          </w:rPr>
                          <w:t>(47,949)</w:t>
                        </w:r>
                      </w:p>
                    </w:tc>
                  </w:tr>
                </w:tbl>
                <w:p w:rsidR="007B4E15" w:rsidRDefault="007B4E15" w:rsidP="007B4E15">
                  <w:pPr>
                    <w:pStyle w:val="a3"/>
                  </w:pPr>
                </w:p>
              </w:txbxContent>
            </v:textbox>
            <w10:wrap anchorx="page"/>
          </v:shape>
        </w:pict>
      </w:r>
      <w:r>
        <w:rPr>
          <w:color w:val="231F20"/>
          <w:sz w:val="17"/>
        </w:rPr>
        <w:t>Net earnings</w:t>
      </w:r>
    </w:p>
    <w:p w:rsidR="007B4E15" w:rsidRDefault="007B4E15" w:rsidP="007B4E15">
      <w:pPr>
        <w:spacing w:before="1" w:line="190" w:lineRule="exact"/>
        <w:ind w:left="110" w:right="7137"/>
        <w:rPr>
          <w:sz w:val="17"/>
        </w:rPr>
      </w:pPr>
      <w:r>
        <w:rPr>
          <w:color w:val="231F20"/>
          <w:w w:val="105"/>
          <w:sz w:val="17"/>
        </w:rPr>
        <w:t>Other comprehensive income</w:t>
      </w:r>
      <w:r>
        <w:rPr>
          <w:color w:val="231F20"/>
          <w:w w:val="103"/>
          <w:sz w:val="17"/>
        </w:rPr>
        <w:t xml:space="preserve"> </w:t>
      </w:r>
      <w:r>
        <w:rPr>
          <w:color w:val="231F20"/>
          <w:w w:val="105"/>
          <w:sz w:val="17"/>
        </w:rPr>
        <w:t>Acquisition of PSI Energy</w:t>
      </w:r>
    </w:p>
    <w:p w:rsidR="007B4E15" w:rsidRDefault="007B4E15" w:rsidP="007B4E15">
      <w:pPr>
        <w:spacing w:line="189" w:lineRule="exact"/>
        <w:ind w:left="280"/>
        <w:rPr>
          <w:sz w:val="17"/>
        </w:rPr>
      </w:pPr>
      <w:r>
        <w:rPr>
          <w:color w:val="231F20"/>
          <w:w w:val="105"/>
          <w:sz w:val="17"/>
        </w:rPr>
        <w:t>Solutions, LLC</w:t>
      </w:r>
    </w:p>
    <w:p w:rsidR="007B4E15" w:rsidRDefault="007B4E15" w:rsidP="007B4E15">
      <w:pPr>
        <w:spacing w:before="1" w:line="190" w:lineRule="exact"/>
        <w:ind w:left="280" w:right="7103" w:hanging="170"/>
        <w:rPr>
          <w:sz w:val="17"/>
        </w:rPr>
      </w:pPr>
      <w:r>
        <w:rPr>
          <w:color w:val="231F20"/>
          <w:w w:val="105"/>
          <w:sz w:val="17"/>
        </w:rPr>
        <w:t>Common shares issued, net of withholding tax</w:t>
      </w:r>
    </w:p>
    <w:p w:rsidR="007B4E15" w:rsidRDefault="007B4E15" w:rsidP="007B4E15">
      <w:pPr>
        <w:spacing w:line="190" w:lineRule="exact"/>
        <w:ind w:left="110" w:right="7228"/>
        <w:rPr>
          <w:sz w:val="17"/>
        </w:rPr>
      </w:pPr>
      <w:r>
        <w:rPr>
          <w:color w:val="231F20"/>
          <w:w w:val="105"/>
          <w:sz w:val="17"/>
        </w:rPr>
        <w:t>Stock-based compensation Purchases and retirement of</w:t>
      </w:r>
    </w:p>
    <w:p w:rsidR="007B4E15" w:rsidRDefault="007B4E15" w:rsidP="007B4E15">
      <w:pPr>
        <w:spacing w:line="190" w:lineRule="exact"/>
        <w:ind w:left="110" w:right="7280" w:firstLine="170"/>
        <w:rPr>
          <w:sz w:val="17"/>
        </w:rPr>
      </w:pPr>
      <w:proofErr w:type="gramStart"/>
      <w:r>
        <w:rPr>
          <w:color w:val="231F20"/>
          <w:w w:val="105"/>
          <w:sz w:val="17"/>
        </w:rPr>
        <w:t>common</w:t>
      </w:r>
      <w:proofErr w:type="gramEnd"/>
      <w:r>
        <w:rPr>
          <w:color w:val="231F20"/>
          <w:w w:val="105"/>
          <w:sz w:val="17"/>
        </w:rPr>
        <w:t xml:space="preserve"> shares Payments to </w:t>
      </w:r>
      <w:proofErr w:type="spellStart"/>
      <w:r>
        <w:rPr>
          <w:color w:val="231F20"/>
          <w:w w:val="105"/>
          <w:sz w:val="17"/>
        </w:rPr>
        <w:t>noncontrolling</w:t>
      </w:r>
      <w:proofErr w:type="spellEnd"/>
    </w:p>
    <w:p w:rsidR="007B4E15" w:rsidRDefault="007B4E15" w:rsidP="007B4E15">
      <w:pPr>
        <w:spacing w:line="189" w:lineRule="exact"/>
        <w:ind w:left="280"/>
        <w:rPr>
          <w:sz w:val="17"/>
        </w:rPr>
      </w:pPr>
      <w:proofErr w:type="gramStart"/>
      <w:r>
        <w:rPr>
          <w:color w:val="231F20"/>
          <w:sz w:val="17"/>
        </w:rPr>
        <w:t>interests</w:t>
      </w:r>
      <w:proofErr w:type="gramEnd"/>
    </w:p>
    <w:p w:rsidR="007B4E15" w:rsidRDefault="007B4E15" w:rsidP="007B4E15">
      <w:pPr>
        <w:spacing w:before="1" w:line="190" w:lineRule="exact"/>
        <w:ind w:left="280" w:right="7103" w:hanging="170"/>
        <w:rPr>
          <w:sz w:val="17"/>
        </w:rPr>
      </w:pPr>
      <w:r w:rsidRPr="00964651">
        <w:pict>
          <v:line id="_x0000_s1160" style="position:absolute;left:0;text-align:left;z-index:251667456;mso-wrap-distance-left:0;mso-wrap-distance-right:0;mso-position-horizontal-relative:page" from="238.55pt,20.9pt" to="251.6pt,20.9pt" strokecolor="#231f20" strokeweight=".5pt">
            <w10:wrap type="topAndBottom" anchorx="page"/>
          </v:line>
        </w:pict>
      </w:r>
      <w:r>
        <w:rPr>
          <w:color w:val="231F20"/>
          <w:sz w:val="17"/>
        </w:rPr>
        <w:t>Cash dividends declared ($0.60 per share)</w:t>
      </w:r>
    </w:p>
    <w:p w:rsidR="007B4E15" w:rsidRDefault="007B4E15" w:rsidP="007B4E15">
      <w:pPr>
        <w:spacing w:before="1" w:after="34"/>
        <w:ind w:left="110"/>
        <w:rPr>
          <w:rFonts w:ascii="Arial"/>
          <w:b/>
          <w:sz w:val="17"/>
        </w:rPr>
      </w:pPr>
      <w:r>
        <w:rPr>
          <w:rFonts w:ascii="Arial"/>
          <w:b/>
          <w:color w:val="231F20"/>
          <w:sz w:val="17"/>
        </w:rPr>
        <w:t>Balance at May 31, 2014</w:t>
      </w:r>
    </w:p>
    <w:p w:rsidR="007B4E15" w:rsidRDefault="007B4E15" w:rsidP="007B4E15">
      <w:pPr>
        <w:tabs>
          <w:tab w:val="left" w:pos="3943"/>
          <w:tab w:val="left" w:pos="4960"/>
          <w:tab w:val="left" w:pos="5883"/>
          <w:tab w:val="left" w:pos="7608"/>
          <w:tab w:val="left" w:pos="8533"/>
        </w:tabs>
        <w:spacing w:line="50" w:lineRule="exact"/>
        <w:ind w:left="2420"/>
        <w:rPr>
          <w:rFonts w:ascii="Arial"/>
          <w:sz w:val="2"/>
        </w:rPr>
      </w:pPr>
      <w:r w:rsidRPr="00964651">
        <w:rPr>
          <w:rFonts w:ascii="Arial"/>
          <w:position w:val="3"/>
          <w:sz w:val="2"/>
        </w:rPr>
      </w:r>
      <w:r w:rsidRPr="00964651">
        <w:rPr>
          <w:rFonts w:ascii="Arial"/>
          <w:position w:val="3"/>
          <w:sz w:val="2"/>
        </w:rPr>
        <w:pict>
          <v:group id="_x0000_s1142" style="width:38.8pt;height:.5pt;mso-position-horizontal-relative:char;mso-position-vertical-relative:line" coordsize="776,10">
            <v:line id="_x0000_s1143" style="position:absolute" from="5,5" to="771,5" strokecolor="#231f20" strokeweight=".5pt"/>
            <w10:wrap type="none"/>
            <w10:anchorlock/>
          </v:group>
        </w:pict>
      </w:r>
      <w:r>
        <w:rPr>
          <w:rFonts w:ascii="Times New Roman"/>
          <w:spacing w:val="183"/>
          <w:position w:val="3"/>
          <w:sz w:val="5"/>
        </w:rPr>
        <w:t xml:space="preserve"> </w:t>
      </w:r>
      <w:r w:rsidRPr="00964651">
        <w:rPr>
          <w:rFonts w:ascii="Arial"/>
          <w:spacing w:val="183"/>
          <w:sz w:val="5"/>
        </w:rPr>
      </w:r>
      <w:r w:rsidRPr="00964651">
        <w:rPr>
          <w:rFonts w:ascii="Arial"/>
          <w:spacing w:val="183"/>
          <w:sz w:val="5"/>
        </w:rPr>
        <w:pict>
          <v:group id="_x0000_s1139" style="width:13.55pt;height:2.5pt;mso-position-horizontal-relative:char;mso-position-vertical-relative:line" coordsize="271,50">
            <v:line id="_x0000_s1140" style="position:absolute" from="5,5" to="266,5" strokecolor="#231f20" strokeweight=".5pt"/>
            <v:line id="_x0000_s1141" style="position:absolute" from="5,45" to="266,45" strokecolor="#231f20" strokeweight=".5pt"/>
            <w10:wrap type="none"/>
            <w10:anchorlock/>
          </v:group>
        </w:pict>
      </w:r>
      <w:r>
        <w:rPr>
          <w:rFonts w:ascii="Arial"/>
          <w:spacing w:val="183"/>
          <w:sz w:val="5"/>
        </w:rPr>
        <w:tab/>
      </w:r>
      <w:r w:rsidRPr="00964651">
        <w:rPr>
          <w:rFonts w:ascii="Arial"/>
          <w:spacing w:val="183"/>
          <w:position w:val="3"/>
          <w:sz w:val="2"/>
        </w:rPr>
      </w:r>
      <w:r w:rsidRPr="00964651">
        <w:rPr>
          <w:rFonts w:ascii="Arial"/>
          <w:spacing w:val="183"/>
          <w:position w:val="3"/>
          <w:sz w:val="2"/>
        </w:rPr>
        <w:pict>
          <v:group id="_x0000_s1137" style="width:32.7pt;height:.5pt;mso-position-horizontal-relative:char;mso-position-vertical-relative:line" coordsize="654,10">
            <v:line id="_x0000_s1138" style="position:absolute" from="5,5" to="649,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35" style="width:30.8pt;height:.5pt;mso-position-horizontal-relative:char;mso-position-vertical-relative:line" coordsize="616,10">
            <v:line id="_x0000_s1136" style="position:absolute" from="5,5" to="611,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32" style="width:72.7pt;height:.5pt;mso-position-horizontal-relative:char;mso-position-vertical-relative:line" coordsize="1454,10">
            <v:line id="_x0000_s1133" style="position:absolute" from="5,5" to="697,5" strokecolor="#231f20" strokeweight=".5pt"/>
            <v:line id="_x0000_s1134" style="position:absolute" from="757,5" to="1449,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30" style="width:32.7pt;height:.5pt;mso-position-horizontal-relative:char;mso-position-vertical-relative:line" coordsize="654,10">
            <v:line id="_x0000_s1131" style="position:absolute" from="5,5" to="649,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28" style="width:35.1pt;height:.5pt;mso-position-horizontal-relative:char;mso-position-vertical-relative:line" coordsize="702,10">
            <v:line id="_x0000_s1129" style="position:absolute" from="5,5" to="697,5" strokecolor="#231f20" strokeweight=".5pt"/>
            <w10:wrap type="none"/>
            <w10:anchorlock/>
          </v:group>
        </w:pict>
      </w:r>
    </w:p>
    <w:p w:rsidR="007B4E15" w:rsidRDefault="007B4E15" w:rsidP="007B4E15">
      <w:pPr>
        <w:spacing w:before="28" w:line="199" w:lineRule="exact"/>
        <w:ind w:left="110"/>
        <w:rPr>
          <w:sz w:val="17"/>
        </w:rPr>
      </w:pPr>
      <w:r>
        <w:rPr>
          <w:color w:val="231F20"/>
          <w:sz w:val="17"/>
        </w:rPr>
        <w:t>Net earnings</w:t>
      </w:r>
    </w:p>
    <w:p w:rsidR="007B4E15" w:rsidRDefault="007B4E15" w:rsidP="007B4E15">
      <w:pPr>
        <w:spacing w:before="1" w:line="190" w:lineRule="exact"/>
        <w:ind w:left="110" w:right="6998"/>
        <w:rPr>
          <w:sz w:val="17"/>
        </w:rPr>
      </w:pPr>
      <w:r>
        <w:rPr>
          <w:color w:val="231F20"/>
          <w:w w:val="105"/>
          <w:sz w:val="17"/>
        </w:rPr>
        <w:t xml:space="preserve">Other comprehensive loss Acquisition of </w:t>
      </w:r>
      <w:proofErr w:type="spellStart"/>
      <w:r>
        <w:rPr>
          <w:color w:val="231F20"/>
          <w:w w:val="105"/>
          <w:sz w:val="17"/>
        </w:rPr>
        <w:t>dHybrid</w:t>
      </w:r>
      <w:proofErr w:type="spellEnd"/>
      <w:r>
        <w:rPr>
          <w:color w:val="231F20"/>
          <w:w w:val="105"/>
          <w:sz w:val="17"/>
        </w:rPr>
        <w:t xml:space="preserve"> Systems,</w:t>
      </w:r>
    </w:p>
    <w:p w:rsidR="007B4E15" w:rsidRDefault="007B4E15" w:rsidP="007B4E15">
      <w:pPr>
        <w:spacing w:line="189" w:lineRule="exact"/>
        <w:ind w:left="280"/>
        <w:rPr>
          <w:sz w:val="17"/>
        </w:rPr>
      </w:pPr>
      <w:r>
        <w:rPr>
          <w:color w:val="231F20"/>
          <w:w w:val="110"/>
          <w:sz w:val="17"/>
        </w:rPr>
        <w:t>LLC</w:t>
      </w:r>
    </w:p>
    <w:p w:rsidR="007B4E15" w:rsidRDefault="007B4E15" w:rsidP="007B4E15">
      <w:pPr>
        <w:spacing w:before="1" w:line="190" w:lineRule="exact"/>
        <w:ind w:left="280" w:right="7103" w:hanging="170"/>
        <w:rPr>
          <w:sz w:val="17"/>
        </w:rPr>
      </w:pPr>
      <w:r>
        <w:rPr>
          <w:color w:val="231F20"/>
          <w:w w:val="105"/>
          <w:sz w:val="17"/>
        </w:rPr>
        <w:t>Common shares issued, net of withholding tax</w:t>
      </w:r>
    </w:p>
    <w:p w:rsidR="007B4E15" w:rsidRDefault="007B4E15" w:rsidP="007B4E15">
      <w:pPr>
        <w:spacing w:line="190" w:lineRule="exact"/>
        <w:ind w:left="280" w:right="7104" w:hanging="170"/>
        <w:rPr>
          <w:sz w:val="17"/>
        </w:rPr>
      </w:pPr>
      <w:r>
        <w:rPr>
          <w:color w:val="231F20"/>
          <w:w w:val="105"/>
          <w:sz w:val="17"/>
        </w:rPr>
        <w:t>Theoretical common shares in NQ plans</w:t>
      </w:r>
    </w:p>
    <w:p w:rsidR="007B4E15" w:rsidRDefault="007B4E15" w:rsidP="007B4E15">
      <w:pPr>
        <w:spacing w:line="190" w:lineRule="exact"/>
        <w:ind w:left="110" w:right="7228"/>
        <w:rPr>
          <w:sz w:val="17"/>
        </w:rPr>
      </w:pPr>
      <w:r>
        <w:rPr>
          <w:color w:val="231F20"/>
          <w:w w:val="105"/>
          <w:sz w:val="17"/>
        </w:rPr>
        <w:t>Stock-based compensation Purchases and retirement of</w:t>
      </w:r>
    </w:p>
    <w:p w:rsidR="007B4E15" w:rsidRDefault="007B4E15" w:rsidP="007B4E15">
      <w:pPr>
        <w:spacing w:line="190" w:lineRule="exact"/>
        <w:ind w:left="110" w:right="7280" w:firstLine="170"/>
        <w:rPr>
          <w:sz w:val="17"/>
        </w:rPr>
      </w:pPr>
      <w:proofErr w:type="gramStart"/>
      <w:r>
        <w:rPr>
          <w:color w:val="231F20"/>
          <w:w w:val="105"/>
          <w:sz w:val="17"/>
        </w:rPr>
        <w:t>common</w:t>
      </w:r>
      <w:proofErr w:type="gramEnd"/>
      <w:r>
        <w:rPr>
          <w:color w:val="231F20"/>
          <w:w w:val="105"/>
          <w:sz w:val="17"/>
        </w:rPr>
        <w:t xml:space="preserve"> shares Payments to </w:t>
      </w:r>
      <w:proofErr w:type="spellStart"/>
      <w:r>
        <w:rPr>
          <w:color w:val="231F20"/>
          <w:w w:val="105"/>
          <w:sz w:val="17"/>
        </w:rPr>
        <w:t>noncontrolling</w:t>
      </w:r>
      <w:proofErr w:type="spellEnd"/>
    </w:p>
    <w:p w:rsidR="007B4E15" w:rsidRDefault="007B4E15" w:rsidP="007B4E15">
      <w:pPr>
        <w:spacing w:line="189" w:lineRule="exact"/>
        <w:ind w:left="280"/>
        <w:rPr>
          <w:sz w:val="17"/>
        </w:rPr>
      </w:pPr>
      <w:proofErr w:type="gramStart"/>
      <w:r>
        <w:rPr>
          <w:color w:val="231F20"/>
          <w:sz w:val="17"/>
        </w:rPr>
        <w:t>interests</w:t>
      </w:r>
      <w:proofErr w:type="gramEnd"/>
    </w:p>
    <w:p w:rsidR="007B4E15" w:rsidRDefault="007B4E15" w:rsidP="007B4E15">
      <w:pPr>
        <w:spacing w:before="1" w:line="190" w:lineRule="exact"/>
        <w:ind w:left="280" w:right="7103" w:hanging="170"/>
        <w:rPr>
          <w:sz w:val="17"/>
        </w:rPr>
      </w:pPr>
      <w:r w:rsidRPr="00964651">
        <w:pict>
          <v:line id="_x0000_s1161" style="position:absolute;left:0;text-align:left;z-index:251668480;mso-wrap-distance-left:0;mso-wrap-distance-right:0;mso-position-horizontal-relative:page" from="238.55pt,20.9pt" to="251.6pt,20.9pt" strokecolor="#231f20" strokeweight=".5pt">
            <w10:wrap type="topAndBottom" anchorx="page"/>
          </v:line>
        </w:pict>
      </w:r>
      <w:r>
        <w:rPr>
          <w:color w:val="231F20"/>
          <w:sz w:val="17"/>
        </w:rPr>
        <w:t>Cash dividends declared ($0.72 per share)</w:t>
      </w:r>
    </w:p>
    <w:p w:rsidR="007B4E15" w:rsidRDefault="007B4E15" w:rsidP="007B4E15">
      <w:pPr>
        <w:spacing w:before="1" w:after="34"/>
        <w:ind w:left="110"/>
        <w:rPr>
          <w:rFonts w:ascii="Arial"/>
          <w:b/>
          <w:sz w:val="17"/>
        </w:rPr>
      </w:pPr>
      <w:r>
        <w:rPr>
          <w:rFonts w:ascii="Arial"/>
          <w:b/>
          <w:color w:val="231F20"/>
          <w:sz w:val="17"/>
        </w:rPr>
        <w:t>Balance at May 31, 2015</w:t>
      </w:r>
    </w:p>
    <w:p w:rsidR="007B4E15" w:rsidRDefault="007B4E15" w:rsidP="007B4E15">
      <w:pPr>
        <w:tabs>
          <w:tab w:val="left" w:pos="3943"/>
          <w:tab w:val="left" w:pos="4960"/>
          <w:tab w:val="left" w:pos="5883"/>
          <w:tab w:val="left" w:pos="7608"/>
          <w:tab w:val="left" w:pos="8533"/>
        </w:tabs>
        <w:spacing w:line="50" w:lineRule="exact"/>
        <w:ind w:left="2420"/>
        <w:rPr>
          <w:rFonts w:ascii="Arial"/>
          <w:sz w:val="2"/>
        </w:rPr>
      </w:pPr>
      <w:r w:rsidRPr="00964651">
        <w:rPr>
          <w:rFonts w:ascii="Arial"/>
          <w:position w:val="3"/>
          <w:sz w:val="2"/>
        </w:rPr>
      </w:r>
      <w:r w:rsidRPr="00964651">
        <w:rPr>
          <w:rFonts w:ascii="Arial"/>
          <w:position w:val="3"/>
          <w:sz w:val="2"/>
        </w:rPr>
        <w:pict>
          <v:group id="_x0000_s1126" style="width:38.8pt;height:.5pt;mso-position-horizontal-relative:char;mso-position-vertical-relative:line" coordsize="776,10">
            <v:line id="_x0000_s1127" style="position:absolute" from="5,5" to="771,5" strokecolor="#231f20" strokeweight=".5pt"/>
            <w10:wrap type="none"/>
            <w10:anchorlock/>
          </v:group>
        </w:pict>
      </w:r>
      <w:r>
        <w:rPr>
          <w:rFonts w:ascii="Times New Roman"/>
          <w:spacing w:val="183"/>
          <w:position w:val="3"/>
          <w:sz w:val="5"/>
        </w:rPr>
        <w:t xml:space="preserve"> </w:t>
      </w:r>
      <w:r w:rsidRPr="00964651">
        <w:rPr>
          <w:rFonts w:ascii="Arial"/>
          <w:spacing w:val="183"/>
          <w:sz w:val="5"/>
        </w:rPr>
      </w:r>
      <w:r w:rsidRPr="00964651">
        <w:rPr>
          <w:rFonts w:ascii="Arial"/>
          <w:spacing w:val="183"/>
          <w:sz w:val="5"/>
        </w:rPr>
        <w:pict>
          <v:group id="_x0000_s1123" style="width:13.55pt;height:2.5pt;mso-position-horizontal-relative:char;mso-position-vertical-relative:line" coordsize="271,50">
            <v:line id="_x0000_s1124" style="position:absolute" from="5,5" to="266,5" strokecolor="#231f20" strokeweight=".5pt"/>
            <v:line id="_x0000_s1125" style="position:absolute" from="5,45" to="266,45" strokecolor="#231f20" strokeweight=".5pt"/>
            <w10:wrap type="none"/>
            <w10:anchorlock/>
          </v:group>
        </w:pict>
      </w:r>
      <w:r>
        <w:rPr>
          <w:rFonts w:ascii="Arial"/>
          <w:spacing w:val="183"/>
          <w:sz w:val="5"/>
        </w:rPr>
        <w:tab/>
      </w:r>
      <w:r w:rsidRPr="00964651">
        <w:rPr>
          <w:rFonts w:ascii="Arial"/>
          <w:spacing w:val="183"/>
          <w:position w:val="3"/>
          <w:sz w:val="2"/>
        </w:rPr>
      </w:r>
      <w:r w:rsidRPr="00964651">
        <w:rPr>
          <w:rFonts w:ascii="Arial"/>
          <w:spacing w:val="183"/>
          <w:position w:val="3"/>
          <w:sz w:val="2"/>
        </w:rPr>
        <w:pict>
          <v:group id="_x0000_s1121" style="width:32.7pt;height:.5pt;mso-position-horizontal-relative:char;mso-position-vertical-relative:line" coordsize="654,10">
            <v:line id="_x0000_s1122" style="position:absolute" from="5,5" to="649,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19" style="width:30.8pt;height:.5pt;mso-position-horizontal-relative:char;mso-position-vertical-relative:line" coordsize="616,10">
            <v:line id="_x0000_s1120" style="position:absolute" from="5,5" to="611,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16" style="width:72.7pt;height:.5pt;mso-position-horizontal-relative:char;mso-position-vertical-relative:line" coordsize="1454,10">
            <v:line id="_x0000_s1117" style="position:absolute" from="5,5" to="697,5" strokecolor="#231f20" strokeweight=".5pt"/>
            <v:line id="_x0000_s1118" style="position:absolute" from="757,5" to="1449,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14" style="width:32.7pt;height:.5pt;mso-position-horizontal-relative:char;mso-position-vertical-relative:line" coordsize="654,10">
            <v:line id="_x0000_s1115" style="position:absolute" from="5,5" to="649,5" strokecolor="#231f20" strokeweight=".5pt"/>
            <w10:wrap type="none"/>
            <w10:anchorlock/>
          </v:group>
        </w:pict>
      </w:r>
      <w:r>
        <w:rPr>
          <w:rFonts w:ascii="Arial"/>
          <w:spacing w:val="183"/>
          <w:position w:val="3"/>
          <w:sz w:val="2"/>
        </w:rPr>
        <w:tab/>
      </w:r>
      <w:r w:rsidRPr="00964651">
        <w:rPr>
          <w:rFonts w:ascii="Arial"/>
          <w:spacing w:val="183"/>
          <w:position w:val="3"/>
          <w:sz w:val="2"/>
        </w:rPr>
      </w:r>
      <w:r>
        <w:rPr>
          <w:rFonts w:ascii="Arial"/>
          <w:spacing w:val="183"/>
          <w:position w:val="3"/>
          <w:sz w:val="2"/>
        </w:rPr>
        <w:pict>
          <v:group id="_x0000_s1112" style="width:35.1pt;height:.5pt;mso-position-horizontal-relative:char;mso-position-vertical-relative:line" coordsize="702,10">
            <v:line id="_x0000_s1113" style="position:absolute" from="5,5" to="697,5" strokecolor="#231f20" strokeweight=".5pt"/>
            <w10:wrap type="none"/>
            <w10:anchorlock/>
          </v:group>
        </w:pict>
      </w:r>
    </w:p>
    <w:p w:rsidR="007B4E15" w:rsidRDefault="007B4E15" w:rsidP="007B4E15">
      <w:pPr>
        <w:spacing w:before="28" w:line="199" w:lineRule="exact"/>
        <w:ind w:left="110"/>
        <w:rPr>
          <w:sz w:val="17"/>
        </w:rPr>
      </w:pPr>
      <w:r>
        <w:rPr>
          <w:color w:val="231F20"/>
          <w:sz w:val="17"/>
        </w:rPr>
        <w:t>Net earnings</w:t>
      </w:r>
    </w:p>
    <w:p w:rsidR="007B4E15" w:rsidRDefault="007B4E15" w:rsidP="007B4E15">
      <w:pPr>
        <w:spacing w:before="1" w:line="190" w:lineRule="exact"/>
        <w:ind w:left="110" w:right="7137"/>
        <w:rPr>
          <w:sz w:val="17"/>
        </w:rPr>
      </w:pPr>
      <w:r>
        <w:rPr>
          <w:color w:val="231F20"/>
          <w:w w:val="105"/>
          <w:sz w:val="17"/>
        </w:rPr>
        <w:t>Other comprehensive income</w:t>
      </w:r>
      <w:r>
        <w:rPr>
          <w:color w:val="231F20"/>
          <w:w w:val="103"/>
          <w:sz w:val="17"/>
        </w:rPr>
        <w:t xml:space="preserve"> </w:t>
      </w:r>
      <w:r>
        <w:rPr>
          <w:color w:val="231F20"/>
          <w:w w:val="105"/>
          <w:sz w:val="17"/>
        </w:rPr>
        <w:t>Acquisition of Worthington</w:t>
      </w:r>
    </w:p>
    <w:p w:rsidR="007B4E15" w:rsidRDefault="007B4E15" w:rsidP="007B4E15">
      <w:pPr>
        <w:spacing w:line="190" w:lineRule="exact"/>
        <w:ind w:left="110" w:right="7103" w:firstLine="170"/>
        <w:rPr>
          <w:sz w:val="17"/>
        </w:rPr>
      </w:pPr>
      <w:r>
        <w:rPr>
          <w:color w:val="231F20"/>
          <w:w w:val="105"/>
          <w:sz w:val="17"/>
        </w:rPr>
        <w:t>Specialty Processing Common shares issued, net of</w:t>
      </w:r>
    </w:p>
    <w:p w:rsidR="007B4E15" w:rsidRDefault="007B4E15" w:rsidP="007B4E15">
      <w:pPr>
        <w:spacing w:line="189" w:lineRule="exact"/>
        <w:ind w:left="280"/>
        <w:rPr>
          <w:sz w:val="17"/>
        </w:rPr>
      </w:pPr>
      <w:proofErr w:type="gramStart"/>
      <w:r>
        <w:rPr>
          <w:color w:val="231F20"/>
          <w:w w:val="105"/>
          <w:sz w:val="17"/>
        </w:rPr>
        <w:t>withholding</w:t>
      </w:r>
      <w:proofErr w:type="gramEnd"/>
      <w:r>
        <w:rPr>
          <w:color w:val="231F20"/>
          <w:w w:val="105"/>
          <w:sz w:val="17"/>
        </w:rPr>
        <w:t xml:space="preserve"> tax</w:t>
      </w:r>
    </w:p>
    <w:p w:rsidR="007B4E15" w:rsidRDefault="007B4E15" w:rsidP="007B4E15">
      <w:pPr>
        <w:spacing w:before="1" w:line="190" w:lineRule="exact"/>
        <w:ind w:left="280" w:right="7104" w:hanging="170"/>
        <w:rPr>
          <w:sz w:val="17"/>
        </w:rPr>
      </w:pPr>
      <w:r>
        <w:rPr>
          <w:color w:val="231F20"/>
          <w:w w:val="105"/>
          <w:sz w:val="17"/>
        </w:rPr>
        <w:t>Theoretical common shares in NQ plans</w:t>
      </w:r>
    </w:p>
    <w:p w:rsidR="007B4E15" w:rsidRDefault="007B4E15" w:rsidP="007B4E15">
      <w:pPr>
        <w:spacing w:line="190" w:lineRule="exact"/>
        <w:ind w:left="110" w:right="7228"/>
        <w:rPr>
          <w:sz w:val="17"/>
        </w:rPr>
      </w:pPr>
      <w:r>
        <w:rPr>
          <w:color w:val="231F20"/>
          <w:w w:val="105"/>
          <w:sz w:val="17"/>
        </w:rPr>
        <w:t>Stock-based compensation Purchases and retirement of</w:t>
      </w:r>
    </w:p>
    <w:p w:rsidR="007B4E15" w:rsidRDefault="007B4E15" w:rsidP="007B4E15">
      <w:pPr>
        <w:spacing w:line="190" w:lineRule="exact"/>
        <w:ind w:left="110" w:right="7280" w:firstLine="170"/>
        <w:rPr>
          <w:sz w:val="17"/>
        </w:rPr>
      </w:pPr>
      <w:proofErr w:type="gramStart"/>
      <w:r>
        <w:rPr>
          <w:color w:val="231F20"/>
          <w:w w:val="105"/>
          <w:sz w:val="17"/>
        </w:rPr>
        <w:t>common</w:t>
      </w:r>
      <w:proofErr w:type="gramEnd"/>
      <w:r>
        <w:rPr>
          <w:color w:val="231F20"/>
          <w:w w:val="105"/>
          <w:sz w:val="17"/>
        </w:rPr>
        <w:t xml:space="preserve"> shares Payments to </w:t>
      </w:r>
      <w:proofErr w:type="spellStart"/>
      <w:r>
        <w:rPr>
          <w:color w:val="231F20"/>
          <w:w w:val="105"/>
          <w:sz w:val="17"/>
        </w:rPr>
        <w:t>noncontrolling</w:t>
      </w:r>
      <w:proofErr w:type="spellEnd"/>
    </w:p>
    <w:p w:rsidR="007B4E15" w:rsidRDefault="007B4E15" w:rsidP="007B4E15">
      <w:pPr>
        <w:spacing w:line="189" w:lineRule="exact"/>
        <w:ind w:left="280"/>
        <w:rPr>
          <w:sz w:val="17"/>
        </w:rPr>
      </w:pPr>
      <w:proofErr w:type="gramStart"/>
      <w:r>
        <w:rPr>
          <w:color w:val="231F20"/>
          <w:sz w:val="17"/>
        </w:rPr>
        <w:t>interests</w:t>
      </w:r>
      <w:proofErr w:type="gramEnd"/>
    </w:p>
    <w:p w:rsidR="007B4E15" w:rsidRDefault="007B4E15" w:rsidP="007B4E15">
      <w:pPr>
        <w:spacing w:before="1" w:line="190" w:lineRule="exact"/>
        <w:ind w:left="280" w:right="7103" w:hanging="170"/>
        <w:rPr>
          <w:sz w:val="17"/>
        </w:rPr>
      </w:pPr>
      <w:r w:rsidRPr="00964651">
        <w:pict>
          <v:line id="_x0000_s1162" style="position:absolute;left:0;text-align:left;z-index:251669504;mso-wrap-distance-left:0;mso-wrap-distance-right:0;mso-position-horizontal-relative:page" from="238.55pt,20.9pt" to="251.6pt,20.9pt" strokecolor="#231f20" strokeweight=".5pt">
            <w10:wrap type="topAndBottom" anchorx="page"/>
          </v:line>
        </w:pict>
      </w:r>
      <w:r>
        <w:rPr>
          <w:color w:val="231F20"/>
          <w:sz w:val="17"/>
        </w:rPr>
        <w:t>Cash dividends declared ($0.76 per share)</w:t>
      </w:r>
    </w:p>
    <w:p w:rsidR="007B4E15" w:rsidRDefault="007B4E15" w:rsidP="007B4E15">
      <w:pPr>
        <w:tabs>
          <w:tab w:val="left" w:pos="2424"/>
          <w:tab w:val="left" w:pos="3411"/>
          <w:tab w:val="left" w:pos="3947"/>
          <w:tab w:val="left" w:pos="4965"/>
          <w:tab w:val="left" w:pos="5887"/>
          <w:tab w:val="left" w:pos="7612"/>
          <w:tab w:val="left" w:pos="8537"/>
        </w:tabs>
        <w:spacing w:after="24"/>
        <w:ind w:left="110"/>
        <w:rPr>
          <w:sz w:val="17"/>
        </w:rPr>
      </w:pPr>
      <w:r>
        <w:rPr>
          <w:rFonts w:ascii="Arial"/>
          <w:b/>
          <w:color w:val="231F20"/>
          <w:sz w:val="17"/>
        </w:rPr>
        <w:t>Balance</w:t>
      </w:r>
      <w:r>
        <w:rPr>
          <w:rFonts w:ascii="Arial"/>
          <w:b/>
          <w:color w:val="231F20"/>
          <w:spacing w:val="-23"/>
          <w:sz w:val="17"/>
        </w:rPr>
        <w:t xml:space="preserve"> </w:t>
      </w:r>
      <w:r>
        <w:rPr>
          <w:rFonts w:ascii="Arial"/>
          <w:b/>
          <w:color w:val="231F20"/>
          <w:sz w:val="17"/>
        </w:rPr>
        <w:t>at</w:t>
      </w:r>
      <w:r>
        <w:rPr>
          <w:rFonts w:ascii="Arial"/>
          <w:b/>
          <w:color w:val="231F20"/>
          <w:spacing w:val="-24"/>
          <w:sz w:val="17"/>
        </w:rPr>
        <w:t xml:space="preserve"> </w:t>
      </w:r>
      <w:r>
        <w:rPr>
          <w:rFonts w:ascii="Arial"/>
          <w:b/>
          <w:color w:val="231F20"/>
          <w:sz w:val="17"/>
        </w:rPr>
        <w:t>May</w:t>
      </w:r>
      <w:r>
        <w:rPr>
          <w:rFonts w:ascii="Arial"/>
          <w:b/>
          <w:color w:val="231F20"/>
          <w:spacing w:val="-23"/>
          <w:sz w:val="17"/>
        </w:rPr>
        <w:t xml:space="preserve"> </w:t>
      </w:r>
      <w:r>
        <w:rPr>
          <w:rFonts w:ascii="Arial"/>
          <w:b/>
          <w:color w:val="231F20"/>
          <w:sz w:val="17"/>
        </w:rPr>
        <w:t>31,</w:t>
      </w:r>
      <w:r>
        <w:rPr>
          <w:rFonts w:ascii="Arial"/>
          <w:b/>
          <w:color w:val="231F20"/>
          <w:spacing w:val="-25"/>
          <w:sz w:val="17"/>
        </w:rPr>
        <w:t xml:space="preserve"> </w:t>
      </w:r>
      <w:r>
        <w:rPr>
          <w:rFonts w:ascii="Arial"/>
          <w:b/>
          <w:color w:val="231F20"/>
          <w:sz w:val="17"/>
        </w:rPr>
        <w:t>2016</w:t>
      </w:r>
      <w:r>
        <w:rPr>
          <w:rFonts w:ascii="Arial"/>
          <w:b/>
          <w:color w:val="231F20"/>
          <w:sz w:val="17"/>
        </w:rPr>
        <w:tab/>
      </w:r>
      <w:r>
        <w:rPr>
          <w:color w:val="231F20"/>
          <w:sz w:val="17"/>
        </w:rPr>
        <w:t>61,533,668</w:t>
      </w:r>
      <w:r>
        <w:rPr>
          <w:color w:val="231F20"/>
          <w:sz w:val="17"/>
        </w:rPr>
        <w:tab/>
        <w:t xml:space="preserve">$  </w:t>
      </w:r>
      <w:r>
        <w:rPr>
          <w:color w:val="231F20"/>
          <w:spacing w:val="5"/>
          <w:sz w:val="17"/>
        </w:rPr>
        <w:t xml:space="preserve"> </w:t>
      </w:r>
      <w:r>
        <w:rPr>
          <w:color w:val="231F20"/>
          <w:sz w:val="17"/>
        </w:rPr>
        <w:t>-</w:t>
      </w:r>
      <w:r>
        <w:rPr>
          <w:color w:val="231F20"/>
          <w:sz w:val="17"/>
        </w:rPr>
        <w:tab/>
        <w:t>$298,984</w:t>
      </w:r>
      <w:r>
        <w:rPr>
          <w:color w:val="231F20"/>
          <w:sz w:val="17"/>
        </w:rPr>
        <w:tab/>
        <w:t>$(28,565)</w:t>
      </w:r>
      <w:r>
        <w:rPr>
          <w:color w:val="231F20"/>
          <w:sz w:val="17"/>
        </w:rPr>
        <w:tab/>
        <w:t>$ 522,952</w:t>
      </w:r>
      <w:r>
        <w:rPr>
          <w:color w:val="231F20"/>
          <w:spacing w:val="28"/>
          <w:sz w:val="17"/>
        </w:rPr>
        <w:t xml:space="preserve"> </w:t>
      </w:r>
      <w:r>
        <w:rPr>
          <w:color w:val="231F20"/>
          <w:sz w:val="17"/>
        </w:rPr>
        <w:t>$</w:t>
      </w:r>
      <w:r>
        <w:rPr>
          <w:color w:val="231F20"/>
          <w:spacing w:val="9"/>
          <w:sz w:val="17"/>
        </w:rPr>
        <w:t xml:space="preserve"> </w:t>
      </w:r>
      <w:r>
        <w:rPr>
          <w:color w:val="231F20"/>
          <w:sz w:val="17"/>
        </w:rPr>
        <w:t>793,371</w:t>
      </w:r>
      <w:r>
        <w:rPr>
          <w:color w:val="231F20"/>
          <w:sz w:val="17"/>
        </w:rPr>
        <w:tab/>
        <w:t>$126,475</w:t>
      </w:r>
      <w:r>
        <w:rPr>
          <w:color w:val="231F20"/>
          <w:sz w:val="17"/>
        </w:rPr>
        <w:tab/>
        <w:t>$</w:t>
      </w:r>
      <w:r>
        <w:rPr>
          <w:color w:val="231F20"/>
          <w:spacing w:val="9"/>
          <w:sz w:val="17"/>
        </w:rPr>
        <w:t xml:space="preserve"> </w:t>
      </w:r>
      <w:r>
        <w:rPr>
          <w:color w:val="231F20"/>
          <w:sz w:val="17"/>
        </w:rPr>
        <w:t>919,846</w:t>
      </w:r>
    </w:p>
    <w:p w:rsidR="007B4E15" w:rsidRDefault="007B4E15" w:rsidP="007B4E15">
      <w:pPr>
        <w:tabs>
          <w:tab w:val="left" w:pos="3943"/>
          <w:tab w:val="left" w:pos="4960"/>
          <w:tab w:val="left" w:pos="5883"/>
          <w:tab w:val="left" w:pos="7608"/>
          <w:tab w:val="left" w:pos="8533"/>
        </w:tabs>
        <w:spacing w:line="50" w:lineRule="exact"/>
        <w:ind w:left="2420"/>
        <w:rPr>
          <w:sz w:val="5"/>
        </w:rPr>
      </w:pPr>
      <w:r w:rsidRPr="00964651">
        <w:rPr>
          <w:sz w:val="5"/>
        </w:rPr>
      </w:r>
      <w:r>
        <w:rPr>
          <w:sz w:val="5"/>
        </w:rPr>
        <w:pict>
          <v:group id="_x0000_s1109" style="width:38.8pt;height:2.5pt;mso-position-horizontal-relative:char;mso-position-vertical-relative:line" coordsize="776,50">
            <v:line id="_x0000_s1110" style="position:absolute" from="5,5" to="771,5" strokecolor="#231f20" strokeweight=".5pt"/>
            <v:line id="_x0000_s1111" style="position:absolute" from="5,45" to="771,45" strokecolor="#231f20" strokeweight=".5pt"/>
            <w10:wrap type="none"/>
            <w10:anchorlock/>
          </v:group>
        </w:pict>
      </w:r>
      <w:r>
        <w:rPr>
          <w:rFonts w:ascii="Times New Roman"/>
          <w:spacing w:val="183"/>
          <w:sz w:val="5"/>
        </w:rPr>
        <w:t xml:space="preserve"> </w:t>
      </w:r>
      <w:r w:rsidRPr="00964651">
        <w:rPr>
          <w:spacing w:val="183"/>
          <w:sz w:val="5"/>
        </w:rPr>
      </w:r>
      <w:r w:rsidRPr="00964651">
        <w:rPr>
          <w:spacing w:val="183"/>
          <w:sz w:val="5"/>
        </w:rPr>
        <w:pict>
          <v:group id="_x0000_s1106" style="width:13.55pt;height:2.5pt;mso-position-horizontal-relative:char;mso-position-vertical-relative:line" coordsize="271,50">
            <v:line id="_x0000_s1107" style="position:absolute" from="5,5" to="266,5" strokecolor="#231f20" strokeweight=".5pt"/>
            <v:line id="_x0000_s1108" style="position:absolute" from="5,45" to="266,45" strokecolor="#231f20" strokeweight=".5pt"/>
            <w10:wrap type="none"/>
            <w10:anchorlock/>
          </v:group>
        </w:pict>
      </w:r>
      <w:r>
        <w:rPr>
          <w:spacing w:val="183"/>
          <w:sz w:val="5"/>
        </w:rPr>
        <w:tab/>
      </w:r>
      <w:r w:rsidRPr="00964651">
        <w:rPr>
          <w:spacing w:val="183"/>
          <w:sz w:val="5"/>
        </w:rPr>
      </w:r>
      <w:r>
        <w:rPr>
          <w:spacing w:val="183"/>
          <w:sz w:val="5"/>
        </w:rPr>
        <w:pict>
          <v:group id="_x0000_s1103" style="width:32.7pt;height:2.5pt;mso-position-horizontal-relative:char;mso-position-vertical-relative:line" coordsize="654,50">
            <v:line id="_x0000_s1104" style="position:absolute" from="5,5" to="649,5" strokecolor="#231f20" strokeweight=".5pt"/>
            <v:line id="_x0000_s1105" style="position:absolute" from="5,45" to="649,45" strokecolor="#231f20" strokeweight=".5pt"/>
            <w10:wrap type="none"/>
            <w10:anchorlock/>
          </v:group>
        </w:pict>
      </w:r>
      <w:r>
        <w:rPr>
          <w:spacing w:val="183"/>
          <w:sz w:val="5"/>
        </w:rPr>
        <w:tab/>
      </w:r>
      <w:r w:rsidRPr="00964651">
        <w:rPr>
          <w:spacing w:val="183"/>
          <w:sz w:val="5"/>
        </w:rPr>
      </w:r>
      <w:r>
        <w:rPr>
          <w:spacing w:val="183"/>
          <w:sz w:val="5"/>
        </w:rPr>
        <w:pict>
          <v:group id="_x0000_s1100" style="width:30.8pt;height:2.5pt;mso-position-horizontal-relative:char;mso-position-vertical-relative:line" coordsize="616,50">
            <v:line id="_x0000_s1101" style="position:absolute" from="5,5" to="611,5" strokecolor="#231f20" strokeweight=".5pt"/>
            <v:line id="_x0000_s1102" style="position:absolute" from="5,45" to="611,45" strokecolor="#231f20" strokeweight=".5pt"/>
            <w10:wrap type="none"/>
            <w10:anchorlock/>
          </v:group>
        </w:pict>
      </w:r>
      <w:r>
        <w:rPr>
          <w:spacing w:val="183"/>
          <w:sz w:val="5"/>
        </w:rPr>
        <w:tab/>
      </w:r>
      <w:r w:rsidRPr="00964651">
        <w:rPr>
          <w:spacing w:val="183"/>
          <w:sz w:val="5"/>
        </w:rPr>
      </w:r>
      <w:r>
        <w:rPr>
          <w:spacing w:val="183"/>
          <w:sz w:val="5"/>
        </w:rPr>
        <w:pict>
          <v:group id="_x0000_s1095" style="width:72.7pt;height:2.5pt;mso-position-horizontal-relative:char;mso-position-vertical-relative:line" coordsize="1454,50">
            <v:line id="_x0000_s1096" style="position:absolute" from="5,5" to="697,5" strokecolor="#231f20" strokeweight=".5pt"/>
            <v:line id="_x0000_s1097" style="position:absolute" from="5,45" to="697,45" strokecolor="#231f20" strokeweight=".5pt"/>
            <v:line id="_x0000_s1098" style="position:absolute" from="757,5" to="1449,5" strokecolor="#231f20" strokeweight=".5pt"/>
            <v:line id="_x0000_s1099" style="position:absolute" from="757,45" to="1449,45" strokecolor="#231f20" strokeweight=".5pt"/>
            <w10:wrap type="none"/>
            <w10:anchorlock/>
          </v:group>
        </w:pict>
      </w:r>
      <w:r>
        <w:rPr>
          <w:spacing w:val="183"/>
          <w:sz w:val="5"/>
        </w:rPr>
        <w:tab/>
      </w:r>
      <w:r w:rsidRPr="00964651">
        <w:rPr>
          <w:spacing w:val="183"/>
          <w:sz w:val="5"/>
        </w:rPr>
      </w:r>
      <w:r>
        <w:rPr>
          <w:spacing w:val="183"/>
          <w:sz w:val="5"/>
        </w:rPr>
        <w:pict>
          <v:group id="_x0000_s1092" style="width:32.7pt;height:2.5pt;mso-position-horizontal-relative:char;mso-position-vertical-relative:line" coordsize="654,50">
            <v:line id="_x0000_s1093" style="position:absolute" from="5,5" to="649,5" strokecolor="#231f20" strokeweight=".5pt"/>
            <v:line id="_x0000_s1094" style="position:absolute" from="5,45" to="649,45" strokecolor="#231f20" strokeweight=".5pt"/>
            <w10:wrap type="none"/>
            <w10:anchorlock/>
          </v:group>
        </w:pict>
      </w:r>
      <w:r>
        <w:rPr>
          <w:spacing w:val="183"/>
          <w:sz w:val="5"/>
        </w:rPr>
        <w:tab/>
      </w:r>
      <w:r w:rsidRPr="00964651">
        <w:rPr>
          <w:spacing w:val="183"/>
          <w:sz w:val="5"/>
        </w:rPr>
      </w:r>
      <w:r>
        <w:rPr>
          <w:spacing w:val="183"/>
          <w:sz w:val="5"/>
        </w:rPr>
        <w:pict>
          <v:group id="_x0000_s1089" style="width:35.1pt;height:2.5pt;mso-position-horizontal-relative:char;mso-position-vertical-relative:line" coordsize="702,50">
            <v:line id="_x0000_s1090" style="position:absolute" from="5,5" to="697,5" strokecolor="#231f20" strokeweight=".5pt"/>
            <v:line id="_x0000_s1091" style="position:absolute" from="5,45" to="697,45" strokecolor="#231f20" strokeweight=".5pt"/>
            <w10:wrap type="none"/>
            <w10:anchorlock/>
          </v:group>
        </w:pict>
      </w:r>
    </w:p>
    <w:p w:rsidR="007B4E15" w:rsidRDefault="007B4E15" w:rsidP="007B4E15">
      <w:pPr>
        <w:pStyle w:val="a3"/>
        <w:spacing w:before="6"/>
        <w:rPr>
          <w:sz w:val="18"/>
        </w:rPr>
      </w:pPr>
    </w:p>
    <w:p w:rsidR="007B4E15" w:rsidRDefault="007B4E15" w:rsidP="007B4E15">
      <w:pPr>
        <w:pStyle w:val="a3"/>
        <w:spacing w:before="64"/>
        <w:ind w:left="2716"/>
      </w:pPr>
      <w:r>
        <w:rPr>
          <w:color w:val="231F20"/>
        </w:rPr>
        <w:t xml:space="preserve">See notes to consolidated </w:t>
      </w:r>
      <w:proofErr w:type="gramStart"/>
      <w:r>
        <w:rPr>
          <w:color w:val="231F20"/>
        </w:rPr>
        <w:t>financial  statements</w:t>
      </w:r>
      <w:proofErr w:type="gramEnd"/>
      <w:r>
        <w:rPr>
          <w:color w:val="231F20"/>
        </w:rPr>
        <w:t>.</w:t>
      </w:r>
    </w:p>
    <w:p w:rsidR="007B4E15" w:rsidRDefault="007B4E15" w:rsidP="007B4E15">
      <w:pPr>
        <w:sectPr w:rsidR="007B4E15">
          <w:type w:val="continuous"/>
          <w:pgSz w:w="12060" w:h="15660"/>
          <w:pgMar w:top="1480" w:right="1280" w:bottom="280" w:left="1360" w:header="720" w:footer="720" w:gutter="0"/>
          <w:cols w:space="720"/>
        </w:sectPr>
      </w:pPr>
    </w:p>
    <w:p w:rsidR="007B4E15" w:rsidRDefault="007B4E15" w:rsidP="007B4E15">
      <w:pPr>
        <w:pStyle w:val="Heading2"/>
        <w:spacing w:before="42" w:line="249" w:lineRule="auto"/>
        <w:ind w:left="2622" w:right="2680" w:hanging="2"/>
        <w:jc w:val="center"/>
      </w:pPr>
      <w:r>
        <w:rPr>
          <w:color w:val="231F20"/>
        </w:rPr>
        <w:lastRenderedPageBreak/>
        <w:t xml:space="preserve">WORTHINGTON INDUSTRIES, INC. </w:t>
      </w:r>
      <w:r>
        <w:rPr>
          <w:color w:val="231F20"/>
          <w:w w:val="90"/>
        </w:rPr>
        <w:t>CONSOLIDATED</w:t>
      </w:r>
      <w:r>
        <w:rPr>
          <w:color w:val="231F20"/>
          <w:spacing w:val="-25"/>
          <w:w w:val="90"/>
        </w:rPr>
        <w:t xml:space="preserve"> </w:t>
      </w:r>
      <w:r>
        <w:rPr>
          <w:color w:val="231F20"/>
          <w:w w:val="90"/>
        </w:rPr>
        <w:t>STATEMENTS</w:t>
      </w:r>
      <w:r>
        <w:rPr>
          <w:color w:val="231F20"/>
          <w:spacing w:val="-24"/>
          <w:w w:val="90"/>
        </w:rPr>
        <w:t xml:space="preserve"> </w:t>
      </w:r>
      <w:r>
        <w:rPr>
          <w:color w:val="231F20"/>
          <w:w w:val="90"/>
        </w:rPr>
        <w:t>OF</w:t>
      </w:r>
      <w:r>
        <w:rPr>
          <w:color w:val="231F20"/>
          <w:spacing w:val="-25"/>
          <w:w w:val="90"/>
        </w:rPr>
        <w:t xml:space="preserve"> </w:t>
      </w:r>
      <w:r>
        <w:rPr>
          <w:color w:val="231F20"/>
          <w:w w:val="90"/>
        </w:rPr>
        <w:t>CASH</w:t>
      </w:r>
      <w:r>
        <w:rPr>
          <w:color w:val="231F20"/>
          <w:spacing w:val="-25"/>
          <w:w w:val="90"/>
        </w:rPr>
        <w:t xml:space="preserve"> </w:t>
      </w:r>
      <w:r>
        <w:rPr>
          <w:color w:val="231F20"/>
          <w:w w:val="90"/>
        </w:rPr>
        <w:t>FLOWS</w:t>
      </w:r>
    </w:p>
    <w:p w:rsidR="007B4E15" w:rsidRDefault="007B4E15" w:rsidP="007B4E15">
      <w:pPr>
        <w:spacing w:before="1"/>
        <w:ind w:left="2805" w:right="2864"/>
        <w:jc w:val="center"/>
        <w:rPr>
          <w:rFonts w:ascii="Arial"/>
          <w:b/>
          <w:sz w:val="20"/>
        </w:rPr>
      </w:pPr>
      <w:r>
        <w:rPr>
          <w:rFonts w:ascii="Arial"/>
          <w:b/>
          <w:color w:val="231F20"/>
          <w:w w:val="95"/>
          <w:sz w:val="20"/>
        </w:rPr>
        <w:t>(In thousands)</w:t>
      </w:r>
    </w:p>
    <w:p w:rsidR="007B4E15" w:rsidRDefault="007B4E15" w:rsidP="007B4E15">
      <w:pPr>
        <w:pStyle w:val="a3"/>
        <w:spacing w:before="3"/>
        <w:rPr>
          <w:rFonts w:ascii="Arial"/>
          <w:b/>
          <w:sz w:val="18"/>
        </w:rPr>
      </w:pPr>
    </w:p>
    <w:p w:rsidR="007B4E15" w:rsidRDefault="007B4E15" w:rsidP="007B4E15">
      <w:pPr>
        <w:spacing w:after="28"/>
        <w:ind w:right="450"/>
        <w:jc w:val="right"/>
        <w:rPr>
          <w:rFonts w:ascii="Arial"/>
          <w:b/>
          <w:sz w:val="20"/>
        </w:rPr>
      </w:pPr>
      <w:r>
        <w:rPr>
          <w:rFonts w:ascii="Arial"/>
          <w:b/>
          <w:color w:val="231F20"/>
          <w:w w:val="95"/>
          <w:sz w:val="20"/>
        </w:rPr>
        <w:t>Fiscal Years Ended May 31,</w:t>
      </w:r>
    </w:p>
    <w:tbl>
      <w:tblPr>
        <w:tblStyle w:val="TableNormal"/>
        <w:tblW w:w="0" w:type="auto"/>
        <w:tblInd w:w="115" w:type="dxa"/>
        <w:tblBorders>
          <w:top w:val="nil"/>
          <w:left w:val="nil"/>
          <w:bottom w:val="nil"/>
          <w:right w:val="nil"/>
          <w:insideH w:val="nil"/>
          <w:insideV w:val="nil"/>
        </w:tblBorders>
        <w:tblLayout w:type="fixed"/>
        <w:tblLook w:val="01E0"/>
      </w:tblPr>
      <w:tblGrid>
        <w:gridCol w:w="6298"/>
        <w:gridCol w:w="874"/>
        <w:gridCol w:w="145"/>
        <w:gridCol w:w="874"/>
        <w:gridCol w:w="145"/>
        <w:gridCol w:w="909"/>
      </w:tblGrid>
      <w:tr w:rsidR="007B4E15" w:rsidTr="007307D7">
        <w:trPr>
          <w:trHeight w:hRule="exact" w:val="280"/>
        </w:trPr>
        <w:tc>
          <w:tcPr>
            <w:tcW w:w="6298" w:type="dxa"/>
          </w:tcPr>
          <w:p w:rsidR="007B4E15" w:rsidRDefault="007B4E15" w:rsidP="007307D7"/>
        </w:tc>
        <w:tc>
          <w:tcPr>
            <w:tcW w:w="874" w:type="dxa"/>
            <w:tcBorders>
              <w:top w:val="single" w:sz="8" w:space="0" w:color="231F20"/>
              <w:bottom w:val="single" w:sz="8" w:space="0" w:color="231F20"/>
            </w:tcBorders>
          </w:tcPr>
          <w:p w:rsidR="007B4E15" w:rsidRDefault="007B4E15" w:rsidP="007307D7">
            <w:pPr>
              <w:pStyle w:val="TableParagraph"/>
              <w:spacing w:before="12"/>
              <w:ind w:left="187"/>
              <w:rPr>
                <w:rFonts w:ascii="Arial"/>
                <w:b/>
                <w:sz w:val="20"/>
              </w:rPr>
            </w:pPr>
            <w:r>
              <w:rPr>
                <w:rFonts w:ascii="Arial"/>
                <w:b/>
                <w:color w:val="231F20"/>
                <w:sz w:val="20"/>
              </w:rPr>
              <w:t>2016</w:t>
            </w:r>
          </w:p>
        </w:tc>
        <w:tc>
          <w:tcPr>
            <w:tcW w:w="145" w:type="dxa"/>
            <w:tcBorders>
              <w:top w:val="single" w:sz="8" w:space="0" w:color="231F20"/>
            </w:tcBorders>
          </w:tcPr>
          <w:p w:rsidR="007B4E15" w:rsidRDefault="007B4E15" w:rsidP="007307D7"/>
        </w:tc>
        <w:tc>
          <w:tcPr>
            <w:tcW w:w="874" w:type="dxa"/>
            <w:tcBorders>
              <w:top w:val="single" w:sz="8" w:space="0" w:color="231F20"/>
              <w:bottom w:val="single" w:sz="8" w:space="0" w:color="231F20"/>
            </w:tcBorders>
          </w:tcPr>
          <w:p w:rsidR="007B4E15" w:rsidRDefault="007B4E15" w:rsidP="007307D7">
            <w:pPr>
              <w:pStyle w:val="TableParagraph"/>
              <w:spacing w:before="12"/>
              <w:ind w:left="186"/>
              <w:rPr>
                <w:rFonts w:ascii="Arial"/>
                <w:b/>
                <w:sz w:val="20"/>
              </w:rPr>
            </w:pPr>
            <w:r>
              <w:rPr>
                <w:rFonts w:ascii="Arial"/>
                <w:b/>
                <w:color w:val="231F20"/>
                <w:sz w:val="20"/>
              </w:rPr>
              <w:t>2015</w:t>
            </w:r>
          </w:p>
        </w:tc>
        <w:tc>
          <w:tcPr>
            <w:tcW w:w="145" w:type="dxa"/>
            <w:tcBorders>
              <w:top w:val="single" w:sz="8" w:space="0" w:color="231F20"/>
            </w:tcBorders>
          </w:tcPr>
          <w:p w:rsidR="007B4E15" w:rsidRDefault="007B4E15" w:rsidP="007307D7"/>
        </w:tc>
        <w:tc>
          <w:tcPr>
            <w:tcW w:w="909" w:type="dxa"/>
            <w:tcBorders>
              <w:top w:val="single" w:sz="8" w:space="0" w:color="231F20"/>
              <w:bottom w:val="single" w:sz="8" w:space="0" w:color="231F20"/>
            </w:tcBorders>
          </w:tcPr>
          <w:p w:rsidR="007B4E15" w:rsidRDefault="007B4E15" w:rsidP="007307D7">
            <w:pPr>
              <w:pStyle w:val="TableParagraph"/>
              <w:spacing w:before="12"/>
              <w:ind w:left="186"/>
              <w:rPr>
                <w:rFonts w:ascii="Arial"/>
                <w:b/>
                <w:sz w:val="20"/>
              </w:rPr>
            </w:pPr>
            <w:r>
              <w:rPr>
                <w:rFonts w:ascii="Arial"/>
                <w:b/>
                <w:color w:val="231F20"/>
                <w:sz w:val="20"/>
              </w:rPr>
              <w:t>2014</w:t>
            </w:r>
          </w:p>
        </w:tc>
      </w:tr>
      <w:tr w:rsidR="007B4E15" w:rsidTr="007307D7">
        <w:trPr>
          <w:trHeight w:hRule="exact" w:val="304"/>
        </w:trPr>
        <w:tc>
          <w:tcPr>
            <w:tcW w:w="6298" w:type="dxa"/>
          </w:tcPr>
          <w:p w:rsidR="007B4E15" w:rsidRDefault="007B4E15" w:rsidP="007307D7">
            <w:pPr>
              <w:pStyle w:val="TableParagraph"/>
              <w:spacing w:before="54"/>
              <w:ind w:left="35"/>
              <w:rPr>
                <w:rFonts w:ascii="Arial"/>
                <w:b/>
                <w:sz w:val="20"/>
              </w:rPr>
            </w:pPr>
            <w:r>
              <w:rPr>
                <w:rFonts w:ascii="Arial"/>
                <w:b/>
                <w:color w:val="231F20"/>
                <w:w w:val="95"/>
                <w:sz w:val="20"/>
              </w:rPr>
              <w:t>Operating activities:</w:t>
            </w:r>
          </w:p>
        </w:tc>
        <w:tc>
          <w:tcPr>
            <w:tcW w:w="874" w:type="dxa"/>
            <w:tcBorders>
              <w:top w:val="single" w:sz="8" w:space="0" w:color="231F20"/>
            </w:tcBorders>
          </w:tcPr>
          <w:p w:rsidR="007B4E15" w:rsidRDefault="007B4E15" w:rsidP="007307D7"/>
        </w:tc>
        <w:tc>
          <w:tcPr>
            <w:tcW w:w="145" w:type="dxa"/>
          </w:tcPr>
          <w:p w:rsidR="007B4E15" w:rsidRDefault="007B4E15" w:rsidP="007307D7"/>
        </w:tc>
        <w:tc>
          <w:tcPr>
            <w:tcW w:w="874" w:type="dxa"/>
            <w:tcBorders>
              <w:top w:val="single" w:sz="8" w:space="0" w:color="231F20"/>
            </w:tcBorders>
          </w:tcPr>
          <w:p w:rsidR="007B4E15" w:rsidRDefault="007B4E15" w:rsidP="007307D7"/>
        </w:tc>
        <w:tc>
          <w:tcPr>
            <w:tcW w:w="145" w:type="dxa"/>
          </w:tcPr>
          <w:p w:rsidR="007B4E15" w:rsidRDefault="007B4E15" w:rsidP="007307D7"/>
        </w:tc>
        <w:tc>
          <w:tcPr>
            <w:tcW w:w="909" w:type="dxa"/>
            <w:tcBorders>
              <w:top w:val="single" w:sz="8" w:space="0" w:color="231F20"/>
            </w:tcBorders>
          </w:tcPr>
          <w:p w:rsidR="007B4E15" w:rsidRDefault="007B4E15" w:rsidP="007307D7"/>
        </w:tc>
      </w:tr>
      <w:tr w:rsidR="007B4E15" w:rsidTr="007307D7">
        <w:trPr>
          <w:trHeight w:hRule="exact" w:val="232"/>
        </w:trPr>
        <w:tc>
          <w:tcPr>
            <w:tcW w:w="6298" w:type="dxa"/>
          </w:tcPr>
          <w:p w:rsidR="007B4E15" w:rsidRDefault="007B4E15" w:rsidP="007307D7">
            <w:pPr>
              <w:pStyle w:val="TableParagraph"/>
              <w:spacing w:line="224" w:lineRule="exact"/>
              <w:ind w:left="35"/>
              <w:rPr>
                <w:sz w:val="20"/>
              </w:rPr>
            </w:pPr>
            <w:r>
              <w:rPr>
                <w:color w:val="231F20"/>
                <w:sz w:val="20"/>
              </w:rPr>
              <w:t>Net earnings</w:t>
            </w:r>
          </w:p>
        </w:tc>
        <w:tc>
          <w:tcPr>
            <w:tcW w:w="874" w:type="dxa"/>
          </w:tcPr>
          <w:p w:rsidR="007B4E15" w:rsidRDefault="007B4E15" w:rsidP="007307D7">
            <w:pPr>
              <w:pStyle w:val="TableParagraph"/>
              <w:spacing w:line="224" w:lineRule="exact"/>
              <w:rPr>
                <w:sz w:val="20"/>
              </w:rPr>
            </w:pPr>
            <w:r>
              <w:rPr>
                <w:color w:val="231F20"/>
                <w:sz w:val="20"/>
              </w:rPr>
              <w:t>$ 157,628</w:t>
            </w:r>
          </w:p>
        </w:tc>
        <w:tc>
          <w:tcPr>
            <w:tcW w:w="145" w:type="dxa"/>
          </w:tcPr>
          <w:p w:rsidR="007B4E15" w:rsidRDefault="007B4E15" w:rsidP="007307D7"/>
        </w:tc>
        <w:tc>
          <w:tcPr>
            <w:tcW w:w="874" w:type="dxa"/>
          </w:tcPr>
          <w:p w:rsidR="007B4E15" w:rsidRDefault="007B4E15" w:rsidP="007307D7">
            <w:pPr>
              <w:pStyle w:val="TableParagraph"/>
              <w:spacing w:line="224" w:lineRule="exact"/>
              <w:ind w:right="55"/>
              <w:jc w:val="right"/>
              <w:rPr>
                <w:sz w:val="20"/>
              </w:rPr>
            </w:pPr>
            <w:r>
              <w:rPr>
                <w:color w:val="231F20"/>
                <w:sz w:val="20"/>
              </w:rPr>
              <w:t>$   87,256</w:t>
            </w:r>
          </w:p>
        </w:tc>
        <w:tc>
          <w:tcPr>
            <w:tcW w:w="145" w:type="dxa"/>
          </w:tcPr>
          <w:p w:rsidR="007B4E15" w:rsidRDefault="007B4E15" w:rsidP="007307D7"/>
        </w:tc>
        <w:tc>
          <w:tcPr>
            <w:tcW w:w="909" w:type="dxa"/>
          </w:tcPr>
          <w:p w:rsidR="007B4E15" w:rsidRDefault="007B4E15" w:rsidP="007307D7">
            <w:pPr>
              <w:pStyle w:val="TableParagraph"/>
              <w:spacing w:line="224" w:lineRule="exact"/>
              <w:rPr>
                <w:sz w:val="20"/>
              </w:rPr>
            </w:pPr>
            <w:r>
              <w:rPr>
                <w:color w:val="231F20"/>
                <w:sz w:val="20"/>
              </w:rPr>
              <w:t>$ 160,152</w:t>
            </w:r>
          </w:p>
        </w:tc>
      </w:tr>
      <w:tr w:rsidR="007B4E15" w:rsidTr="007307D7">
        <w:trPr>
          <w:trHeight w:hRule="exact" w:val="232"/>
        </w:trPr>
        <w:tc>
          <w:tcPr>
            <w:tcW w:w="6298" w:type="dxa"/>
          </w:tcPr>
          <w:p w:rsidR="007B4E15" w:rsidRDefault="007B4E15" w:rsidP="007307D7">
            <w:pPr>
              <w:pStyle w:val="TableParagraph"/>
              <w:spacing w:line="223" w:lineRule="exact"/>
              <w:ind w:left="35"/>
              <w:rPr>
                <w:sz w:val="20"/>
              </w:rPr>
            </w:pPr>
            <w:r>
              <w:rPr>
                <w:color w:val="231F20"/>
                <w:w w:val="105"/>
                <w:sz w:val="20"/>
              </w:rPr>
              <w:t>Adjustments to reconcile net earnings to net cash provided by operating</w:t>
            </w:r>
          </w:p>
        </w:tc>
        <w:tc>
          <w:tcPr>
            <w:tcW w:w="874" w:type="dxa"/>
          </w:tcPr>
          <w:p w:rsidR="007B4E15" w:rsidRDefault="007B4E15" w:rsidP="007307D7"/>
        </w:tc>
        <w:tc>
          <w:tcPr>
            <w:tcW w:w="145" w:type="dxa"/>
          </w:tcPr>
          <w:p w:rsidR="007B4E15" w:rsidRDefault="007B4E15" w:rsidP="007307D7"/>
        </w:tc>
        <w:tc>
          <w:tcPr>
            <w:tcW w:w="874" w:type="dxa"/>
          </w:tcPr>
          <w:p w:rsidR="007B4E15" w:rsidRDefault="007B4E15" w:rsidP="007307D7"/>
        </w:tc>
        <w:tc>
          <w:tcPr>
            <w:tcW w:w="145" w:type="dxa"/>
          </w:tcPr>
          <w:p w:rsidR="007B4E15" w:rsidRDefault="007B4E15" w:rsidP="007307D7"/>
        </w:tc>
        <w:tc>
          <w:tcPr>
            <w:tcW w:w="909" w:type="dxa"/>
          </w:tcPr>
          <w:p w:rsidR="007B4E15" w:rsidRDefault="007B4E15" w:rsidP="007307D7"/>
        </w:tc>
      </w:tr>
      <w:tr w:rsidR="007B4E15" w:rsidTr="007307D7">
        <w:trPr>
          <w:trHeight w:hRule="exact" w:val="233"/>
        </w:trPr>
        <w:tc>
          <w:tcPr>
            <w:tcW w:w="6298" w:type="dxa"/>
          </w:tcPr>
          <w:p w:rsidR="007B4E15" w:rsidRDefault="007B4E15" w:rsidP="007307D7">
            <w:pPr>
              <w:pStyle w:val="TableParagraph"/>
              <w:spacing w:line="223" w:lineRule="exact"/>
              <w:ind w:left="235"/>
              <w:rPr>
                <w:sz w:val="20"/>
              </w:rPr>
            </w:pPr>
            <w:r>
              <w:rPr>
                <w:color w:val="231F20"/>
                <w:sz w:val="20"/>
              </w:rPr>
              <w:t>activities:</w:t>
            </w:r>
          </w:p>
        </w:tc>
        <w:tc>
          <w:tcPr>
            <w:tcW w:w="874" w:type="dxa"/>
          </w:tcPr>
          <w:p w:rsidR="007B4E15" w:rsidRDefault="007B4E15" w:rsidP="007307D7"/>
        </w:tc>
        <w:tc>
          <w:tcPr>
            <w:tcW w:w="145" w:type="dxa"/>
          </w:tcPr>
          <w:p w:rsidR="007B4E15" w:rsidRDefault="007B4E15" w:rsidP="007307D7"/>
        </w:tc>
        <w:tc>
          <w:tcPr>
            <w:tcW w:w="874" w:type="dxa"/>
          </w:tcPr>
          <w:p w:rsidR="007B4E15" w:rsidRDefault="007B4E15" w:rsidP="007307D7"/>
        </w:tc>
        <w:tc>
          <w:tcPr>
            <w:tcW w:w="145" w:type="dxa"/>
          </w:tcPr>
          <w:p w:rsidR="007B4E15" w:rsidRDefault="007B4E15" w:rsidP="007307D7"/>
        </w:tc>
        <w:tc>
          <w:tcPr>
            <w:tcW w:w="909" w:type="dxa"/>
          </w:tcPr>
          <w:p w:rsidR="007B4E15" w:rsidRDefault="007B4E15" w:rsidP="007307D7"/>
        </w:tc>
      </w:tr>
      <w:tr w:rsidR="007B4E15" w:rsidTr="007307D7">
        <w:trPr>
          <w:trHeight w:hRule="exact" w:val="233"/>
        </w:trPr>
        <w:tc>
          <w:tcPr>
            <w:tcW w:w="6298" w:type="dxa"/>
          </w:tcPr>
          <w:p w:rsidR="007B4E15" w:rsidRDefault="007B4E15" w:rsidP="007307D7">
            <w:pPr>
              <w:pStyle w:val="TableParagraph"/>
              <w:spacing w:line="224" w:lineRule="exact"/>
              <w:ind w:left="235"/>
              <w:rPr>
                <w:sz w:val="20"/>
              </w:rPr>
            </w:pPr>
            <w:r>
              <w:rPr>
                <w:color w:val="231F20"/>
                <w:w w:val="105"/>
                <w:sz w:val="20"/>
              </w:rPr>
              <w:t>Depreciation and amortization</w:t>
            </w:r>
          </w:p>
        </w:tc>
        <w:tc>
          <w:tcPr>
            <w:tcW w:w="874" w:type="dxa"/>
          </w:tcPr>
          <w:p w:rsidR="007B4E15" w:rsidRDefault="007B4E15" w:rsidP="007307D7">
            <w:pPr>
              <w:pStyle w:val="TableParagraph"/>
              <w:spacing w:line="224" w:lineRule="exact"/>
              <w:ind w:left="263"/>
              <w:rPr>
                <w:sz w:val="20"/>
              </w:rPr>
            </w:pPr>
            <w:r>
              <w:rPr>
                <w:color w:val="231F20"/>
                <w:sz w:val="20"/>
              </w:rPr>
              <w:t>84,699</w:t>
            </w:r>
          </w:p>
        </w:tc>
        <w:tc>
          <w:tcPr>
            <w:tcW w:w="145" w:type="dxa"/>
          </w:tcPr>
          <w:p w:rsidR="007B4E15" w:rsidRDefault="007B4E15" w:rsidP="007307D7"/>
        </w:tc>
        <w:tc>
          <w:tcPr>
            <w:tcW w:w="874" w:type="dxa"/>
          </w:tcPr>
          <w:p w:rsidR="007B4E15" w:rsidRDefault="007B4E15" w:rsidP="007307D7">
            <w:pPr>
              <w:pStyle w:val="TableParagraph"/>
              <w:spacing w:line="224" w:lineRule="exact"/>
              <w:ind w:right="55"/>
              <w:jc w:val="right"/>
              <w:rPr>
                <w:sz w:val="20"/>
              </w:rPr>
            </w:pPr>
            <w:r>
              <w:rPr>
                <w:color w:val="231F20"/>
                <w:sz w:val="20"/>
              </w:rPr>
              <w:t>85,089</w:t>
            </w:r>
          </w:p>
        </w:tc>
        <w:tc>
          <w:tcPr>
            <w:tcW w:w="145" w:type="dxa"/>
          </w:tcPr>
          <w:p w:rsidR="007B4E15" w:rsidRDefault="007B4E15" w:rsidP="007307D7"/>
        </w:tc>
        <w:tc>
          <w:tcPr>
            <w:tcW w:w="909" w:type="dxa"/>
          </w:tcPr>
          <w:p w:rsidR="007B4E15" w:rsidRDefault="007B4E15" w:rsidP="007307D7">
            <w:pPr>
              <w:pStyle w:val="TableParagraph"/>
              <w:spacing w:line="224" w:lineRule="exact"/>
              <w:ind w:left="263"/>
              <w:rPr>
                <w:sz w:val="20"/>
              </w:rPr>
            </w:pPr>
            <w:r>
              <w:rPr>
                <w:color w:val="231F20"/>
                <w:sz w:val="20"/>
              </w:rPr>
              <w:t>79,730</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Impairment of goodwill and long-lived assets</w:t>
            </w:r>
          </w:p>
        </w:tc>
        <w:tc>
          <w:tcPr>
            <w:tcW w:w="874" w:type="dxa"/>
          </w:tcPr>
          <w:p w:rsidR="007B4E15" w:rsidRDefault="007B4E15" w:rsidP="007307D7">
            <w:pPr>
              <w:pStyle w:val="TableParagraph"/>
              <w:spacing w:line="223" w:lineRule="exact"/>
              <w:ind w:left="263"/>
              <w:rPr>
                <w:sz w:val="20"/>
              </w:rPr>
            </w:pPr>
            <w:r>
              <w:rPr>
                <w:color w:val="231F20"/>
                <w:sz w:val="20"/>
              </w:rPr>
              <w:t>25,962</w:t>
            </w:r>
          </w:p>
        </w:tc>
        <w:tc>
          <w:tcPr>
            <w:tcW w:w="145" w:type="dxa"/>
          </w:tcPr>
          <w:p w:rsidR="007B4E15" w:rsidRDefault="007B4E15" w:rsidP="007307D7"/>
        </w:tc>
        <w:tc>
          <w:tcPr>
            <w:tcW w:w="874" w:type="dxa"/>
          </w:tcPr>
          <w:p w:rsidR="007B4E15" w:rsidRDefault="007B4E15" w:rsidP="007307D7">
            <w:pPr>
              <w:pStyle w:val="TableParagraph"/>
              <w:spacing w:line="223" w:lineRule="exact"/>
              <w:ind w:right="55"/>
              <w:jc w:val="right"/>
              <w:rPr>
                <w:sz w:val="20"/>
              </w:rPr>
            </w:pPr>
            <w:r>
              <w:rPr>
                <w:color w:val="231F20"/>
                <w:w w:val="95"/>
                <w:sz w:val="20"/>
              </w:rPr>
              <w:t>100,129</w:t>
            </w:r>
          </w:p>
        </w:tc>
        <w:tc>
          <w:tcPr>
            <w:tcW w:w="145" w:type="dxa"/>
          </w:tcPr>
          <w:p w:rsidR="007B4E15" w:rsidRDefault="007B4E15" w:rsidP="007307D7"/>
        </w:tc>
        <w:tc>
          <w:tcPr>
            <w:tcW w:w="909" w:type="dxa"/>
          </w:tcPr>
          <w:p w:rsidR="007B4E15" w:rsidRDefault="007B4E15" w:rsidP="007307D7">
            <w:pPr>
              <w:pStyle w:val="TableParagraph"/>
              <w:spacing w:line="223" w:lineRule="exact"/>
              <w:ind w:left="263"/>
              <w:rPr>
                <w:sz w:val="20"/>
              </w:rPr>
            </w:pPr>
            <w:r>
              <w:rPr>
                <w:color w:val="231F20"/>
                <w:sz w:val="20"/>
              </w:rPr>
              <w:t>58,246</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Provision for (benefit from) deferred income taxes</w:t>
            </w:r>
          </w:p>
        </w:tc>
        <w:tc>
          <w:tcPr>
            <w:tcW w:w="874" w:type="dxa"/>
          </w:tcPr>
          <w:p w:rsidR="007B4E15" w:rsidRDefault="007B4E15" w:rsidP="007307D7">
            <w:pPr>
              <w:pStyle w:val="TableParagraph"/>
              <w:spacing w:line="223" w:lineRule="exact"/>
              <w:ind w:left="366"/>
              <w:rPr>
                <w:sz w:val="20"/>
              </w:rPr>
            </w:pPr>
            <w:r>
              <w:rPr>
                <w:color w:val="231F20"/>
                <w:sz w:val="20"/>
              </w:rPr>
              <w:t>7,354</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w w:val="95"/>
                <w:sz w:val="20"/>
              </w:rPr>
              <w:t>(39,960)</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(25,916)</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Bad debt expense</w:t>
            </w:r>
          </w:p>
        </w:tc>
        <w:tc>
          <w:tcPr>
            <w:tcW w:w="874" w:type="dxa"/>
          </w:tcPr>
          <w:p w:rsidR="007B4E15" w:rsidRDefault="007B4E15" w:rsidP="007307D7">
            <w:pPr>
              <w:pStyle w:val="TableParagraph"/>
              <w:spacing w:line="223" w:lineRule="exact"/>
              <w:ind w:right="54"/>
              <w:jc w:val="right"/>
              <w:rPr>
                <w:sz w:val="20"/>
              </w:rPr>
            </w:pPr>
            <w:r>
              <w:rPr>
                <w:color w:val="231F20"/>
                <w:sz w:val="20"/>
              </w:rPr>
              <w:t>346</w:t>
            </w:r>
          </w:p>
        </w:tc>
        <w:tc>
          <w:tcPr>
            <w:tcW w:w="145" w:type="dxa"/>
          </w:tcPr>
          <w:p w:rsidR="007B4E15" w:rsidRDefault="007B4E15" w:rsidP="007307D7"/>
        </w:tc>
        <w:tc>
          <w:tcPr>
            <w:tcW w:w="874" w:type="dxa"/>
          </w:tcPr>
          <w:p w:rsidR="007B4E15" w:rsidRDefault="007B4E15" w:rsidP="007307D7">
            <w:pPr>
              <w:pStyle w:val="TableParagraph"/>
              <w:spacing w:line="223" w:lineRule="exact"/>
              <w:ind w:right="54"/>
              <w:jc w:val="right"/>
              <w:rPr>
                <w:sz w:val="20"/>
              </w:rPr>
            </w:pPr>
            <w:r>
              <w:rPr>
                <w:color w:val="231F20"/>
                <w:sz w:val="20"/>
              </w:rPr>
              <w:t>259</w:t>
            </w:r>
          </w:p>
        </w:tc>
        <w:tc>
          <w:tcPr>
            <w:tcW w:w="145" w:type="dxa"/>
          </w:tcPr>
          <w:p w:rsidR="007B4E15" w:rsidRDefault="007B4E15" w:rsidP="007307D7"/>
        </w:tc>
        <w:tc>
          <w:tcPr>
            <w:tcW w:w="909" w:type="dxa"/>
          </w:tcPr>
          <w:p w:rsidR="007B4E15" w:rsidRDefault="007B4E15" w:rsidP="007307D7">
            <w:pPr>
              <w:pStyle w:val="TableParagraph"/>
              <w:spacing w:line="223" w:lineRule="exact"/>
              <w:ind w:right="89"/>
              <w:jc w:val="right"/>
              <w:rPr>
                <w:sz w:val="20"/>
              </w:rPr>
            </w:pPr>
            <w:r>
              <w:rPr>
                <w:color w:val="231F20"/>
                <w:sz w:val="20"/>
              </w:rPr>
              <w:t>32</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Equity in net income of unconsolidated affiliates, net of distributions</w:t>
            </w:r>
          </w:p>
        </w:tc>
        <w:tc>
          <w:tcPr>
            <w:tcW w:w="874" w:type="dxa"/>
          </w:tcPr>
          <w:p w:rsidR="007B4E15" w:rsidRDefault="007B4E15" w:rsidP="007307D7">
            <w:pPr>
              <w:pStyle w:val="TableParagraph"/>
              <w:spacing w:line="223" w:lineRule="exact"/>
              <w:jc w:val="right"/>
              <w:rPr>
                <w:sz w:val="20"/>
              </w:rPr>
            </w:pPr>
            <w:r>
              <w:rPr>
                <w:color w:val="231F20"/>
                <w:w w:val="95"/>
                <w:sz w:val="20"/>
              </w:rPr>
              <w:t>(29,473)</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w w:val="95"/>
                <w:sz w:val="20"/>
              </w:rPr>
              <w:t>(12,299)</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(15,333)</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Net (gain) loss on sale of assets</w:t>
            </w:r>
          </w:p>
        </w:tc>
        <w:tc>
          <w:tcPr>
            <w:tcW w:w="874" w:type="dxa"/>
          </w:tcPr>
          <w:p w:rsidR="007B4E15" w:rsidRDefault="007B4E15" w:rsidP="007307D7">
            <w:pPr>
              <w:pStyle w:val="TableParagraph"/>
              <w:spacing w:line="223" w:lineRule="exact"/>
              <w:jc w:val="right"/>
              <w:rPr>
                <w:sz w:val="20"/>
              </w:rPr>
            </w:pPr>
            <w:r>
              <w:rPr>
                <w:color w:val="231F20"/>
                <w:w w:val="95"/>
                <w:sz w:val="20"/>
              </w:rPr>
              <w:t>(12,996)</w:t>
            </w:r>
          </w:p>
        </w:tc>
        <w:tc>
          <w:tcPr>
            <w:tcW w:w="145" w:type="dxa"/>
          </w:tcPr>
          <w:p w:rsidR="007B4E15" w:rsidRDefault="007B4E15" w:rsidP="007307D7"/>
        </w:tc>
        <w:tc>
          <w:tcPr>
            <w:tcW w:w="874" w:type="dxa"/>
          </w:tcPr>
          <w:p w:rsidR="007B4E15" w:rsidRDefault="007B4E15" w:rsidP="007307D7">
            <w:pPr>
              <w:pStyle w:val="TableParagraph"/>
              <w:spacing w:line="223" w:lineRule="exact"/>
              <w:ind w:right="54"/>
              <w:jc w:val="right"/>
              <w:rPr>
                <w:sz w:val="20"/>
              </w:rPr>
            </w:pPr>
            <w:r>
              <w:rPr>
                <w:color w:val="231F20"/>
                <w:w w:val="95"/>
                <w:sz w:val="20"/>
              </w:rPr>
              <w:t>3,277</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(11,212)</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Stock-based compensation</w:t>
            </w:r>
          </w:p>
        </w:tc>
        <w:tc>
          <w:tcPr>
            <w:tcW w:w="874" w:type="dxa"/>
          </w:tcPr>
          <w:p w:rsidR="007B4E15" w:rsidRDefault="007B4E15" w:rsidP="007307D7">
            <w:pPr>
              <w:pStyle w:val="TableParagraph"/>
              <w:spacing w:line="223" w:lineRule="exact"/>
              <w:ind w:left="263"/>
              <w:rPr>
                <w:sz w:val="20"/>
              </w:rPr>
            </w:pPr>
            <w:r>
              <w:rPr>
                <w:color w:val="231F20"/>
                <w:sz w:val="20"/>
              </w:rPr>
              <w:t>15,836</w:t>
            </w:r>
          </w:p>
        </w:tc>
        <w:tc>
          <w:tcPr>
            <w:tcW w:w="145" w:type="dxa"/>
          </w:tcPr>
          <w:p w:rsidR="007B4E15" w:rsidRDefault="007B4E15" w:rsidP="007307D7"/>
        </w:tc>
        <w:tc>
          <w:tcPr>
            <w:tcW w:w="874" w:type="dxa"/>
          </w:tcPr>
          <w:p w:rsidR="007B4E15" w:rsidRDefault="007B4E15" w:rsidP="007307D7">
            <w:pPr>
              <w:pStyle w:val="TableParagraph"/>
              <w:spacing w:line="223" w:lineRule="exact"/>
              <w:ind w:right="55"/>
              <w:jc w:val="right"/>
              <w:rPr>
                <w:sz w:val="20"/>
              </w:rPr>
            </w:pPr>
            <w:r>
              <w:rPr>
                <w:color w:val="231F20"/>
                <w:sz w:val="20"/>
              </w:rPr>
              <w:t>17,916</w:t>
            </w:r>
          </w:p>
        </w:tc>
        <w:tc>
          <w:tcPr>
            <w:tcW w:w="145" w:type="dxa"/>
          </w:tcPr>
          <w:p w:rsidR="007B4E15" w:rsidRDefault="007B4E15" w:rsidP="007307D7"/>
        </w:tc>
        <w:tc>
          <w:tcPr>
            <w:tcW w:w="909" w:type="dxa"/>
          </w:tcPr>
          <w:p w:rsidR="007B4E15" w:rsidRDefault="007B4E15" w:rsidP="007307D7">
            <w:pPr>
              <w:pStyle w:val="TableParagraph"/>
              <w:spacing w:line="223" w:lineRule="exact"/>
              <w:ind w:left="263"/>
              <w:rPr>
                <w:sz w:val="20"/>
              </w:rPr>
            </w:pPr>
            <w:r>
              <w:rPr>
                <w:color w:val="231F20"/>
                <w:sz w:val="20"/>
              </w:rPr>
              <w:t>22,017</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Excess tax benefits – stock-based  compensation</w:t>
            </w:r>
          </w:p>
        </w:tc>
        <w:tc>
          <w:tcPr>
            <w:tcW w:w="874" w:type="dxa"/>
          </w:tcPr>
          <w:p w:rsidR="007B4E15" w:rsidRDefault="007B4E15" w:rsidP="007307D7">
            <w:pPr>
              <w:pStyle w:val="TableParagraph"/>
              <w:spacing w:line="223" w:lineRule="exact"/>
              <w:ind w:right="52"/>
              <w:jc w:val="right"/>
              <w:rPr>
                <w:sz w:val="20"/>
              </w:rPr>
            </w:pPr>
            <w:r>
              <w:rPr>
                <w:color w:val="231F20"/>
                <w:sz w:val="20"/>
              </w:rPr>
              <w:t>-</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w w:val="95"/>
                <w:sz w:val="20"/>
              </w:rPr>
              <w:t>(7,178)</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(8,880)</w:t>
            </w:r>
          </w:p>
        </w:tc>
      </w:tr>
      <w:tr w:rsidR="007B4E15" w:rsidTr="007307D7">
        <w:trPr>
          <w:trHeight w:hRule="exact" w:val="216"/>
        </w:trPr>
        <w:tc>
          <w:tcPr>
            <w:tcW w:w="6298" w:type="dxa"/>
          </w:tcPr>
          <w:p w:rsidR="007B4E15" w:rsidRDefault="007B4E15" w:rsidP="007307D7">
            <w:pPr>
              <w:pStyle w:val="TableParagraph"/>
              <w:spacing w:line="223" w:lineRule="exact"/>
              <w:ind w:left="235"/>
              <w:rPr>
                <w:sz w:val="20"/>
              </w:rPr>
            </w:pPr>
            <w:r>
              <w:rPr>
                <w:color w:val="231F20"/>
                <w:w w:val="105"/>
                <w:sz w:val="20"/>
              </w:rPr>
              <w:t>Gain on previously held equity interests</w:t>
            </w:r>
          </w:p>
        </w:tc>
        <w:tc>
          <w:tcPr>
            <w:tcW w:w="874" w:type="dxa"/>
          </w:tcPr>
          <w:p w:rsidR="007B4E15" w:rsidRDefault="007B4E15" w:rsidP="007307D7">
            <w:pPr>
              <w:pStyle w:val="TableParagraph"/>
              <w:spacing w:line="223" w:lineRule="exact"/>
              <w:jc w:val="right"/>
              <w:rPr>
                <w:sz w:val="20"/>
              </w:rPr>
            </w:pPr>
            <w:r>
              <w:rPr>
                <w:color w:val="231F20"/>
                <w:w w:val="95"/>
                <w:sz w:val="20"/>
              </w:rPr>
              <w:t>(6,877)</w:t>
            </w:r>
          </w:p>
        </w:tc>
        <w:tc>
          <w:tcPr>
            <w:tcW w:w="145" w:type="dxa"/>
          </w:tcPr>
          <w:p w:rsidR="007B4E15" w:rsidRDefault="007B4E15" w:rsidP="007307D7"/>
        </w:tc>
        <w:tc>
          <w:tcPr>
            <w:tcW w:w="874" w:type="dxa"/>
          </w:tcPr>
          <w:p w:rsidR="007B4E15" w:rsidRDefault="007B4E15" w:rsidP="007307D7">
            <w:pPr>
              <w:pStyle w:val="TableParagraph"/>
              <w:spacing w:line="223" w:lineRule="exact"/>
              <w:ind w:right="53"/>
              <w:jc w:val="right"/>
              <w:rPr>
                <w:sz w:val="20"/>
              </w:rPr>
            </w:pPr>
            <w:r>
              <w:rPr>
                <w:color w:val="231F20"/>
                <w:sz w:val="20"/>
              </w:rPr>
              <w:t>-</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(11,000)</w:t>
            </w:r>
          </w:p>
        </w:tc>
      </w:tr>
      <w:tr w:rsidR="007B4E15" w:rsidTr="007307D7">
        <w:trPr>
          <w:trHeight w:hRule="exact" w:val="248"/>
        </w:trPr>
        <w:tc>
          <w:tcPr>
            <w:tcW w:w="6298" w:type="dxa"/>
          </w:tcPr>
          <w:p w:rsidR="007B4E15" w:rsidRDefault="007B4E15" w:rsidP="007307D7">
            <w:pPr>
              <w:pStyle w:val="TableParagraph"/>
              <w:spacing w:line="239" w:lineRule="exact"/>
              <w:ind w:left="35"/>
              <w:rPr>
                <w:sz w:val="20"/>
              </w:rPr>
            </w:pPr>
            <w:r>
              <w:rPr>
                <w:color w:val="231F20"/>
                <w:w w:val="105"/>
                <w:sz w:val="20"/>
              </w:rPr>
              <w:t>Changes in assets and liabilities, net of impact of acquisitions:</w:t>
            </w:r>
          </w:p>
        </w:tc>
        <w:tc>
          <w:tcPr>
            <w:tcW w:w="874" w:type="dxa"/>
          </w:tcPr>
          <w:p w:rsidR="007B4E15" w:rsidRDefault="007B4E15" w:rsidP="007307D7"/>
        </w:tc>
        <w:tc>
          <w:tcPr>
            <w:tcW w:w="145" w:type="dxa"/>
          </w:tcPr>
          <w:p w:rsidR="007B4E15" w:rsidRDefault="007B4E15" w:rsidP="007307D7"/>
        </w:tc>
        <w:tc>
          <w:tcPr>
            <w:tcW w:w="874" w:type="dxa"/>
          </w:tcPr>
          <w:p w:rsidR="007B4E15" w:rsidRDefault="007B4E15" w:rsidP="007307D7"/>
        </w:tc>
        <w:tc>
          <w:tcPr>
            <w:tcW w:w="145" w:type="dxa"/>
          </w:tcPr>
          <w:p w:rsidR="007B4E15" w:rsidRDefault="007B4E15" w:rsidP="007307D7"/>
        </w:tc>
        <w:tc>
          <w:tcPr>
            <w:tcW w:w="909" w:type="dxa"/>
          </w:tcPr>
          <w:p w:rsidR="007B4E15" w:rsidRDefault="007B4E15" w:rsidP="007307D7"/>
        </w:tc>
      </w:tr>
      <w:tr w:rsidR="007B4E15" w:rsidTr="007307D7">
        <w:trPr>
          <w:trHeight w:hRule="exact" w:val="232"/>
        </w:trPr>
        <w:tc>
          <w:tcPr>
            <w:tcW w:w="6298" w:type="dxa"/>
          </w:tcPr>
          <w:p w:rsidR="007B4E15" w:rsidRDefault="007B4E15" w:rsidP="007307D7">
            <w:pPr>
              <w:pStyle w:val="TableParagraph"/>
              <w:spacing w:line="207" w:lineRule="exact"/>
              <w:ind w:left="235"/>
              <w:rPr>
                <w:sz w:val="20"/>
              </w:rPr>
            </w:pPr>
            <w:r>
              <w:rPr>
                <w:color w:val="231F20"/>
                <w:w w:val="105"/>
                <w:sz w:val="20"/>
              </w:rPr>
              <w:t>Receivables</w:t>
            </w:r>
          </w:p>
        </w:tc>
        <w:tc>
          <w:tcPr>
            <w:tcW w:w="874" w:type="dxa"/>
          </w:tcPr>
          <w:p w:rsidR="007B4E15" w:rsidRDefault="007B4E15" w:rsidP="007307D7">
            <w:pPr>
              <w:pStyle w:val="TableParagraph"/>
              <w:spacing w:line="207" w:lineRule="exact"/>
              <w:ind w:left="263"/>
              <w:rPr>
                <w:sz w:val="20"/>
              </w:rPr>
            </w:pPr>
            <w:r>
              <w:rPr>
                <w:color w:val="231F20"/>
                <w:sz w:val="20"/>
              </w:rPr>
              <w:t>66,117</w:t>
            </w:r>
          </w:p>
        </w:tc>
        <w:tc>
          <w:tcPr>
            <w:tcW w:w="145" w:type="dxa"/>
          </w:tcPr>
          <w:p w:rsidR="007B4E15" w:rsidRDefault="007B4E15" w:rsidP="007307D7"/>
        </w:tc>
        <w:tc>
          <w:tcPr>
            <w:tcW w:w="874" w:type="dxa"/>
          </w:tcPr>
          <w:p w:rsidR="007B4E15" w:rsidRDefault="007B4E15" w:rsidP="007307D7">
            <w:pPr>
              <w:pStyle w:val="TableParagraph"/>
              <w:spacing w:line="207" w:lineRule="exact"/>
              <w:ind w:right="55"/>
              <w:jc w:val="right"/>
              <w:rPr>
                <w:sz w:val="20"/>
              </w:rPr>
            </w:pPr>
            <w:r>
              <w:rPr>
                <w:color w:val="231F20"/>
                <w:sz w:val="20"/>
              </w:rPr>
              <w:t>32,011</w:t>
            </w:r>
          </w:p>
        </w:tc>
        <w:tc>
          <w:tcPr>
            <w:tcW w:w="145" w:type="dxa"/>
          </w:tcPr>
          <w:p w:rsidR="007B4E15" w:rsidRDefault="007B4E15" w:rsidP="007307D7"/>
        </w:tc>
        <w:tc>
          <w:tcPr>
            <w:tcW w:w="909" w:type="dxa"/>
          </w:tcPr>
          <w:p w:rsidR="007B4E15" w:rsidRDefault="007B4E15" w:rsidP="007307D7">
            <w:pPr>
              <w:pStyle w:val="TableParagraph"/>
              <w:spacing w:line="207" w:lineRule="exact"/>
              <w:ind w:right="33"/>
              <w:jc w:val="right"/>
              <w:rPr>
                <w:sz w:val="20"/>
              </w:rPr>
            </w:pPr>
            <w:r>
              <w:rPr>
                <w:color w:val="231F20"/>
                <w:w w:val="95"/>
                <w:sz w:val="20"/>
              </w:rPr>
              <w:t>(49,206)</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Inventories</w:t>
            </w:r>
          </w:p>
        </w:tc>
        <w:tc>
          <w:tcPr>
            <w:tcW w:w="874" w:type="dxa"/>
          </w:tcPr>
          <w:p w:rsidR="007B4E15" w:rsidRDefault="007B4E15" w:rsidP="007307D7">
            <w:pPr>
              <w:pStyle w:val="TableParagraph"/>
              <w:spacing w:line="223" w:lineRule="exact"/>
              <w:ind w:left="263"/>
              <w:rPr>
                <w:sz w:val="20"/>
              </w:rPr>
            </w:pPr>
            <w:r>
              <w:rPr>
                <w:color w:val="231F20"/>
                <w:sz w:val="20"/>
              </w:rPr>
              <w:t>66,351</w:t>
            </w:r>
          </w:p>
        </w:tc>
        <w:tc>
          <w:tcPr>
            <w:tcW w:w="145" w:type="dxa"/>
          </w:tcPr>
          <w:p w:rsidR="007B4E15" w:rsidRDefault="007B4E15" w:rsidP="007307D7"/>
        </w:tc>
        <w:tc>
          <w:tcPr>
            <w:tcW w:w="874" w:type="dxa"/>
          </w:tcPr>
          <w:p w:rsidR="007B4E15" w:rsidRDefault="007B4E15" w:rsidP="007307D7">
            <w:pPr>
              <w:pStyle w:val="TableParagraph"/>
              <w:spacing w:line="223" w:lineRule="exact"/>
              <w:ind w:right="55"/>
              <w:jc w:val="right"/>
              <w:rPr>
                <w:sz w:val="20"/>
              </w:rPr>
            </w:pPr>
            <w:r>
              <w:rPr>
                <w:color w:val="231F20"/>
                <w:sz w:val="20"/>
              </w:rPr>
              <w:t>54,108</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(38,010)</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Prepaid expenses and other current  assets</w:t>
            </w:r>
          </w:p>
        </w:tc>
        <w:tc>
          <w:tcPr>
            <w:tcW w:w="874" w:type="dxa"/>
          </w:tcPr>
          <w:p w:rsidR="007B4E15" w:rsidRDefault="007B4E15" w:rsidP="007307D7">
            <w:pPr>
              <w:pStyle w:val="TableParagraph"/>
              <w:spacing w:line="223" w:lineRule="exact"/>
              <w:ind w:left="263"/>
              <w:rPr>
                <w:sz w:val="20"/>
              </w:rPr>
            </w:pPr>
            <w:r>
              <w:rPr>
                <w:color w:val="231F20"/>
                <w:sz w:val="20"/>
              </w:rPr>
              <w:t>18,327</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w w:val="95"/>
                <w:sz w:val="20"/>
              </w:rPr>
              <w:t>(15,295)</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(2,921)</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Other assets</w:t>
            </w:r>
          </w:p>
        </w:tc>
        <w:tc>
          <w:tcPr>
            <w:tcW w:w="874" w:type="dxa"/>
          </w:tcPr>
          <w:p w:rsidR="007B4E15" w:rsidRDefault="007B4E15" w:rsidP="007307D7">
            <w:pPr>
              <w:pStyle w:val="TableParagraph"/>
              <w:spacing w:line="223" w:lineRule="exact"/>
              <w:jc w:val="right"/>
              <w:rPr>
                <w:sz w:val="20"/>
              </w:rPr>
            </w:pPr>
            <w:r>
              <w:rPr>
                <w:color w:val="231F20"/>
                <w:w w:val="95"/>
                <w:sz w:val="20"/>
              </w:rPr>
              <w:t>(4,530)</w:t>
            </w:r>
          </w:p>
        </w:tc>
        <w:tc>
          <w:tcPr>
            <w:tcW w:w="145" w:type="dxa"/>
          </w:tcPr>
          <w:p w:rsidR="007B4E15" w:rsidRDefault="007B4E15" w:rsidP="007307D7"/>
        </w:tc>
        <w:tc>
          <w:tcPr>
            <w:tcW w:w="874" w:type="dxa"/>
          </w:tcPr>
          <w:p w:rsidR="007B4E15" w:rsidRDefault="007B4E15" w:rsidP="007307D7">
            <w:pPr>
              <w:pStyle w:val="TableParagraph"/>
              <w:spacing w:line="223" w:lineRule="exact"/>
              <w:ind w:right="54"/>
              <w:jc w:val="right"/>
              <w:rPr>
                <w:sz w:val="20"/>
              </w:rPr>
            </w:pPr>
            <w:r>
              <w:rPr>
                <w:color w:val="231F20"/>
                <w:w w:val="95"/>
                <w:sz w:val="20"/>
              </w:rPr>
              <w:t>1,617</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(5,278)</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Accounts payable and accrued expenses</w:t>
            </w:r>
          </w:p>
        </w:tc>
        <w:tc>
          <w:tcPr>
            <w:tcW w:w="874" w:type="dxa"/>
          </w:tcPr>
          <w:p w:rsidR="007B4E15" w:rsidRDefault="007B4E15" w:rsidP="007307D7">
            <w:pPr>
              <w:pStyle w:val="TableParagraph"/>
              <w:spacing w:line="223" w:lineRule="exact"/>
              <w:ind w:left="263"/>
              <w:rPr>
                <w:sz w:val="20"/>
              </w:rPr>
            </w:pPr>
            <w:r>
              <w:rPr>
                <w:color w:val="231F20"/>
                <w:sz w:val="20"/>
              </w:rPr>
              <w:t>20,180</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w w:val="95"/>
                <w:sz w:val="20"/>
              </w:rPr>
              <w:t>(83,190)</w:t>
            </w:r>
          </w:p>
        </w:tc>
        <w:tc>
          <w:tcPr>
            <w:tcW w:w="145" w:type="dxa"/>
          </w:tcPr>
          <w:p w:rsidR="007B4E15" w:rsidRDefault="007B4E15" w:rsidP="007307D7"/>
        </w:tc>
        <w:tc>
          <w:tcPr>
            <w:tcW w:w="909" w:type="dxa"/>
          </w:tcPr>
          <w:p w:rsidR="007B4E15" w:rsidRDefault="007B4E15" w:rsidP="007307D7">
            <w:pPr>
              <w:pStyle w:val="TableParagraph"/>
              <w:spacing w:line="223" w:lineRule="exact"/>
              <w:ind w:left="263"/>
              <w:rPr>
                <w:sz w:val="20"/>
              </w:rPr>
            </w:pPr>
            <w:r>
              <w:rPr>
                <w:color w:val="231F20"/>
                <w:sz w:val="20"/>
              </w:rPr>
              <w:t>69,682</w:t>
            </w:r>
          </w:p>
        </w:tc>
      </w:tr>
      <w:tr w:rsidR="007B4E15" w:rsidTr="007307D7">
        <w:trPr>
          <w:trHeight w:hRule="exact" w:val="245"/>
        </w:trPr>
        <w:tc>
          <w:tcPr>
            <w:tcW w:w="6298" w:type="dxa"/>
          </w:tcPr>
          <w:p w:rsidR="007B4E15" w:rsidRDefault="007B4E15" w:rsidP="007307D7">
            <w:pPr>
              <w:pStyle w:val="TableParagraph"/>
              <w:spacing w:line="223" w:lineRule="exact"/>
              <w:ind w:left="235"/>
              <w:rPr>
                <w:sz w:val="20"/>
              </w:rPr>
            </w:pPr>
            <w:r>
              <w:rPr>
                <w:color w:val="231F20"/>
                <w:sz w:val="20"/>
              </w:rPr>
              <w:t>Other liabilities</w:t>
            </w:r>
          </w:p>
        </w:tc>
        <w:tc>
          <w:tcPr>
            <w:tcW w:w="874" w:type="dxa"/>
            <w:tcBorders>
              <w:bottom w:val="single" w:sz="4" w:space="0" w:color="231F20"/>
            </w:tcBorders>
          </w:tcPr>
          <w:p w:rsidR="007B4E15" w:rsidRDefault="007B4E15" w:rsidP="007307D7">
            <w:pPr>
              <w:pStyle w:val="TableParagraph"/>
              <w:spacing w:line="223" w:lineRule="exact"/>
              <w:ind w:left="366"/>
              <w:rPr>
                <w:sz w:val="20"/>
              </w:rPr>
            </w:pPr>
            <w:r>
              <w:rPr>
                <w:color w:val="231F20"/>
                <w:sz w:val="20"/>
              </w:rPr>
              <w:t>4,460</w:t>
            </w:r>
          </w:p>
        </w:tc>
        <w:tc>
          <w:tcPr>
            <w:tcW w:w="145" w:type="dxa"/>
          </w:tcPr>
          <w:p w:rsidR="007B4E15" w:rsidRDefault="007B4E15" w:rsidP="007307D7"/>
        </w:tc>
        <w:tc>
          <w:tcPr>
            <w:tcW w:w="874" w:type="dxa"/>
            <w:tcBorders>
              <w:bottom w:val="single" w:sz="4" w:space="0" w:color="231F20"/>
            </w:tcBorders>
          </w:tcPr>
          <w:p w:rsidR="007B4E15" w:rsidRDefault="007B4E15" w:rsidP="007307D7">
            <w:pPr>
              <w:pStyle w:val="TableParagraph"/>
              <w:spacing w:line="223" w:lineRule="exact"/>
              <w:jc w:val="right"/>
              <w:rPr>
                <w:sz w:val="20"/>
              </w:rPr>
            </w:pPr>
            <w:r>
              <w:rPr>
                <w:color w:val="231F20"/>
                <w:w w:val="95"/>
                <w:sz w:val="20"/>
              </w:rPr>
              <w:t>(9,365)</w:t>
            </w:r>
          </w:p>
        </w:tc>
        <w:tc>
          <w:tcPr>
            <w:tcW w:w="145" w:type="dxa"/>
          </w:tcPr>
          <w:p w:rsidR="007B4E15" w:rsidRDefault="007B4E15" w:rsidP="007307D7"/>
        </w:tc>
        <w:tc>
          <w:tcPr>
            <w:tcW w:w="909" w:type="dxa"/>
            <w:tcBorders>
              <w:bottom w:val="single" w:sz="4" w:space="0" w:color="231F20"/>
            </w:tcBorders>
          </w:tcPr>
          <w:p w:rsidR="007B4E15" w:rsidRDefault="007B4E15" w:rsidP="007307D7">
            <w:pPr>
              <w:pStyle w:val="TableParagraph"/>
              <w:spacing w:line="223" w:lineRule="exact"/>
              <w:ind w:left="366"/>
              <w:rPr>
                <w:sz w:val="20"/>
              </w:rPr>
            </w:pPr>
            <w:r>
              <w:rPr>
                <w:color w:val="231F20"/>
                <w:sz w:val="20"/>
              </w:rPr>
              <w:t>6,943</w:t>
            </w:r>
          </w:p>
        </w:tc>
      </w:tr>
      <w:tr w:rsidR="007B4E15" w:rsidTr="007307D7">
        <w:trPr>
          <w:trHeight w:hRule="exact" w:val="312"/>
        </w:trPr>
        <w:tc>
          <w:tcPr>
            <w:tcW w:w="6298" w:type="dxa"/>
          </w:tcPr>
          <w:p w:rsidR="007B4E15" w:rsidRDefault="007B4E15" w:rsidP="007307D7">
            <w:pPr>
              <w:pStyle w:val="TableParagraph"/>
              <w:spacing w:before="49"/>
              <w:ind w:left="35"/>
              <w:rPr>
                <w:rFonts w:ascii="Arial"/>
                <w:b/>
                <w:sz w:val="20"/>
              </w:rPr>
            </w:pPr>
            <w:r>
              <w:rPr>
                <w:rFonts w:ascii="Arial"/>
                <w:b/>
                <w:color w:val="231F20"/>
                <w:w w:val="95"/>
                <w:sz w:val="20"/>
              </w:rPr>
              <w:t>Net cash provided by operating activities</w:t>
            </w:r>
          </w:p>
        </w:tc>
        <w:tc>
          <w:tcPr>
            <w:tcW w:w="874" w:type="dxa"/>
            <w:tcBorders>
              <w:top w:val="single" w:sz="4" w:space="0" w:color="231F20"/>
              <w:bottom w:val="single" w:sz="4" w:space="0" w:color="231F20"/>
            </w:tcBorders>
          </w:tcPr>
          <w:p w:rsidR="007B4E15" w:rsidRDefault="007B4E15" w:rsidP="007307D7">
            <w:pPr>
              <w:pStyle w:val="TableParagraph"/>
              <w:spacing w:before="41"/>
              <w:ind w:left="160"/>
              <w:rPr>
                <w:sz w:val="20"/>
              </w:rPr>
            </w:pPr>
            <w:r>
              <w:rPr>
                <w:color w:val="231F20"/>
                <w:sz w:val="20"/>
              </w:rPr>
              <w:t>413,384</w:t>
            </w:r>
          </w:p>
        </w:tc>
        <w:tc>
          <w:tcPr>
            <w:tcW w:w="145" w:type="dxa"/>
          </w:tcPr>
          <w:p w:rsidR="007B4E15" w:rsidRDefault="007B4E15" w:rsidP="007307D7"/>
        </w:tc>
        <w:tc>
          <w:tcPr>
            <w:tcW w:w="874" w:type="dxa"/>
            <w:tcBorders>
              <w:top w:val="single" w:sz="4" w:space="0" w:color="231F20"/>
              <w:bottom w:val="single" w:sz="4" w:space="0" w:color="231F20"/>
            </w:tcBorders>
          </w:tcPr>
          <w:p w:rsidR="007B4E15" w:rsidRDefault="007B4E15" w:rsidP="007307D7">
            <w:pPr>
              <w:pStyle w:val="TableParagraph"/>
              <w:spacing w:before="41"/>
              <w:ind w:right="55"/>
              <w:jc w:val="right"/>
              <w:rPr>
                <w:sz w:val="20"/>
              </w:rPr>
            </w:pPr>
            <w:r>
              <w:rPr>
                <w:color w:val="231F20"/>
                <w:w w:val="95"/>
                <w:sz w:val="20"/>
              </w:rPr>
              <w:t>214,375</w:t>
            </w:r>
          </w:p>
        </w:tc>
        <w:tc>
          <w:tcPr>
            <w:tcW w:w="145" w:type="dxa"/>
          </w:tcPr>
          <w:p w:rsidR="007B4E15" w:rsidRDefault="007B4E15" w:rsidP="007307D7"/>
        </w:tc>
        <w:tc>
          <w:tcPr>
            <w:tcW w:w="909" w:type="dxa"/>
            <w:tcBorders>
              <w:top w:val="single" w:sz="4" w:space="0" w:color="231F20"/>
              <w:bottom w:val="single" w:sz="4" w:space="0" w:color="231F20"/>
            </w:tcBorders>
          </w:tcPr>
          <w:p w:rsidR="007B4E15" w:rsidRDefault="007B4E15" w:rsidP="007307D7">
            <w:pPr>
              <w:pStyle w:val="TableParagraph"/>
              <w:spacing w:before="41"/>
              <w:ind w:left="160"/>
              <w:rPr>
                <w:sz w:val="20"/>
              </w:rPr>
            </w:pPr>
            <w:r>
              <w:rPr>
                <w:color w:val="231F20"/>
                <w:sz w:val="20"/>
              </w:rPr>
              <w:t>229,046</w:t>
            </w:r>
          </w:p>
        </w:tc>
      </w:tr>
      <w:tr w:rsidR="007B4E15" w:rsidTr="007307D7">
        <w:trPr>
          <w:trHeight w:hRule="exact" w:val="299"/>
        </w:trPr>
        <w:tc>
          <w:tcPr>
            <w:tcW w:w="6298" w:type="dxa"/>
          </w:tcPr>
          <w:p w:rsidR="007B4E15" w:rsidRDefault="007B4E15" w:rsidP="007307D7">
            <w:pPr>
              <w:pStyle w:val="TableParagraph"/>
              <w:spacing w:before="49"/>
              <w:ind w:left="35"/>
              <w:rPr>
                <w:rFonts w:ascii="Arial"/>
                <w:b/>
                <w:sz w:val="20"/>
              </w:rPr>
            </w:pPr>
            <w:r>
              <w:rPr>
                <w:rFonts w:ascii="Arial"/>
                <w:b/>
                <w:color w:val="231F20"/>
                <w:w w:val="95"/>
                <w:sz w:val="20"/>
              </w:rPr>
              <w:t>Investing activities:</w:t>
            </w:r>
          </w:p>
        </w:tc>
        <w:tc>
          <w:tcPr>
            <w:tcW w:w="874" w:type="dxa"/>
            <w:tcBorders>
              <w:top w:val="single" w:sz="4" w:space="0" w:color="231F20"/>
            </w:tcBorders>
          </w:tcPr>
          <w:p w:rsidR="007B4E15" w:rsidRDefault="007B4E15" w:rsidP="007307D7"/>
        </w:tc>
        <w:tc>
          <w:tcPr>
            <w:tcW w:w="145" w:type="dxa"/>
          </w:tcPr>
          <w:p w:rsidR="007B4E15" w:rsidRDefault="007B4E15" w:rsidP="007307D7"/>
        </w:tc>
        <w:tc>
          <w:tcPr>
            <w:tcW w:w="874" w:type="dxa"/>
            <w:tcBorders>
              <w:top w:val="single" w:sz="4" w:space="0" w:color="231F20"/>
            </w:tcBorders>
          </w:tcPr>
          <w:p w:rsidR="007B4E15" w:rsidRDefault="007B4E15" w:rsidP="007307D7"/>
        </w:tc>
        <w:tc>
          <w:tcPr>
            <w:tcW w:w="145" w:type="dxa"/>
          </w:tcPr>
          <w:p w:rsidR="007B4E15" w:rsidRDefault="007B4E15" w:rsidP="007307D7"/>
        </w:tc>
        <w:tc>
          <w:tcPr>
            <w:tcW w:w="909" w:type="dxa"/>
            <w:tcBorders>
              <w:top w:val="single" w:sz="4" w:space="0" w:color="231F20"/>
            </w:tcBorders>
          </w:tcPr>
          <w:p w:rsidR="007B4E15" w:rsidRDefault="007B4E15" w:rsidP="007307D7"/>
        </w:tc>
      </w:tr>
      <w:tr w:rsidR="007B4E15" w:rsidTr="007307D7">
        <w:trPr>
          <w:trHeight w:hRule="exact" w:val="232"/>
        </w:trPr>
        <w:tc>
          <w:tcPr>
            <w:tcW w:w="6298" w:type="dxa"/>
          </w:tcPr>
          <w:p w:rsidR="007B4E15" w:rsidRDefault="007B4E15" w:rsidP="007307D7">
            <w:pPr>
              <w:pStyle w:val="TableParagraph"/>
              <w:spacing w:line="224" w:lineRule="exact"/>
              <w:ind w:left="235"/>
              <w:rPr>
                <w:sz w:val="20"/>
              </w:rPr>
            </w:pPr>
            <w:r>
              <w:rPr>
                <w:color w:val="231F20"/>
                <w:w w:val="105"/>
                <w:sz w:val="20"/>
              </w:rPr>
              <w:t>Investment in property, plant and equipment</w:t>
            </w:r>
          </w:p>
        </w:tc>
        <w:tc>
          <w:tcPr>
            <w:tcW w:w="874" w:type="dxa"/>
          </w:tcPr>
          <w:p w:rsidR="007B4E15" w:rsidRDefault="007B4E15" w:rsidP="007307D7">
            <w:pPr>
              <w:pStyle w:val="TableParagraph"/>
              <w:spacing w:line="224" w:lineRule="exact"/>
              <w:jc w:val="right"/>
              <w:rPr>
                <w:sz w:val="20"/>
              </w:rPr>
            </w:pPr>
            <w:r>
              <w:rPr>
                <w:color w:val="231F20"/>
                <w:w w:val="95"/>
                <w:sz w:val="20"/>
              </w:rPr>
              <w:t>(97,036)</w:t>
            </w:r>
          </w:p>
        </w:tc>
        <w:tc>
          <w:tcPr>
            <w:tcW w:w="145" w:type="dxa"/>
          </w:tcPr>
          <w:p w:rsidR="007B4E15" w:rsidRDefault="007B4E15" w:rsidP="007307D7"/>
        </w:tc>
        <w:tc>
          <w:tcPr>
            <w:tcW w:w="874" w:type="dxa"/>
          </w:tcPr>
          <w:p w:rsidR="007B4E15" w:rsidRDefault="007B4E15" w:rsidP="007307D7">
            <w:pPr>
              <w:pStyle w:val="TableParagraph"/>
              <w:spacing w:line="224" w:lineRule="exact"/>
              <w:jc w:val="right"/>
              <w:rPr>
                <w:sz w:val="20"/>
              </w:rPr>
            </w:pPr>
            <w:r>
              <w:rPr>
                <w:color w:val="231F20"/>
                <w:w w:val="95"/>
                <w:sz w:val="20"/>
              </w:rPr>
              <w:t>(96,255)</w:t>
            </w:r>
          </w:p>
        </w:tc>
        <w:tc>
          <w:tcPr>
            <w:tcW w:w="145" w:type="dxa"/>
          </w:tcPr>
          <w:p w:rsidR="007B4E15" w:rsidRDefault="007B4E15" w:rsidP="007307D7"/>
        </w:tc>
        <w:tc>
          <w:tcPr>
            <w:tcW w:w="909" w:type="dxa"/>
          </w:tcPr>
          <w:p w:rsidR="007B4E15" w:rsidRDefault="007B4E15" w:rsidP="007307D7">
            <w:pPr>
              <w:pStyle w:val="TableParagraph"/>
              <w:spacing w:line="224" w:lineRule="exact"/>
              <w:ind w:right="33"/>
              <w:jc w:val="right"/>
              <w:rPr>
                <w:sz w:val="20"/>
              </w:rPr>
            </w:pPr>
            <w:r>
              <w:rPr>
                <w:color w:val="231F20"/>
                <w:w w:val="95"/>
                <w:sz w:val="20"/>
              </w:rPr>
              <w:t>(71,338)</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Investment in notes receivable</w:t>
            </w:r>
          </w:p>
        </w:tc>
        <w:tc>
          <w:tcPr>
            <w:tcW w:w="874" w:type="dxa"/>
          </w:tcPr>
          <w:p w:rsidR="007B4E15" w:rsidRDefault="007B4E15" w:rsidP="007307D7">
            <w:pPr>
              <w:pStyle w:val="TableParagraph"/>
              <w:spacing w:line="223" w:lineRule="exact"/>
              <w:ind w:right="54"/>
              <w:jc w:val="right"/>
              <w:rPr>
                <w:sz w:val="20"/>
              </w:rPr>
            </w:pPr>
            <w:r>
              <w:rPr>
                <w:color w:val="231F20"/>
                <w:sz w:val="20"/>
              </w:rPr>
              <w:t>-</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w w:val="95"/>
                <w:sz w:val="20"/>
              </w:rPr>
              <w:t>(7,300)</w:t>
            </w:r>
          </w:p>
        </w:tc>
        <w:tc>
          <w:tcPr>
            <w:tcW w:w="145" w:type="dxa"/>
          </w:tcPr>
          <w:p w:rsidR="007B4E15" w:rsidRDefault="007B4E15" w:rsidP="007307D7"/>
        </w:tc>
        <w:tc>
          <w:tcPr>
            <w:tcW w:w="909" w:type="dxa"/>
          </w:tcPr>
          <w:p w:rsidR="007B4E15" w:rsidRDefault="007B4E15" w:rsidP="007307D7">
            <w:pPr>
              <w:pStyle w:val="TableParagraph"/>
              <w:spacing w:line="223" w:lineRule="exact"/>
              <w:ind w:right="88"/>
              <w:jc w:val="right"/>
              <w:rPr>
                <w:sz w:val="20"/>
              </w:rPr>
            </w:pPr>
            <w:r>
              <w:rPr>
                <w:color w:val="231F20"/>
                <w:sz w:val="20"/>
              </w:rPr>
              <w:t>-</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Acquisitions, net of cash acquired</w:t>
            </w:r>
          </w:p>
        </w:tc>
        <w:tc>
          <w:tcPr>
            <w:tcW w:w="874" w:type="dxa"/>
          </w:tcPr>
          <w:p w:rsidR="007B4E15" w:rsidRDefault="007B4E15" w:rsidP="007307D7">
            <w:pPr>
              <w:pStyle w:val="TableParagraph"/>
              <w:spacing w:line="223" w:lineRule="exact"/>
              <w:jc w:val="right"/>
              <w:rPr>
                <w:sz w:val="20"/>
              </w:rPr>
            </w:pPr>
            <w:r>
              <w:rPr>
                <w:color w:val="231F20"/>
                <w:w w:val="95"/>
                <w:sz w:val="20"/>
              </w:rPr>
              <w:t>(34,206)</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sz w:val="20"/>
              </w:rPr>
              <w:t>(105,291)</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(11,517)</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Distributions from (investments in) unconsolidated   affiliates</w:t>
            </w:r>
          </w:p>
        </w:tc>
        <w:tc>
          <w:tcPr>
            <w:tcW w:w="874" w:type="dxa"/>
          </w:tcPr>
          <w:p w:rsidR="007B4E15" w:rsidRDefault="007B4E15" w:rsidP="007307D7">
            <w:pPr>
              <w:pStyle w:val="TableParagraph"/>
              <w:spacing w:line="223" w:lineRule="exact"/>
              <w:ind w:right="-1"/>
              <w:jc w:val="right"/>
              <w:rPr>
                <w:sz w:val="20"/>
              </w:rPr>
            </w:pPr>
            <w:r>
              <w:rPr>
                <w:color w:val="231F20"/>
                <w:w w:val="95"/>
                <w:sz w:val="20"/>
              </w:rPr>
              <w:t>(5,595)</w:t>
            </w:r>
          </w:p>
        </w:tc>
        <w:tc>
          <w:tcPr>
            <w:tcW w:w="145" w:type="dxa"/>
          </w:tcPr>
          <w:p w:rsidR="007B4E15" w:rsidRDefault="007B4E15" w:rsidP="007307D7"/>
        </w:tc>
        <w:tc>
          <w:tcPr>
            <w:tcW w:w="874" w:type="dxa"/>
          </w:tcPr>
          <w:p w:rsidR="007B4E15" w:rsidRDefault="007B4E15" w:rsidP="007307D7">
            <w:pPr>
              <w:pStyle w:val="TableParagraph"/>
              <w:spacing w:line="223" w:lineRule="exact"/>
              <w:ind w:right="-1"/>
              <w:jc w:val="right"/>
              <w:rPr>
                <w:sz w:val="20"/>
              </w:rPr>
            </w:pPr>
            <w:r>
              <w:rPr>
                <w:color w:val="231F20"/>
                <w:w w:val="95"/>
                <w:sz w:val="20"/>
              </w:rPr>
              <w:t>(8,230)</w:t>
            </w:r>
          </w:p>
        </w:tc>
        <w:tc>
          <w:tcPr>
            <w:tcW w:w="145" w:type="dxa"/>
          </w:tcPr>
          <w:p w:rsidR="007B4E15" w:rsidRDefault="007B4E15" w:rsidP="007307D7"/>
        </w:tc>
        <w:tc>
          <w:tcPr>
            <w:tcW w:w="909" w:type="dxa"/>
          </w:tcPr>
          <w:p w:rsidR="007B4E15" w:rsidRDefault="007B4E15" w:rsidP="007307D7">
            <w:pPr>
              <w:pStyle w:val="TableParagraph"/>
              <w:spacing w:line="223" w:lineRule="exact"/>
              <w:ind w:left="366"/>
              <w:rPr>
                <w:sz w:val="20"/>
              </w:rPr>
            </w:pPr>
            <w:r>
              <w:rPr>
                <w:color w:val="231F20"/>
                <w:sz w:val="20"/>
              </w:rPr>
              <w:t>9,223</w:t>
            </w:r>
          </w:p>
        </w:tc>
      </w:tr>
      <w:tr w:rsidR="007B4E15" w:rsidTr="007307D7">
        <w:trPr>
          <w:trHeight w:hRule="exact" w:val="245"/>
        </w:trPr>
        <w:tc>
          <w:tcPr>
            <w:tcW w:w="6298" w:type="dxa"/>
          </w:tcPr>
          <w:p w:rsidR="007B4E15" w:rsidRDefault="007B4E15" w:rsidP="007307D7">
            <w:pPr>
              <w:pStyle w:val="TableParagraph"/>
              <w:spacing w:line="223" w:lineRule="exact"/>
              <w:ind w:left="235"/>
              <w:rPr>
                <w:sz w:val="20"/>
              </w:rPr>
            </w:pPr>
            <w:r>
              <w:rPr>
                <w:color w:val="231F20"/>
                <w:sz w:val="20"/>
              </w:rPr>
              <w:t>Proceeds from sale of assets and insurance</w:t>
            </w:r>
          </w:p>
        </w:tc>
        <w:tc>
          <w:tcPr>
            <w:tcW w:w="874" w:type="dxa"/>
            <w:tcBorders>
              <w:bottom w:val="single" w:sz="4" w:space="0" w:color="231F20"/>
            </w:tcBorders>
          </w:tcPr>
          <w:p w:rsidR="007B4E15" w:rsidRDefault="007B4E15" w:rsidP="007307D7">
            <w:pPr>
              <w:pStyle w:val="TableParagraph"/>
              <w:spacing w:line="223" w:lineRule="exact"/>
              <w:ind w:left="366"/>
              <w:rPr>
                <w:sz w:val="20"/>
              </w:rPr>
            </w:pPr>
            <w:r>
              <w:rPr>
                <w:color w:val="231F20"/>
                <w:sz w:val="20"/>
              </w:rPr>
              <w:t>9,797</w:t>
            </w:r>
          </w:p>
        </w:tc>
        <w:tc>
          <w:tcPr>
            <w:tcW w:w="145" w:type="dxa"/>
          </w:tcPr>
          <w:p w:rsidR="007B4E15" w:rsidRDefault="007B4E15" w:rsidP="007307D7"/>
        </w:tc>
        <w:tc>
          <w:tcPr>
            <w:tcW w:w="874" w:type="dxa"/>
            <w:tcBorders>
              <w:bottom w:val="single" w:sz="4" w:space="0" w:color="231F20"/>
            </w:tcBorders>
          </w:tcPr>
          <w:p w:rsidR="007B4E15" w:rsidRDefault="007B4E15" w:rsidP="007307D7">
            <w:pPr>
              <w:pStyle w:val="TableParagraph"/>
              <w:spacing w:line="223" w:lineRule="exact"/>
              <w:ind w:right="55"/>
              <w:jc w:val="right"/>
              <w:rPr>
                <w:sz w:val="20"/>
              </w:rPr>
            </w:pPr>
            <w:r>
              <w:rPr>
                <w:color w:val="231F20"/>
                <w:sz w:val="20"/>
              </w:rPr>
              <w:t>14,007</w:t>
            </w:r>
          </w:p>
        </w:tc>
        <w:tc>
          <w:tcPr>
            <w:tcW w:w="145" w:type="dxa"/>
          </w:tcPr>
          <w:p w:rsidR="007B4E15" w:rsidRDefault="007B4E15" w:rsidP="007307D7"/>
        </w:tc>
        <w:tc>
          <w:tcPr>
            <w:tcW w:w="909" w:type="dxa"/>
            <w:tcBorders>
              <w:bottom w:val="single" w:sz="4" w:space="0" w:color="231F20"/>
            </w:tcBorders>
          </w:tcPr>
          <w:p w:rsidR="007B4E15" w:rsidRDefault="007B4E15" w:rsidP="007307D7">
            <w:pPr>
              <w:pStyle w:val="TableParagraph"/>
              <w:spacing w:line="223" w:lineRule="exact"/>
              <w:ind w:left="263"/>
              <w:rPr>
                <w:sz w:val="20"/>
              </w:rPr>
            </w:pPr>
            <w:r>
              <w:rPr>
                <w:color w:val="231F20"/>
                <w:sz w:val="20"/>
              </w:rPr>
              <w:t>27,438</w:t>
            </w:r>
          </w:p>
        </w:tc>
      </w:tr>
      <w:tr w:rsidR="007B4E15" w:rsidTr="007307D7">
        <w:trPr>
          <w:trHeight w:hRule="exact" w:val="312"/>
        </w:trPr>
        <w:tc>
          <w:tcPr>
            <w:tcW w:w="6298" w:type="dxa"/>
          </w:tcPr>
          <w:p w:rsidR="007B4E15" w:rsidRDefault="007B4E15" w:rsidP="007307D7">
            <w:pPr>
              <w:pStyle w:val="TableParagraph"/>
              <w:spacing w:before="49"/>
              <w:ind w:left="35"/>
              <w:rPr>
                <w:rFonts w:ascii="Arial"/>
                <w:b/>
                <w:sz w:val="20"/>
              </w:rPr>
            </w:pPr>
            <w:r>
              <w:rPr>
                <w:rFonts w:ascii="Arial"/>
                <w:b/>
                <w:color w:val="231F20"/>
                <w:w w:val="95"/>
                <w:sz w:val="20"/>
              </w:rPr>
              <w:t>Net cash used by investing activities</w:t>
            </w:r>
          </w:p>
        </w:tc>
        <w:tc>
          <w:tcPr>
            <w:tcW w:w="874" w:type="dxa"/>
            <w:tcBorders>
              <w:top w:val="single" w:sz="4" w:space="0" w:color="231F20"/>
              <w:bottom w:val="single" w:sz="4" w:space="0" w:color="231F20"/>
            </w:tcBorders>
          </w:tcPr>
          <w:p w:rsidR="007B4E15" w:rsidRDefault="007B4E15" w:rsidP="007307D7">
            <w:pPr>
              <w:pStyle w:val="TableParagraph"/>
              <w:spacing w:before="41"/>
              <w:jc w:val="right"/>
              <w:rPr>
                <w:sz w:val="20"/>
              </w:rPr>
            </w:pPr>
            <w:r>
              <w:rPr>
                <w:color w:val="231F20"/>
                <w:sz w:val="20"/>
              </w:rPr>
              <w:t>(127,040)</w:t>
            </w:r>
          </w:p>
        </w:tc>
        <w:tc>
          <w:tcPr>
            <w:tcW w:w="145" w:type="dxa"/>
          </w:tcPr>
          <w:p w:rsidR="007B4E15" w:rsidRDefault="007B4E15" w:rsidP="007307D7"/>
        </w:tc>
        <w:tc>
          <w:tcPr>
            <w:tcW w:w="874" w:type="dxa"/>
            <w:tcBorders>
              <w:top w:val="single" w:sz="4" w:space="0" w:color="231F20"/>
              <w:bottom w:val="single" w:sz="4" w:space="0" w:color="231F20"/>
            </w:tcBorders>
          </w:tcPr>
          <w:p w:rsidR="007B4E15" w:rsidRDefault="007B4E15" w:rsidP="007307D7">
            <w:pPr>
              <w:pStyle w:val="TableParagraph"/>
              <w:spacing w:before="41"/>
              <w:jc w:val="right"/>
              <w:rPr>
                <w:sz w:val="20"/>
              </w:rPr>
            </w:pPr>
            <w:r>
              <w:rPr>
                <w:color w:val="231F20"/>
                <w:sz w:val="20"/>
              </w:rPr>
              <w:t>(203,069)</w:t>
            </w:r>
          </w:p>
        </w:tc>
        <w:tc>
          <w:tcPr>
            <w:tcW w:w="145" w:type="dxa"/>
          </w:tcPr>
          <w:p w:rsidR="007B4E15" w:rsidRDefault="007B4E15" w:rsidP="007307D7"/>
        </w:tc>
        <w:tc>
          <w:tcPr>
            <w:tcW w:w="909" w:type="dxa"/>
            <w:tcBorders>
              <w:top w:val="single" w:sz="4" w:space="0" w:color="231F20"/>
              <w:bottom w:val="single" w:sz="4" w:space="0" w:color="231F20"/>
            </w:tcBorders>
          </w:tcPr>
          <w:p w:rsidR="007B4E15" w:rsidRDefault="007B4E15" w:rsidP="007307D7">
            <w:pPr>
              <w:pStyle w:val="TableParagraph"/>
              <w:spacing w:before="41"/>
              <w:ind w:right="33"/>
              <w:jc w:val="right"/>
              <w:rPr>
                <w:sz w:val="20"/>
              </w:rPr>
            </w:pPr>
            <w:r>
              <w:rPr>
                <w:color w:val="231F20"/>
                <w:w w:val="95"/>
                <w:sz w:val="20"/>
              </w:rPr>
              <w:t>(46,194)</w:t>
            </w:r>
          </w:p>
        </w:tc>
      </w:tr>
      <w:tr w:rsidR="007B4E15" w:rsidTr="007307D7">
        <w:trPr>
          <w:trHeight w:hRule="exact" w:val="282"/>
        </w:trPr>
        <w:tc>
          <w:tcPr>
            <w:tcW w:w="6298" w:type="dxa"/>
          </w:tcPr>
          <w:p w:rsidR="007B4E15" w:rsidRDefault="007B4E15" w:rsidP="007307D7">
            <w:pPr>
              <w:pStyle w:val="TableParagraph"/>
              <w:spacing w:before="49"/>
              <w:ind w:left="35"/>
              <w:rPr>
                <w:rFonts w:ascii="Arial"/>
                <w:b/>
                <w:sz w:val="20"/>
              </w:rPr>
            </w:pPr>
            <w:r>
              <w:rPr>
                <w:rFonts w:ascii="Arial"/>
                <w:b/>
                <w:color w:val="231F20"/>
                <w:w w:val="90"/>
                <w:sz w:val="20"/>
              </w:rPr>
              <w:t>Financing activities:</w:t>
            </w:r>
          </w:p>
        </w:tc>
        <w:tc>
          <w:tcPr>
            <w:tcW w:w="874" w:type="dxa"/>
            <w:tcBorders>
              <w:top w:val="single" w:sz="4" w:space="0" w:color="231F20"/>
            </w:tcBorders>
          </w:tcPr>
          <w:p w:rsidR="007B4E15" w:rsidRDefault="007B4E15" w:rsidP="007307D7"/>
        </w:tc>
        <w:tc>
          <w:tcPr>
            <w:tcW w:w="145" w:type="dxa"/>
          </w:tcPr>
          <w:p w:rsidR="007B4E15" w:rsidRDefault="007B4E15" w:rsidP="007307D7"/>
        </w:tc>
        <w:tc>
          <w:tcPr>
            <w:tcW w:w="874" w:type="dxa"/>
            <w:tcBorders>
              <w:top w:val="single" w:sz="4" w:space="0" w:color="231F20"/>
            </w:tcBorders>
          </w:tcPr>
          <w:p w:rsidR="007B4E15" w:rsidRDefault="007B4E15" w:rsidP="007307D7"/>
        </w:tc>
        <w:tc>
          <w:tcPr>
            <w:tcW w:w="145" w:type="dxa"/>
          </w:tcPr>
          <w:p w:rsidR="007B4E15" w:rsidRDefault="007B4E15" w:rsidP="007307D7"/>
        </w:tc>
        <w:tc>
          <w:tcPr>
            <w:tcW w:w="909" w:type="dxa"/>
            <w:tcBorders>
              <w:top w:val="single" w:sz="4" w:space="0" w:color="231F20"/>
            </w:tcBorders>
          </w:tcPr>
          <w:p w:rsidR="007B4E15" w:rsidRDefault="007B4E15" w:rsidP="007307D7"/>
        </w:tc>
      </w:tr>
      <w:tr w:rsidR="007B4E15" w:rsidTr="007307D7">
        <w:trPr>
          <w:trHeight w:hRule="exact" w:val="249"/>
        </w:trPr>
        <w:tc>
          <w:tcPr>
            <w:tcW w:w="6298" w:type="dxa"/>
          </w:tcPr>
          <w:p w:rsidR="007B4E15" w:rsidRDefault="007B4E15" w:rsidP="007307D7">
            <w:pPr>
              <w:pStyle w:val="TableParagraph"/>
              <w:spacing w:line="240" w:lineRule="exact"/>
              <w:ind w:left="235"/>
              <w:rPr>
                <w:sz w:val="20"/>
              </w:rPr>
            </w:pPr>
            <w:r>
              <w:rPr>
                <w:color w:val="231F20"/>
                <w:sz w:val="20"/>
              </w:rPr>
              <w:t>Net proceeds from (repayments of) short-term borrowings, net  of</w:t>
            </w:r>
          </w:p>
        </w:tc>
        <w:tc>
          <w:tcPr>
            <w:tcW w:w="874" w:type="dxa"/>
          </w:tcPr>
          <w:p w:rsidR="007B4E15" w:rsidRDefault="007B4E15" w:rsidP="007307D7"/>
        </w:tc>
        <w:tc>
          <w:tcPr>
            <w:tcW w:w="145" w:type="dxa"/>
          </w:tcPr>
          <w:p w:rsidR="007B4E15" w:rsidRDefault="007B4E15" w:rsidP="007307D7"/>
        </w:tc>
        <w:tc>
          <w:tcPr>
            <w:tcW w:w="874" w:type="dxa"/>
          </w:tcPr>
          <w:p w:rsidR="007B4E15" w:rsidRDefault="007B4E15" w:rsidP="007307D7"/>
        </w:tc>
        <w:tc>
          <w:tcPr>
            <w:tcW w:w="145" w:type="dxa"/>
          </w:tcPr>
          <w:p w:rsidR="007B4E15" w:rsidRDefault="007B4E15" w:rsidP="007307D7"/>
        </w:tc>
        <w:tc>
          <w:tcPr>
            <w:tcW w:w="909" w:type="dxa"/>
          </w:tcPr>
          <w:p w:rsidR="007B4E15" w:rsidRDefault="007B4E15" w:rsidP="007307D7"/>
        </w:tc>
      </w:tr>
      <w:tr w:rsidR="007B4E15" w:rsidTr="007307D7">
        <w:trPr>
          <w:trHeight w:hRule="exact" w:val="233"/>
        </w:trPr>
        <w:tc>
          <w:tcPr>
            <w:tcW w:w="6298" w:type="dxa"/>
          </w:tcPr>
          <w:p w:rsidR="007B4E15" w:rsidRDefault="007B4E15" w:rsidP="007307D7">
            <w:pPr>
              <w:pStyle w:val="TableParagraph"/>
              <w:spacing w:line="207" w:lineRule="exact"/>
              <w:ind w:left="435"/>
              <w:rPr>
                <w:sz w:val="20"/>
              </w:rPr>
            </w:pPr>
            <w:r>
              <w:rPr>
                <w:color w:val="231F20"/>
                <w:w w:val="105"/>
                <w:sz w:val="20"/>
              </w:rPr>
              <w:t>issuance costs</w:t>
            </w:r>
          </w:p>
        </w:tc>
        <w:tc>
          <w:tcPr>
            <w:tcW w:w="874" w:type="dxa"/>
          </w:tcPr>
          <w:p w:rsidR="007B4E15" w:rsidRDefault="007B4E15" w:rsidP="007307D7">
            <w:pPr>
              <w:pStyle w:val="TableParagraph"/>
              <w:spacing w:line="208" w:lineRule="exact"/>
              <w:jc w:val="right"/>
              <w:rPr>
                <w:sz w:val="20"/>
              </w:rPr>
            </w:pPr>
            <w:r>
              <w:rPr>
                <w:color w:val="231F20"/>
                <w:w w:val="95"/>
                <w:sz w:val="20"/>
              </w:rPr>
              <w:t>(85,843)</w:t>
            </w:r>
          </w:p>
        </w:tc>
        <w:tc>
          <w:tcPr>
            <w:tcW w:w="145" w:type="dxa"/>
          </w:tcPr>
          <w:p w:rsidR="007B4E15" w:rsidRDefault="007B4E15" w:rsidP="007307D7"/>
        </w:tc>
        <w:tc>
          <w:tcPr>
            <w:tcW w:w="874" w:type="dxa"/>
          </w:tcPr>
          <w:p w:rsidR="007B4E15" w:rsidRDefault="007B4E15" w:rsidP="007307D7">
            <w:pPr>
              <w:pStyle w:val="TableParagraph"/>
              <w:spacing w:line="208" w:lineRule="exact"/>
              <w:ind w:right="55"/>
              <w:jc w:val="right"/>
              <w:rPr>
                <w:sz w:val="20"/>
              </w:rPr>
            </w:pPr>
            <w:r>
              <w:rPr>
                <w:color w:val="231F20"/>
                <w:sz w:val="20"/>
              </w:rPr>
              <w:t>79,047</w:t>
            </w:r>
          </w:p>
        </w:tc>
        <w:tc>
          <w:tcPr>
            <w:tcW w:w="145" w:type="dxa"/>
          </w:tcPr>
          <w:p w:rsidR="007B4E15" w:rsidRDefault="007B4E15" w:rsidP="007307D7"/>
        </w:tc>
        <w:tc>
          <w:tcPr>
            <w:tcW w:w="909" w:type="dxa"/>
          </w:tcPr>
          <w:p w:rsidR="007B4E15" w:rsidRDefault="007B4E15" w:rsidP="007307D7">
            <w:pPr>
              <w:pStyle w:val="TableParagraph"/>
              <w:spacing w:line="208" w:lineRule="exact"/>
              <w:ind w:right="33"/>
              <w:jc w:val="right"/>
              <w:rPr>
                <w:sz w:val="20"/>
              </w:rPr>
            </w:pPr>
            <w:r>
              <w:rPr>
                <w:color w:val="231F20"/>
                <w:sz w:val="20"/>
              </w:rPr>
              <w:t>(103,618)</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Proceeds from long-term debt, net of issuance  costs</w:t>
            </w:r>
          </w:p>
        </w:tc>
        <w:tc>
          <w:tcPr>
            <w:tcW w:w="874" w:type="dxa"/>
          </w:tcPr>
          <w:p w:rsidR="007B4E15" w:rsidRDefault="007B4E15" w:rsidP="007307D7">
            <w:pPr>
              <w:pStyle w:val="TableParagraph"/>
              <w:spacing w:line="223" w:lineRule="exact"/>
              <w:ind w:right="54"/>
              <w:jc w:val="right"/>
              <w:rPr>
                <w:sz w:val="20"/>
              </w:rPr>
            </w:pPr>
            <w:r>
              <w:rPr>
                <w:color w:val="231F20"/>
                <w:sz w:val="20"/>
              </w:rPr>
              <w:t>921</w:t>
            </w:r>
          </w:p>
        </w:tc>
        <w:tc>
          <w:tcPr>
            <w:tcW w:w="145" w:type="dxa"/>
          </w:tcPr>
          <w:p w:rsidR="007B4E15" w:rsidRDefault="007B4E15" w:rsidP="007307D7"/>
        </w:tc>
        <w:tc>
          <w:tcPr>
            <w:tcW w:w="874" w:type="dxa"/>
          </w:tcPr>
          <w:p w:rsidR="007B4E15" w:rsidRDefault="007B4E15" w:rsidP="007307D7">
            <w:pPr>
              <w:pStyle w:val="TableParagraph"/>
              <w:spacing w:line="223" w:lineRule="exact"/>
              <w:ind w:right="56"/>
              <w:jc w:val="right"/>
              <w:rPr>
                <w:sz w:val="20"/>
              </w:rPr>
            </w:pPr>
            <w:r>
              <w:rPr>
                <w:color w:val="231F20"/>
                <w:sz w:val="20"/>
              </w:rPr>
              <w:t>30,572</w:t>
            </w:r>
          </w:p>
        </w:tc>
        <w:tc>
          <w:tcPr>
            <w:tcW w:w="145" w:type="dxa"/>
          </w:tcPr>
          <w:p w:rsidR="007B4E15" w:rsidRDefault="007B4E15" w:rsidP="007307D7"/>
        </w:tc>
        <w:tc>
          <w:tcPr>
            <w:tcW w:w="909" w:type="dxa"/>
          </w:tcPr>
          <w:p w:rsidR="007B4E15" w:rsidRDefault="007B4E15" w:rsidP="007307D7">
            <w:pPr>
              <w:pStyle w:val="TableParagraph"/>
              <w:spacing w:line="223" w:lineRule="exact"/>
              <w:ind w:left="160"/>
              <w:rPr>
                <w:sz w:val="20"/>
              </w:rPr>
            </w:pPr>
            <w:r>
              <w:rPr>
                <w:color w:val="231F20"/>
                <w:sz w:val="20"/>
              </w:rPr>
              <w:t>247,566</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Principal payments on long-term debt</w:t>
            </w:r>
          </w:p>
        </w:tc>
        <w:tc>
          <w:tcPr>
            <w:tcW w:w="874" w:type="dxa"/>
          </w:tcPr>
          <w:p w:rsidR="007B4E15" w:rsidRDefault="007B4E15" w:rsidP="007307D7">
            <w:pPr>
              <w:pStyle w:val="TableParagraph"/>
              <w:spacing w:line="223" w:lineRule="exact"/>
              <w:ind w:right="-1"/>
              <w:jc w:val="right"/>
              <w:rPr>
                <w:sz w:val="20"/>
              </w:rPr>
            </w:pPr>
            <w:r>
              <w:rPr>
                <w:color w:val="231F20"/>
                <w:w w:val="95"/>
                <w:sz w:val="20"/>
              </w:rPr>
              <w:t>(862)</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sz w:val="20"/>
              </w:rPr>
              <w:t>(102,852)</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(1,219)</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Proceeds from issuance of common  shares</w:t>
            </w:r>
          </w:p>
        </w:tc>
        <w:tc>
          <w:tcPr>
            <w:tcW w:w="874" w:type="dxa"/>
          </w:tcPr>
          <w:p w:rsidR="007B4E15" w:rsidRDefault="007B4E15" w:rsidP="007307D7">
            <w:pPr>
              <w:pStyle w:val="TableParagraph"/>
              <w:spacing w:line="223" w:lineRule="exact"/>
              <w:ind w:left="366"/>
              <w:rPr>
                <w:sz w:val="20"/>
              </w:rPr>
            </w:pPr>
            <w:r>
              <w:rPr>
                <w:color w:val="231F20"/>
                <w:sz w:val="20"/>
              </w:rPr>
              <w:t>8,707</w:t>
            </w:r>
          </w:p>
        </w:tc>
        <w:tc>
          <w:tcPr>
            <w:tcW w:w="145" w:type="dxa"/>
          </w:tcPr>
          <w:p w:rsidR="007B4E15" w:rsidRDefault="007B4E15" w:rsidP="007307D7"/>
        </w:tc>
        <w:tc>
          <w:tcPr>
            <w:tcW w:w="874" w:type="dxa"/>
          </w:tcPr>
          <w:p w:rsidR="007B4E15" w:rsidRDefault="007B4E15" w:rsidP="007307D7">
            <w:pPr>
              <w:pStyle w:val="TableParagraph"/>
              <w:spacing w:line="223" w:lineRule="exact"/>
              <w:ind w:right="54"/>
              <w:jc w:val="right"/>
              <w:rPr>
                <w:sz w:val="20"/>
              </w:rPr>
            </w:pPr>
            <w:r>
              <w:rPr>
                <w:color w:val="231F20"/>
                <w:w w:val="95"/>
                <w:sz w:val="20"/>
              </w:rPr>
              <w:t>2,910</w:t>
            </w:r>
          </w:p>
        </w:tc>
        <w:tc>
          <w:tcPr>
            <w:tcW w:w="145" w:type="dxa"/>
          </w:tcPr>
          <w:p w:rsidR="007B4E15" w:rsidRDefault="007B4E15" w:rsidP="007307D7"/>
        </w:tc>
        <w:tc>
          <w:tcPr>
            <w:tcW w:w="909" w:type="dxa"/>
          </w:tcPr>
          <w:p w:rsidR="007B4E15" w:rsidRDefault="007B4E15" w:rsidP="007307D7">
            <w:pPr>
              <w:pStyle w:val="TableParagraph"/>
              <w:spacing w:line="223" w:lineRule="exact"/>
              <w:ind w:left="366"/>
              <w:rPr>
                <w:sz w:val="20"/>
              </w:rPr>
            </w:pPr>
            <w:r>
              <w:rPr>
                <w:color w:val="231F20"/>
                <w:sz w:val="20"/>
              </w:rPr>
              <w:t>4,618</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Excess tax benefits – stock-based  compensation</w:t>
            </w:r>
          </w:p>
        </w:tc>
        <w:tc>
          <w:tcPr>
            <w:tcW w:w="874" w:type="dxa"/>
          </w:tcPr>
          <w:p w:rsidR="007B4E15" w:rsidRDefault="007B4E15" w:rsidP="007307D7">
            <w:pPr>
              <w:pStyle w:val="TableParagraph"/>
              <w:spacing w:line="223" w:lineRule="exact"/>
              <w:ind w:right="52"/>
              <w:jc w:val="right"/>
              <w:rPr>
                <w:sz w:val="20"/>
              </w:rPr>
            </w:pPr>
            <w:r>
              <w:rPr>
                <w:color w:val="231F20"/>
                <w:sz w:val="20"/>
              </w:rPr>
              <w:t>-</w:t>
            </w:r>
          </w:p>
        </w:tc>
        <w:tc>
          <w:tcPr>
            <w:tcW w:w="145" w:type="dxa"/>
          </w:tcPr>
          <w:p w:rsidR="007B4E15" w:rsidRDefault="007B4E15" w:rsidP="007307D7"/>
        </w:tc>
        <w:tc>
          <w:tcPr>
            <w:tcW w:w="874" w:type="dxa"/>
          </w:tcPr>
          <w:p w:rsidR="007B4E15" w:rsidRDefault="007B4E15" w:rsidP="007307D7">
            <w:pPr>
              <w:pStyle w:val="TableParagraph"/>
              <w:spacing w:line="223" w:lineRule="exact"/>
              <w:ind w:right="54"/>
              <w:jc w:val="right"/>
              <w:rPr>
                <w:sz w:val="20"/>
              </w:rPr>
            </w:pPr>
            <w:r>
              <w:rPr>
                <w:color w:val="231F20"/>
                <w:w w:val="95"/>
                <w:sz w:val="20"/>
              </w:rPr>
              <w:t>7,178</w:t>
            </w:r>
          </w:p>
        </w:tc>
        <w:tc>
          <w:tcPr>
            <w:tcW w:w="145" w:type="dxa"/>
          </w:tcPr>
          <w:p w:rsidR="007B4E15" w:rsidRDefault="007B4E15" w:rsidP="007307D7"/>
        </w:tc>
        <w:tc>
          <w:tcPr>
            <w:tcW w:w="909" w:type="dxa"/>
          </w:tcPr>
          <w:p w:rsidR="007B4E15" w:rsidRDefault="007B4E15" w:rsidP="007307D7">
            <w:pPr>
              <w:pStyle w:val="TableParagraph"/>
              <w:spacing w:line="223" w:lineRule="exact"/>
              <w:ind w:left="366"/>
              <w:rPr>
                <w:sz w:val="20"/>
              </w:rPr>
            </w:pPr>
            <w:r>
              <w:rPr>
                <w:color w:val="231F20"/>
                <w:sz w:val="20"/>
              </w:rPr>
              <w:t>8,880</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w w:val="105"/>
                <w:sz w:val="20"/>
              </w:rPr>
              <w:t xml:space="preserve">Payments to </w:t>
            </w:r>
            <w:proofErr w:type="spellStart"/>
            <w:r>
              <w:rPr>
                <w:color w:val="231F20"/>
                <w:w w:val="105"/>
                <w:sz w:val="20"/>
              </w:rPr>
              <w:t>noncontrolling</w:t>
            </w:r>
            <w:proofErr w:type="spellEnd"/>
            <w:r>
              <w:rPr>
                <w:color w:val="231F20"/>
                <w:w w:val="105"/>
                <w:sz w:val="20"/>
              </w:rPr>
              <w:t xml:space="preserve"> interests</w:t>
            </w:r>
          </w:p>
        </w:tc>
        <w:tc>
          <w:tcPr>
            <w:tcW w:w="874" w:type="dxa"/>
          </w:tcPr>
          <w:p w:rsidR="007B4E15" w:rsidRDefault="007B4E15" w:rsidP="007307D7">
            <w:pPr>
              <w:pStyle w:val="TableParagraph"/>
              <w:spacing w:line="223" w:lineRule="exact"/>
              <w:ind w:right="-1"/>
              <w:jc w:val="right"/>
              <w:rPr>
                <w:sz w:val="20"/>
              </w:rPr>
            </w:pPr>
            <w:r>
              <w:rPr>
                <w:color w:val="231F20"/>
                <w:w w:val="95"/>
                <w:sz w:val="20"/>
              </w:rPr>
              <w:t>(9,106)</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w w:val="95"/>
                <w:sz w:val="20"/>
              </w:rPr>
              <w:t>(13,379)</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w w:val="95"/>
                <w:sz w:val="20"/>
              </w:rPr>
              <w:t>(40,969)</w:t>
            </w:r>
          </w:p>
        </w:tc>
      </w:tr>
      <w:tr w:rsidR="007B4E15" w:rsidTr="007307D7">
        <w:trPr>
          <w:trHeight w:hRule="exact" w:val="232"/>
        </w:trPr>
        <w:tc>
          <w:tcPr>
            <w:tcW w:w="6298" w:type="dxa"/>
          </w:tcPr>
          <w:p w:rsidR="007B4E15" w:rsidRDefault="007B4E15" w:rsidP="007307D7">
            <w:pPr>
              <w:pStyle w:val="TableParagraph"/>
              <w:spacing w:line="223" w:lineRule="exact"/>
              <w:ind w:left="235"/>
              <w:rPr>
                <w:sz w:val="20"/>
              </w:rPr>
            </w:pPr>
            <w:r>
              <w:rPr>
                <w:color w:val="231F20"/>
                <w:sz w:val="20"/>
              </w:rPr>
              <w:t>Repurchase of common  shares</w:t>
            </w:r>
          </w:p>
        </w:tc>
        <w:tc>
          <w:tcPr>
            <w:tcW w:w="874" w:type="dxa"/>
          </w:tcPr>
          <w:p w:rsidR="007B4E15" w:rsidRDefault="007B4E15" w:rsidP="007307D7">
            <w:pPr>
              <w:pStyle w:val="TableParagraph"/>
              <w:spacing w:line="223" w:lineRule="exact"/>
              <w:jc w:val="right"/>
              <w:rPr>
                <w:sz w:val="20"/>
              </w:rPr>
            </w:pPr>
            <w:r>
              <w:rPr>
                <w:color w:val="231F20"/>
                <w:w w:val="95"/>
                <w:sz w:val="20"/>
              </w:rPr>
              <w:t>(99,847)</w:t>
            </w:r>
          </w:p>
        </w:tc>
        <w:tc>
          <w:tcPr>
            <w:tcW w:w="145" w:type="dxa"/>
          </w:tcPr>
          <w:p w:rsidR="007B4E15" w:rsidRDefault="007B4E15" w:rsidP="007307D7"/>
        </w:tc>
        <w:tc>
          <w:tcPr>
            <w:tcW w:w="874" w:type="dxa"/>
          </w:tcPr>
          <w:p w:rsidR="007B4E15" w:rsidRDefault="007B4E15" w:rsidP="007307D7">
            <w:pPr>
              <w:pStyle w:val="TableParagraph"/>
              <w:spacing w:line="223" w:lineRule="exact"/>
              <w:jc w:val="right"/>
              <w:rPr>
                <w:sz w:val="20"/>
              </w:rPr>
            </w:pPr>
            <w:r>
              <w:rPr>
                <w:color w:val="231F20"/>
                <w:sz w:val="20"/>
              </w:rPr>
              <w:t>(127,360)</w:t>
            </w:r>
          </w:p>
        </w:tc>
        <w:tc>
          <w:tcPr>
            <w:tcW w:w="145" w:type="dxa"/>
          </w:tcPr>
          <w:p w:rsidR="007B4E15" w:rsidRDefault="007B4E15" w:rsidP="007307D7"/>
        </w:tc>
        <w:tc>
          <w:tcPr>
            <w:tcW w:w="909" w:type="dxa"/>
          </w:tcPr>
          <w:p w:rsidR="007B4E15" w:rsidRDefault="007B4E15" w:rsidP="007307D7">
            <w:pPr>
              <w:pStyle w:val="TableParagraph"/>
              <w:spacing w:line="223" w:lineRule="exact"/>
              <w:ind w:right="33"/>
              <w:jc w:val="right"/>
              <w:rPr>
                <w:sz w:val="20"/>
              </w:rPr>
            </w:pPr>
            <w:r>
              <w:rPr>
                <w:color w:val="231F20"/>
                <w:sz w:val="20"/>
              </w:rPr>
              <w:t>(128,218)</w:t>
            </w:r>
          </w:p>
        </w:tc>
      </w:tr>
      <w:tr w:rsidR="007B4E15" w:rsidTr="007307D7">
        <w:trPr>
          <w:trHeight w:hRule="exact" w:val="245"/>
        </w:trPr>
        <w:tc>
          <w:tcPr>
            <w:tcW w:w="6298" w:type="dxa"/>
          </w:tcPr>
          <w:p w:rsidR="007B4E15" w:rsidRDefault="007B4E15" w:rsidP="007307D7">
            <w:pPr>
              <w:pStyle w:val="TableParagraph"/>
              <w:spacing w:line="223" w:lineRule="exact"/>
              <w:ind w:left="235"/>
              <w:rPr>
                <w:sz w:val="20"/>
              </w:rPr>
            </w:pPr>
            <w:r>
              <w:rPr>
                <w:color w:val="231F20"/>
                <w:w w:val="105"/>
                <w:sz w:val="20"/>
              </w:rPr>
              <w:t>Dividends paid</w:t>
            </w:r>
          </w:p>
        </w:tc>
        <w:tc>
          <w:tcPr>
            <w:tcW w:w="874" w:type="dxa"/>
            <w:tcBorders>
              <w:bottom w:val="single" w:sz="4" w:space="0" w:color="231F20"/>
            </w:tcBorders>
          </w:tcPr>
          <w:p w:rsidR="007B4E15" w:rsidRDefault="007B4E15" w:rsidP="007307D7">
            <w:pPr>
              <w:pStyle w:val="TableParagraph"/>
              <w:spacing w:line="223" w:lineRule="exact"/>
              <w:jc w:val="right"/>
              <w:rPr>
                <w:sz w:val="20"/>
              </w:rPr>
            </w:pPr>
            <w:r>
              <w:rPr>
                <w:color w:val="231F20"/>
                <w:w w:val="95"/>
                <w:sz w:val="20"/>
              </w:rPr>
              <w:t>(47,193)</w:t>
            </w:r>
          </w:p>
        </w:tc>
        <w:tc>
          <w:tcPr>
            <w:tcW w:w="145" w:type="dxa"/>
          </w:tcPr>
          <w:p w:rsidR="007B4E15" w:rsidRDefault="007B4E15" w:rsidP="007307D7"/>
        </w:tc>
        <w:tc>
          <w:tcPr>
            <w:tcW w:w="874" w:type="dxa"/>
            <w:tcBorders>
              <w:bottom w:val="single" w:sz="4" w:space="0" w:color="231F20"/>
            </w:tcBorders>
          </w:tcPr>
          <w:p w:rsidR="007B4E15" w:rsidRDefault="007B4E15" w:rsidP="007307D7">
            <w:pPr>
              <w:pStyle w:val="TableParagraph"/>
              <w:spacing w:line="223" w:lineRule="exact"/>
              <w:jc w:val="right"/>
              <w:rPr>
                <w:sz w:val="20"/>
              </w:rPr>
            </w:pPr>
            <w:r>
              <w:rPr>
                <w:color w:val="231F20"/>
                <w:w w:val="95"/>
                <w:sz w:val="20"/>
              </w:rPr>
              <w:t>(46,434)</w:t>
            </w:r>
          </w:p>
        </w:tc>
        <w:tc>
          <w:tcPr>
            <w:tcW w:w="145" w:type="dxa"/>
          </w:tcPr>
          <w:p w:rsidR="007B4E15" w:rsidRDefault="007B4E15" w:rsidP="007307D7"/>
        </w:tc>
        <w:tc>
          <w:tcPr>
            <w:tcW w:w="909" w:type="dxa"/>
            <w:tcBorders>
              <w:bottom w:val="single" w:sz="4" w:space="0" w:color="231F20"/>
            </w:tcBorders>
          </w:tcPr>
          <w:p w:rsidR="007B4E15" w:rsidRDefault="007B4E15" w:rsidP="007307D7">
            <w:pPr>
              <w:pStyle w:val="TableParagraph"/>
              <w:spacing w:line="223" w:lineRule="exact"/>
              <w:ind w:right="33"/>
              <w:jc w:val="right"/>
              <w:rPr>
                <w:sz w:val="20"/>
              </w:rPr>
            </w:pPr>
            <w:r>
              <w:rPr>
                <w:color w:val="231F20"/>
                <w:w w:val="95"/>
                <w:sz w:val="20"/>
              </w:rPr>
              <w:t>(31,198)</w:t>
            </w:r>
          </w:p>
        </w:tc>
      </w:tr>
      <w:tr w:rsidR="007B4E15" w:rsidTr="007307D7">
        <w:trPr>
          <w:trHeight w:hRule="exact" w:val="312"/>
        </w:trPr>
        <w:tc>
          <w:tcPr>
            <w:tcW w:w="6298" w:type="dxa"/>
          </w:tcPr>
          <w:p w:rsidR="007B4E15" w:rsidRDefault="007B4E15" w:rsidP="007307D7">
            <w:pPr>
              <w:pStyle w:val="TableParagraph"/>
              <w:spacing w:before="49"/>
              <w:ind w:left="35"/>
              <w:rPr>
                <w:rFonts w:ascii="Arial"/>
                <w:b/>
                <w:sz w:val="20"/>
              </w:rPr>
            </w:pPr>
            <w:r>
              <w:rPr>
                <w:rFonts w:ascii="Arial"/>
                <w:b/>
                <w:color w:val="231F20"/>
                <w:w w:val="95"/>
                <w:sz w:val="20"/>
              </w:rPr>
              <w:t>Net cash used by financing activities</w:t>
            </w:r>
          </w:p>
        </w:tc>
        <w:tc>
          <w:tcPr>
            <w:tcW w:w="874" w:type="dxa"/>
            <w:tcBorders>
              <w:top w:val="single" w:sz="4" w:space="0" w:color="231F20"/>
              <w:bottom w:val="single" w:sz="4" w:space="0" w:color="231F20"/>
            </w:tcBorders>
          </w:tcPr>
          <w:p w:rsidR="007B4E15" w:rsidRDefault="007B4E15" w:rsidP="007307D7">
            <w:pPr>
              <w:pStyle w:val="TableParagraph"/>
              <w:spacing w:before="41"/>
              <w:jc w:val="right"/>
              <w:rPr>
                <w:sz w:val="20"/>
              </w:rPr>
            </w:pPr>
            <w:r>
              <w:rPr>
                <w:color w:val="231F20"/>
                <w:sz w:val="20"/>
              </w:rPr>
              <w:t>(233,223)</w:t>
            </w:r>
          </w:p>
        </w:tc>
        <w:tc>
          <w:tcPr>
            <w:tcW w:w="145" w:type="dxa"/>
          </w:tcPr>
          <w:p w:rsidR="007B4E15" w:rsidRDefault="007B4E15" w:rsidP="007307D7"/>
        </w:tc>
        <w:tc>
          <w:tcPr>
            <w:tcW w:w="874" w:type="dxa"/>
            <w:tcBorders>
              <w:top w:val="single" w:sz="4" w:space="0" w:color="231F20"/>
              <w:bottom w:val="single" w:sz="4" w:space="0" w:color="231F20"/>
            </w:tcBorders>
          </w:tcPr>
          <w:p w:rsidR="007B4E15" w:rsidRDefault="007B4E15" w:rsidP="007307D7">
            <w:pPr>
              <w:pStyle w:val="TableParagraph"/>
              <w:spacing w:before="41"/>
              <w:jc w:val="right"/>
              <w:rPr>
                <w:sz w:val="20"/>
              </w:rPr>
            </w:pPr>
            <w:r>
              <w:rPr>
                <w:color w:val="231F20"/>
                <w:sz w:val="20"/>
              </w:rPr>
              <w:t>(170,318)</w:t>
            </w:r>
          </w:p>
        </w:tc>
        <w:tc>
          <w:tcPr>
            <w:tcW w:w="145" w:type="dxa"/>
          </w:tcPr>
          <w:p w:rsidR="007B4E15" w:rsidRDefault="007B4E15" w:rsidP="007307D7"/>
        </w:tc>
        <w:tc>
          <w:tcPr>
            <w:tcW w:w="909" w:type="dxa"/>
            <w:tcBorders>
              <w:top w:val="single" w:sz="4" w:space="0" w:color="231F20"/>
              <w:bottom w:val="single" w:sz="4" w:space="0" w:color="231F20"/>
            </w:tcBorders>
          </w:tcPr>
          <w:p w:rsidR="007B4E15" w:rsidRDefault="007B4E15" w:rsidP="007307D7">
            <w:pPr>
              <w:pStyle w:val="TableParagraph"/>
              <w:spacing w:before="41"/>
              <w:ind w:right="33"/>
              <w:jc w:val="right"/>
              <w:rPr>
                <w:sz w:val="20"/>
              </w:rPr>
            </w:pPr>
            <w:r>
              <w:rPr>
                <w:color w:val="231F20"/>
                <w:w w:val="95"/>
                <w:sz w:val="20"/>
              </w:rPr>
              <w:t>(44,158)</w:t>
            </w:r>
          </w:p>
        </w:tc>
      </w:tr>
      <w:tr w:rsidR="007B4E15" w:rsidTr="007307D7">
        <w:trPr>
          <w:trHeight w:hRule="exact" w:val="299"/>
        </w:trPr>
        <w:tc>
          <w:tcPr>
            <w:tcW w:w="6298" w:type="dxa"/>
          </w:tcPr>
          <w:p w:rsidR="007B4E15" w:rsidRDefault="007B4E15" w:rsidP="007307D7">
            <w:pPr>
              <w:pStyle w:val="TableParagraph"/>
              <w:spacing w:before="46"/>
              <w:ind w:left="35"/>
              <w:rPr>
                <w:sz w:val="20"/>
              </w:rPr>
            </w:pPr>
            <w:r>
              <w:rPr>
                <w:color w:val="231F20"/>
                <w:w w:val="105"/>
                <w:sz w:val="20"/>
              </w:rPr>
              <w:t>Increase (decrease) in cash and cash equivalents</w:t>
            </w:r>
          </w:p>
        </w:tc>
        <w:tc>
          <w:tcPr>
            <w:tcW w:w="874" w:type="dxa"/>
            <w:tcBorders>
              <w:top w:val="single" w:sz="4" w:space="0" w:color="231F20"/>
            </w:tcBorders>
          </w:tcPr>
          <w:p w:rsidR="007B4E15" w:rsidRDefault="007B4E15" w:rsidP="007307D7">
            <w:pPr>
              <w:pStyle w:val="TableParagraph"/>
              <w:spacing w:before="41"/>
              <w:ind w:left="263"/>
              <w:rPr>
                <w:sz w:val="20"/>
              </w:rPr>
            </w:pPr>
            <w:r>
              <w:rPr>
                <w:color w:val="231F20"/>
                <w:sz w:val="20"/>
              </w:rPr>
              <w:t>53,121</w:t>
            </w:r>
          </w:p>
        </w:tc>
        <w:tc>
          <w:tcPr>
            <w:tcW w:w="145" w:type="dxa"/>
          </w:tcPr>
          <w:p w:rsidR="007B4E15" w:rsidRDefault="007B4E15" w:rsidP="007307D7"/>
        </w:tc>
        <w:tc>
          <w:tcPr>
            <w:tcW w:w="874" w:type="dxa"/>
            <w:tcBorders>
              <w:top w:val="single" w:sz="4" w:space="0" w:color="231F20"/>
            </w:tcBorders>
          </w:tcPr>
          <w:p w:rsidR="007B4E15" w:rsidRDefault="007B4E15" w:rsidP="007307D7">
            <w:pPr>
              <w:pStyle w:val="TableParagraph"/>
              <w:spacing w:before="41"/>
              <w:jc w:val="right"/>
              <w:rPr>
                <w:sz w:val="20"/>
              </w:rPr>
            </w:pPr>
            <w:r>
              <w:rPr>
                <w:color w:val="231F20"/>
                <w:sz w:val="20"/>
              </w:rPr>
              <w:t>(159,012)</w:t>
            </w:r>
          </w:p>
        </w:tc>
        <w:tc>
          <w:tcPr>
            <w:tcW w:w="145" w:type="dxa"/>
          </w:tcPr>
          <w:p w:rsidR="007B4E15" w:rsidRDefault="007B4E15" w:rsidP="007307D7"/>
        </w:tc>
        <w:tc>
          <w:tcPr>
            <w:tcW w:w="909" w:type="dxa"/>
            <w:tcBorders>
              <w:top w:val="single" w:sz="4" w:space="0" w:color="231F20"/>
            </w:tcBorders>
          </w:tcPr>
          <w:p w:rsidR="007B4E15" w:rsidRDefault="007B4E15" w:rsidP="007307D7">
            <w:pPr>
              <w:pStyle w:val="TableParagraph"/>
              <w:spacing w:before="41"/>
              <w:ind w:left="160"/>
              <w:rPr>
                <w:sz w:val="20"/>
              </w:rPr>
            </w:pPr>
            <w:r>
              <w:rPr>
                <w:color w:val="231F20"/>
                <w:sz w:val="20"/>
              </w:rPr>
              <w:t>138,694</w:t>
            </w:r>
          </w:p>
        </w:tc>
      </w:tr>
      <w:tr w:rsidR="007B4E15" w:rsidTr="007307D7">
        <w:trPr>
          <w:trHeight w:hRule="exact" w:val="245"/>
        </w:trPr>
        <w:tc>
          <w:tcPr>
            <w:tcW w:w="6298" w:type="dxa"/>
          </w:tcPr>
          <w:p w:rsidR="007B4E15" w:rsidRDefault="007B4E15" w:rsidP="007307D7">
            <w:pPr>
              <w:pStyle w:val="TableParagraph"/>
              <w:spacing w:line="223" w:lineRule="exact"/>
              <w:ind w:left="35"/>
              <w:rPr>
                <w:sz w:val="20"/>
              </w:rPr>
            </w:pPr>
            <w:r>
              <w:rPr>
                <w:color w:val="231F20"/>
                <w:w w:val="105"/>
                <w:sz w:val="20"/>
              </w:rPr>
              <w:t>Cash and cash equivalents at beginning of year</w:t>
            </w:r>
          </w:p>
        </w:tc>
        <w:tc>
          <w:tcPr>
            <w:tcW w:w="874" w:type="dxa"/>
            <w:tcBorders>
              <w:bottom w:val="single" w:sz="4" w:space="0" w:color="231F20"/>
            </w:tcBorders>
          </w:tcPr>
          <w:p w:rsidR="007B4E15" w:rsidRDefault="007B4E15" w:rsidP="007307D7">
            <w:pPr>
              <w:pStyle w:val="TableParagraph"/>
              <w:spacing w:line="223" w:lineRule="exact"/>
              <w:ind w:left="263"/>
              <w:rPr>
                <w:sz w:val="20"/>
              </w:rPr>
            </w:pPr>
            <w:r>
              <w:rPr>
                <w:color w:val="231F20"/>
                <w:sz w:val="20"/>
              </w:rPr>
              <w:t>31,067</w:t>
            </w:r>
          </w:p>
        </w:tc>
        <w:tc>
          <w:tcPr>
            <w:tcW w:w="145" w:type="dxa"/>
          </w:tcPr>
          <w:p w:rsidR="007B4E15" w:rsidRDefault="007B4E15" w:rsidP="007307D7"/>
        </w:tc>
        <w:tc>
          <w:tcPr>
            <w:tcW w:w="874" w:type="dxa"/>
            <w:tcBorders>
              <w:bottom w:val="single" w:sz="4" w:space="0" w:color="231F20"/>
            </w:tcBorders>
          </w:tcPr>
          <w:p w:rsidR="007B4E15" w:rsidRDefault="007B4E15" w:rsidP="007307D7">
            <w:pPr>
              <w:pStyle w:val="TableParagraph"/>
              <w:spacing w:line="223" w:lineRule="exact"/>
              <w:ind w:right="55"/>
              <w:jc w:val="right"/>
              <w:rPr>
                <w:sz w:val="20"/>
              </w:rPr>
            </w:pPr>
            <w:r>
              <w:rPr>
                <w:color w:val="231F20"/>
                <w:w w:val="95"/>
                <w:sz w:val="20"/>
              </w:rPr>
              <w:t>190,079</w:t>
            </w:r>
          </w:p>
        </w:tc>
        <w:tc>
          <w:tcPr>
            <w:tcW w:w="145" w:type="dxa"/>
          </w:tcPr>
          <w:p w:rsidR="007B4E15" w:rsidRDefault="007B4E15" w:rsidP="007307D7"/>
        </w:tc>
        <w:tc>
          <w:tcPr>
            <w:tcW w:w="909" w:type="dxa"/>
            <w:tcBorders>
              <w:bottom w:val="single" w:sz="4" w:space="0" w:color="231F20"/>
            </w:tcBorders>
          </w:tcPr>
          <w:p w:rsidR="007B4E15" w:rsidRDefault="007B4E15" w:rsidP="007307D7">
            <w:pPr>
              <w:pStyle w:val="TableParagraph"/>
              <w:spacing w:line="223" w:lineRule="exact"/>
              <w:ind w:left="263"/>
              <w:rPr>
                <w:sz w:val="20"/>
              </w:rPr>
            </w:pPr>
            <w:r>
              <w:rPr>
                <w:color w:val="231F20"/>
                <w:sz w:val="20"/>
              </w:rPr>
              <w:t>51,385</w:t>
            </w:r>
          </w:p>
        </w:tc>
      </w:tr>
      <w:tr w:rsidR="007B4E15" w:rsidTr="007307D7">
        <w:trPr>
          <w:trHeight w:hRule="exact" w:val="352"/>
        </w:trPr>
        <w:tc>
          <w:tcPr>
            <w:tcW w:w="6298" w:type="dxa"/>
          </w:tcPr>
          <w:p w:rsidR="007B4E15" w:rsidRDefault="007B4E15" w:rsidP="007307D7">
            <w:pPr>
              <w:pStyle w:val="TableParagraph"/>
              <w:spacing w:before="49"/>
              <w:ind w:left="35"/>
              <w:rPr>
                <w:rFonts w:ascii="Arial"/>
                <w:b/>
                <w:sz w:val="20"/>
              </w:rPr>
            </w:pPr>
            <w:r>
              <w:rPr>
                <w:rFonts w:ascii="Arial"/>
                <w:b/>
                <w:color w:val="231F20"/>
                <w:w w:val="95"/>
                <w:sz w:val="20"/>
              </w:rPr>
              <w:t>Cash and cash equivalents at end of year</w:t>
            </w:r>
          </w:p>
        </w:tc>
        <w:tc>
          <w:tcPr>
            <w:tcW w:w="874" w:type="dxa"/>
            <w:tcBorders>
              <w:top w:val="single" w:sz="4" w:space="0" w:color="231F20"/>
              <w:bottom w:val="single" w:sz="4" w:space="0" w:color="231F20"/>
            </w:tcBorders>
          </w:tcPr>
          <w:p w:rsidR="007B4E15" w:rsidRDefault="007B4E15" w:rsidP="007307D7">
            <w:pPr>
              <w:pStyle w:val="TableParagraph"/>
              <w:spacing w:before="41"/>
              <w:rPr>
                <w:sz w:val="20"/>
              </w:rPr>
            </w:pPr>
            <w:r>
              <w:rPr>
                <w:color w:val="231F20"/>
                <w:sz w:val="20"/>
              </w:rPr>
              <w:t>$   84,188</w:t>
            </w:r>
          </w:p>
        </w:tc>
        <w:tc>
          <w:tcPr>
            <w:tcW w:w="145" w:type="dxa"/>
          </w:tcPr>
          <w:p w:rsidR="007B4E15" w:rsidRDefault="007B4E15" w:rsidP="007307D7"/>
        </w:tc>
        <w:tc>
          <w:tcPr>
            <w:tcW w:w="874" w:type="dxa"/>
            <w:tcBorders>
              <w:top w:val="single" w:sz="4" w:space="0" w:color="231F20"/>
              <w:bottom w:val="single" w:sz="4" w:space="0" w:color="231F20"/>
            </w:tcBorders>
          </w:tcPr>
          <w:p w:rsidR="007B4E15" w:rsidRDefault="007B4E15" w:rsidP="007307D7">
            <w:pPr>
              <w:pStyle w:val="TableParagraph"/>
              <w:spacing w:before="41"/>
              <w:ind w:right="55"/>
              <w:jc w:val="right"/>
              <w:rPr>
                <w:sz w:val="20"/>
              </w:rPr>
            </w:pPr>
            <w:r>
              <w:rPr>
                <w:color w:val="231F20"/>
                <w:sz w:val="20"/>
              </w:rPr>
              <w:t>$   31,067</w:t>
            </w:r>
          </w:p>
        </w:tc>
        <w:tc>
          <w:tcPr>
            <w:tcW w:w="145" w:type="dxa"/>
          </w:tcPr>
          <w:p w:rsidR="007B4E15" w:rsidRDefault="007B4E15" w:rsidP="007307D7"/>
        </w:tc>
        <w:tc>
          <w:tcPr>
            <w:tcW w:w="909" w:type="dxa"/>
            <w:tcBorders>
              <w:top w:val="single" w:sz="4" w:space="0" w:color="231F20"/>
              <w:bottom w:val="single" w:sz="4" w:space="0" w:color="231F20"/>
            </w:tcBorders>
          </w:tcPr>
          <w:p w:rsidR="007B4E15" w:rsidRDefault="007B4E15" w:rsidP="007307D7">
            <w:pPr>
              <w:pStyle w:val="TableParagraph"/>
              <w:spacing w:before="41"/>
              <w:rPr>
                <w:sz w:val="20"/>
              </w:rPr>
            </w:pPr>
            <w:r>
              <w:rPr>
                <w:color w:val="231F20"/>
                <w:sz w:val="20"/>
              </w:rPr>
              <w:t>$ 190,079</w:t>
            </w:r>
          </w:p>
        </w:tc>
      </w:tr>
    </w:tbl>
    <w:p w:rsidR="007B4E15" w:rsidRDefault="007B4E15" w:rsidP="007B4E15">
      <w:pPr>
        <w:pStyle w:val="a3"/>
        <w:spacing w:before="2"/>
        <w:rPr>
          <w:rFonts w:ascii="Arial"/>
          <w:b/>
          <w:sz w:val="19"/>
        </w:rPr>
      </w:pPr>
    </w:p>
    <w:p w:rsidR="007B4E15" w:rsidRDefault="007B4E15" w:rsidP="007B4E15">
      <w:pPr>
        <w:pStyle w:val="a3"/>
        <w:spacing w:before="64"/>
        <w:ind w:left="2756"/>
      </w:pPr>
      <w:r w:rsidRPr="00964651">
        <w:pict>
          <v:line id="_x0000_s1200" style="position:absolute;left:0;text-align:left;z-index:-251608064;mso-position-horizontal-relative:page" from="386.65pt,-13.55pt" to="427.6pt,-13.55pt" strokecolor="#231f20" strokeweight=".5pt">
            <w10:wrap anchorx="page"/>
          </v:line>
        </w:pict>
      </w:r>
      <w:r w:rsidRPr="00964651">
        <w:pict>
          <v:line id="_x0000_s1201" style="position:absolute;left:0;text-align:left;z-index:-251607040;mso-position-horizontal-relative:page" from="437.6pt,-13.55pt" to="478.55pt,-13.55pt" strokecolor="#231f20" strokeweight=".5pt">
            <w10:wrap anchorx="page"/>
          </v:line>
        </w:pict>
      </w:r>
      <w:r w:rsidRPr="00964651">
        <w:pict>
          <v:line id="_x0000_s1202" style="position:absolute;left:0;text-align:left;z-index:-251606016;mso-position-horizontal-relative:page" from="488.55pt,-13.55pt" to="529.5pt,-13.55pt" strokecolor="#231f20" strokeweight=".5pt">
            <w10:wrap anchorx="page"/>
          </v:line>
        </w:pict>
      </w:r>
      <w:r>
        <w:rPr>
          <w:color w:val="231F20"/>
        </w:rPr>
        <w:t xml:space="preserve">See notes to consolidated </w:t>
      </w:r>
      <w:proofErr w:type="gramStart"/>
      <w:r>
        <w:rPr>
          <w:color w:val="231F20"/>
        </w:rPr>
        <w:t>financial  statements</w:t>
      </w:r>
      <w:proofErr w:type="gramEnd"/>
      <w:r>
        <w:rPr>
          <w:color w:val="231F20"/>
        </w:rPr>
        <w:t>.</w:t>
      </w:r>
    </w:p>
    <w:p w:rsidR="007B4E15" w:rsidRDefault="007B4E15" w:rsidP="007B4E15">
      <w:pPr>
        <w:sectPr w:rsidR="007B4E15">
          <w:pgSz w:w="12060" w:h="15660"/>
          <w:pgMar w:top="1360" w:right="1260" w:bottom="1500" w:left="1320" w:header="0" w:footer="1304" w:gutter="0"/>
          <w:cols w:space="720"/>
        </w:sectPr>
      </w:pPr>
    </w:p>
    <w:p w:rsidR="007B4E15" w:rsidRDefault="007B4E15" w:rsidP="007B4E15">
      <w:pPr>
        <w:pStyle w:val="Heading2"/>
        <w:spacing w:before="42"/>
        <w:ind w:left="0"/>
        <w:jc w:val="center"/>
      </w:pPr>
      <w:r>
        <w:rPr>
          <w:color w:val="231F20"/>
          <w:w w:val="90"/>
        </w:rPr>
        <w:lastRenderedPageBreak/>
        <w:t>WORTHINGTON INDUSTRIES, INC.</w:t>
      </w:r>
    </w:p>
    <w:p w:rsidR="007B4E15" w:rsidRDefault="007B4E15" w:rsidP="007B4E15">
      <w:pPr>
        <w:spacing w:before="10"/>
        <w:jc w:val="center"/>
        <w:rPr>
          <w:rFonts w:ascii="Arial"/>
          <w:b/>
          <w:sz w:val="20"/>
        </w:rPr>
      </w:pPr>
      <w:r>
        <w:rPr>
          <w:rFonts w:ascii="Arial"/>
          <w:b/>
          <w:color w:val="231F20"/>
          <w:w w:val="90"/>
          <w:sz w:val="20"/>
        </w:rPr>
        <w:t>NOTES TO CONSOLIDATED FINANCIAL STATEMENTS</w:t>
      </w:r>
    </w:p>
    <w:p w:rsidR="007B4E15" w:rsidRDefault="007B4E15" w:rsidP="007B4E15">
      <w:pPr>
        <w:spacing w:before="10"/>
        <w:ind w:left="2538" w:right="70"/>
        <w:rPr>
          <w:rFonts w:ascii="Arial"/>
          <w:b/>
          <w:sz w:val="20"/>
        </w:rPr>
      </w:pPr>
      <w:r>
        <w:rPr>
          <w:rFonts w:ascii="Arial"/>
          <w:b/>
          <w:color w:val="231F20"/>
          <w:sz w:val="20"/>
        </w:rPr>
        <w:t>Fiscal Years Ended May 31, 2016, 2015 and 2014</w:t>
      </w:r>
    </w:p>
    <w:p w:rsidR="007B4E15" w:rsidRDefault="007B4E15" w:rsidP="007B4E15">
      <w:pPr>
        <w:pStyle w:val="a3"/>
        <w:spacing w:before="1"/>
        <w:rPr>
          <w:rFonts w:ascii="Arial"/>
          <w:b/>
        </w:rPr>
      </w:pPr>
    </w:p>
    <w:p w:rsidR="007B4E15" w:rsidRDefault="007B4E15" w:rsidP="007B4E15">
      <w:pPr>
        <w:ind w:left="110" w:right="70"/>
        <w:rPr>
          <w:rFonts w:ascii="Arial" w:hAnsi="Arial"/>
          <w:b/>
          <w:sz w:val="20"/>
        </w:rPr>
      </w:pPr>
      <w:r>
        <w:rPr>
          <w:rFonts w:ascii="Arial" w:hAnsi="Arial"/>
          <w:b/>
          <w:color w:val="231F20"/>
          <w:w w:val="95"/>
          <w:sz w:val="20"/>
        </w:rPr>
        <w:t xml:space="preserve">Note </w:t>
      </w:r>
      <w:proofErr w:type="gramStart"/>
      <w:r>
        <w:rPr>
          <w:rFonts w:ascii="Arial" w:hAnsi="Arial"/>
          <w:b/>
          <w:color w:val="231F20"/>
          <w:w w:val="95"/>
          <w:sz w:val="20"/>
        </w:rPr>
        <w:t>A</w:t>
      </w:r>
      <w:proofErr w:type="gramEnd"/>
      <w:r>
        <w:rPr>
          <w:rFonts w:ascii="Arial" w:hAnsi="Arial"/>
          <w:b/>
          <w:color w:val="231F20"/>
          <w:w w:val="95"/>
          <w:sz w:val="20"/>
        </w:rPr>
        <w:t xml:space="preserve"> – Summary of Significant Accounting Policies</w:t>
      </w:r>
    </w:p>
    <w:p w:rsidR="007B4E15" w:rsidRDefault="007B4E15" w:rsidP="007B4E15">
      <w:pPr>
        <w:pStyle w:val="a3"/>
        <w:spacing w:before="115" w:line="240" w:lineRule="exact"/>
        <w:ind w:left="110" w:right="106" w:firstLine="400"/>
        <w:jc w:val="both"/>
      </w:pPr>
      <w:r>
        <w:rPr>
          <w:rFonts w:ascii="Gill Sans MT" w:hAnsi="Gill Sans MT"/>
          <w:i/>
          <w:color w:val="231F20"/>
          <w:w w:val="105"/>
        </w:rPr>
        <w:t xml:space="preserve">Consolidation: </w:t>
      </w:r>
      <w:r>
        <w:rPr>
          <w:color w:val="231F20"/>
          <w:w w:val="105"/>
        </w:rPr>
        <w:t>The consolidated financial statements include the accounts of Worthington Industries, Inc.</w:t>
      </w:r>
      <w:r>
        <w:rPr>
          <w:color w:val="231F20"/>
          <w:spacing w:val="-29"/>
          <w:w w:val="105"/>
        </w:rPr>
        <w:t xml:space="preserve"> </w:t>
      </w:r>
      <w:r>
        <w:rPr>
          <w:color w:val="231F20"/>
          <w:w w:val="105"/>
        </w:rPr>
        <w:t>and</w:t>
      </w:r>
      <w:r>
        <w:rPr>
          <w:color w:val="231F20"/>
          <w:spacing w:val="-29"/>
          <w:w w:val="105"/>
        </w:rPr>
        <w:t xml:space="preserve"> </w:t>
      </w:r>
      <w:r>
        <w:rPr>
          <w:color w:val="231F20"/>
          <w:w w:val="105"/>
        </w:rPr>
        <w:t>consolidated</w:t>
      </w:r>
      <w:r>
        <w:rPr>
          <w:color w:val="231F20"/>
          <w:spacing w:val="-29"/>
          <w:w w:val="105"/>
        </w:rPr>
        <w:t xml:space="preserve"> </w:t>
      </w:r>
      <w:r>
        <w:rPr>
          <w:color w:val="231F20"/>
          <w:w w:val="105"/>
        </w:rPr>
        <w:t>subsidiaries</w:t>
      </w:r>
      <w:r>
        <w:rPr>
          <w:color w:val="231F20"/>
          <w:spacing w:val="-29"/>
          <w:w w:val="105"/>
        </w:rPr>
        <w:t xml:space="preserve"> </w:t>
      </w:r>
      <w:r>
        <w:rPr>
          <w:color w:val="231F20"/>
          <w:w w:val="105"/>
        </w:rPr>
        <w:t>(collectively,</w:t>
      </w:r>
      <w:r>
        <w:rPr>
          <w:color w:val="231F20"/>
          <w:spacing w:val="-29"/>
          <w:w w:val="105"/>
        </w:rPr>
        <w:t xml:space="preserve"> </w:t>
      </w:r>
      <w:r>
        <w:rPr>
          <w:color w:val="231F20"/>
          <w:w w:val="105"/>
        </w:rPr>
        <w:t>“we,”</w:t>
      </w:r>
      <w:r>
        <w:rPr>
          <w:color w:val="231F20"/>
          <w:spacing w:val="-30"/>
          <w:w w:val="105"/>
        </w:rPr>
        <w:t xml:space="preserve"> </w:t>
      </w:r>
      <w:r>
        <w:rPr>
          <w:color w:val="231F20"/>
          <w:w w:val="105"/>
        </w:rPr>
        <w:t>“our,”</w:t>
      </w:r>
      <w:r>
        <w:rPr>
          <w:color w:val="231F20"/>
          <w:spacing w:val="-30"/>
          <w:w w:val="105"/>
        </w:rPr>
        <w:t xml:space="preserve"> </w:t>
      </w:r>
      <w:r>
        <w:rPr>
          <w:color w:val="231F20"/>
          <w:w w:val="105"/>
        </w:rPr>
        <w:t>“Worthington,”</w:t>
      </w:r>
      <w:r>
        <w:rPr>
          <w:color w:val="231F20"/>
          <w:spacing w:val="-30"/>
          <w:w w:val="105"/>
        </w:rPr>
        <w:t xml:space="preserve"> </w:t>
      </w:r>
      <w:r>
        <w:rPr>
          <w:color w:val="231F20"/>
          <w:w w:val="105"/>
        </w:rPr>
        <w:t>or</w:t>
      </w:r>
      <w:r>
        <w:rPr>
          <w:color w:val="231F20"/>
          <w:spacing w:val="-30"/>
          <w:w w:val="105"/>
        </w:rPr>
        <w:t xml:space="preserve"> </w:t>
      </w:r>
      <w:r>
        <w:rPr>
          <w:color w:val="231F20"/>
          <w:w w:val="105"/>
        </w:rPr>
        <w:t>the</w:t>
      </w:r>
      <w:r>
        <w:rPr>
          <w:color w:val="231F20"/>
          <w:spacing w:val="-30"/>
          <w:w w:val="105"/>
        </w:rPr>
        <w:t xml:space="preserve"> </w:t>
      </w:r>
      <w:r>
        <w:rPr>
          <w:color w:val="231F20"/>
          <w:w w:val="105"/>
        </w:rPr>
        <w:t>“Company”).</w:t>
      </w:r>
      <w:r>
        <w:rPr>
          <w:color w:val="231F20"/>
          <w:spacing w:val="-29"/>
          <w:w w:val="105"/>
        </w:rPr>
        <w:t xml:space="preserve"> </w:t>
      </w:r>
      <w:r>
        <w:rPr>
          <w:color w:val="231F20"/>
          <w:w w:val="105"/>
        </w:rPr>
        <w:t>Investments</w:t>
      </w:r>
      <w:r>
        <w:rPr>
          <w:color w:val="231F20"/>
          <w:spacing w:val="-30"/>
          <w:w w:val="105"/>
        </w:rPr>
        <w:t xml:space="preserve"> </w:t>
      </w:r>
      <w:r>
        <w:rPr>
          <w:color w:val="231F20"/>
          <w:w w:val="105"/>
        </w:rPr>
        <w:t>in unconsolidated</w:t>
      </w:r>
      <w:r>
        <w:rPr>
          <w:color w:val="231F20"/>
          <w:spacing w:val="-6"/>
          <w:w w:val="105"/>
        </w:rPr>
        <w:t xml:space="preserve"> </w:t>
      </w:r>
      <w:r>
        <w:rPr>
          <w:color w:val="231F20"/>
          <w:w w:val="105"/>
        </w:rPr>
        <w:t>affiliates</w:t>
      </w:r>
      <w:r>
        <w:rPr>
          <w:color w:val="231F20"/>
          <w:spacing w:val="-8"/>
          <w:w w:val="105"/>
        </w:rPr>
        <w:t xml:space="preserve"> </w:t>
      </w:r>
      <w:r>
        <w:rPr>
          <w:color w:val="231F20"/>
          <w:w w:val="105"/>
        </w:rPr>
        <w:t>are</w:t>
      </w:r>
      <w:r>
        <w:rPr>
          <w:color w:val="231F20"/>
          <w:spacing w:val="-8"/>
          <w:w w:val="105"/>
        </w:rPr>
        <w:t xml:space="preserve"> </w:t>
      </w:r>
      <w:r>
        <w:rPr>
          <w:color w:val="231F20"/>
          <w:w w:val="105"/>
        </w:rPr>
        <w:t>accounted</w:t>
      </w:r>
      <w:r>
        <w:rPr>
          <w:color w:val="231F20"/>
          <w:spacing w:val="-6"/>
          <w:w w:val="105"/>
        </w:rPr>
        <w:t xml:space="preserve"> </w:t>
      </w:r>
      <w:r>
        <w:rPr>
          <w:color w:val="231F20"/>
          <w:w w:val="105"/>
        </w:rPr>
        <w:t>for</w:t>
      </w:r>
      <w:r>
        <w:rPr>
          <w:color w:val="231F20"/>
          <w:spacing w:val="-7"/>
          <w:w w:val="105"/>
        </w:rPr>
        <w:t xml:space="preserve"> </w:t>
      </w:r>
      <w:r>
        <w:rPr>
          <w:color w:val="231F20"/>
          <w:w w:val="105"/>
        </w:rPr>
        <w:t>using</w:t>
      </w:r>
      <w:r>
        <w:rPr>
          <w:color w:val="231F20"/>
          <w:spacing w:val="-7"/>
          <w:w w:val="105"/>
        </w:rPr>
        <w:t xml:space="preserve"> </w:t>
      </w:r>
      <w:r>
        <w:rPr>
          <w:color w:val="231F20"/>
          <w:w w:val="105"/>
        </w:rPr>
        <w:t>the</w:t>
      </w:r>
      <w:r>
        <w:rPr>
          <w:color w:val="231F20"/>
          <w:spacing w:val="-8"/>
          <w:w w:val="105"/>
        </w:rPr>
        <w:t xml:space="preserve"> </w:t>
      </w:r>
      <w:r>
        <w:rPr>
          <w:color w:val="231F20"/>
          <w:w w:val="105"/>
        </w:rPr>
        <w:t>equity</w:t>
      </w:r>
      <w:r>
        <w:rPr>
          <w:color w:val="231F20"/>
          <w:spacing w:val="-8"/>
          <w:w w:val="105"/>
        </w:rPr>
        <w:t xml:space="preserve"> </w:t>
      </w:r>
      <w:r>
        <w:rPr>
          <w:color w:val="231F20"/>
          <w:w w:val="105"/>
        </w:rPr>
        <w:t>method.</w:t>
      </w:r>
      <w:r>
        <w:rPr>
          <w:color w:val="231F20"/>
          <w:spacing w:val="-8"/>
          <w:w w:val="105"/>
        </w:rPr>
        <w:t xml:space="preserve"> </w:t>
      </w:r>
      <w:r>
        <w:rPr>
          <w:color w:val="231F20"/>
          <w:w w:val="105"/>
        </w:rPr>
        <w:t>Significant</w:t>
      </w:r>
      <w:r>
        <w:rPr>
          <w:color w:val="231F20"/>
          <w:spacing w:val="-7"/>
          <w:w w:val="105"/>
        </w:rPr>
        <w:t xml:space="preserve"> </w:t>
      </w:r>
      <w:r>
        <w:rPr>
          <w:color w:val="231F20"/>
          <w:w w:val="105"/>
        </w:rPr>
        <w:t>intercompany</w:t>
      </w:r>
      <w:r>
        <w:rPr>
          <w:color w:val="231F20"/>
          <w:spacing w:val="-8"/>
          <w:w w:val="105"/>
        </w:rPr>
        <w:t xml:space="preserve"> </w:t>
      </w:r>
      <w:r>
        <w:rPr>
          <w:color w:val="231F20"/>
          <w:w w:val="105"/>
        </w:rPr>
        <w:t>accounts</w:t>
      </w:r>
      <w:r>
        <w:rPr>
          <w:color w:val="231F20"/>
          <w:spacing w:val="-8"/>
          <w:w w:val="105"/>
        </w:rPr>
        <w:t xml:space="preserve"> </w:t>
      </w:r>
      <w:r>
        <w:rPr>
          <w:color w:val="231F20"/>
          <w:w w:val="105"/>
        </w:rPr>
        <w:t xml:space="preserve">and </w:t>
      </w:r>
      <w:r>
        <w:rPr>
          <w:color w:val="231F20"/>
        </w:rPr>
        <w:t>transactions are</w:t>
      </w:r>
      <w:r>
        <w:rPr>
          <w:color w:val="231F20"/>
          <w:spacing w:val="21"/>
        </w:rPr>
        <w:t xml:space="preserve"> </w:t>
      </w:r>
      <w:r>
        <w:rPr>
          <w:color w:val="231F20"/>
        </w:rPr>
        <w:t>eliminated.</w:t>
      </w:r>
    </w:p>
    <w:p w:rsidR="007B4E15" w:rsidRDefault="007B4E15" w:rsidP="007B4E15">
      <w:pPr>
        <w:pStyle w:val="a3"/>
        <w:spacing w:before="1"/>
        <w:rPr>
          <w:sz w:val="18"/>
        </w:rPr>
      </w:pPr>
    </w:p>
    <w:p w:rsidR="007B4E15" w:rsidRDefault="007B4E15" w:rsidP="007B4E15">
      <w:pPr>
        <w:pStyle w:val="a3"/>
        <w:spacing w:line="240" w:lineRule="exact"/>
        <w:ind w:left="110" w:right="106" w:firstLine="400"/>
        <w:jc w:val="both"/>
      </w:pPr>
      <w:proofErr w:type="spellStart"/>
      <w:r>
        <w:rPr>
          <w:color w:val="231F20"/>
          <w:w w:val="105"/>
        </w:rPr>
        <w:t>dHybrid</w:t>
      </w:r>
      <w:proofErr w:type="spellEnd"/>
      <w:r>
        <w:rPr>
          <w:color w:val="231F20"/>
          <w:spacing w:val="-14"/>
          <w:w w:val="105"/>
        </w:rPr>
        <w:t xml:space="preserve"> </w:t>
      </w:r>
      <w:r>
        <w:rPr>
          <w:color w:val="231F20"/>
          <w:w w:val="105"/>
        </w:rPr>
        <w:t>Systems,</w:t>
      </w:r>
      <w:r>
        <w:rPr>
          <w:color w:val="231F20"/>
          <w:spacing w:val="-14"/>
          <w:w w:val="105"/>
        </w:rPr>
        <w:t xml:space="preserve"> </w:t>
      </w:r>
      <w:r>
        <w:rPr>
          <w:color w:val="231F20"/>
          <w:w w:val="105"/>
        </w:rPr>
        <w:t>LLC</w:t>
      </w:r>
      <w:r>
        <w:rPr>
          <w:color w:val="231F20"/>
          <w:spacing w:val="-14"/>
          <w:w w:val="105"/>
        </w:rPr>
        <w:t xml:space="preserve"> </w:t>
      </w:r>
      <w:r>
        <w:rPr>
          <w:color w:val="231F20"/>
          <w:w w:val="105"/>
        </w:rPr>
        <w:t>(“</w:t>
      </w:r>
      <w:proofErr w:type="spellStart"/>
      <w:r>
        <w:rPr>
          <w:color w:val="231F20"/>
          <w:w w:val="105"/>
        </w:rPr>
        <w:t>dHybrid</w:t>
      </w:r>
      <w:proofErr w:type="spellEnd"/>
      <w:r>
        <w:rPr>
          <w:color w:val="231F20"/>
          <w:w w:val="105"/>
        </w:rPr>
        <w:t>”),</w:t>
      </w:r>
      <w:r>
        <w:rPr>
          <w:color w:val="231F20"/>
          <w:spacing w:val="-14"/>
          <w:w w:val="105"/>
        </w:rPr>
        <w:t xml:space="preserve"> </w:t>
      </w:r>
      <w:r>
        <w:rPr>
          <w:color w:val="231F20"/>
          <w:w w:val="105"/>
        </w:rPr>
        <w:t>Spartan</w:t>
      </w:r>
      <w:r>
        <w:rPr>
          <w:color w:val="231F20"/>
          <w:spacing w:val="-14"/>
          <w:w w:val="105"/>
        </w:rPr>
        <w:t xml:space="preserve"> </w:t>
      </w:r>
      <w:r>
        <w:rPr>
          <w:color w:val="231F20"/>
          <w:w w:val="105"/>
        </w:rPr>
        <w:t>Steel</w:t>
      </w:r>
      <w:r>
        <w:rPr>
          <w:color w:val="231F20"/>
          <w:spacing w:val="-14"/>
          <w:w w:val="105"/>
        </w:rPr>
        <w:t xml:space="preserve"> </w:t>
      </w:r>
      <w:r>
        <w:rPr>
          <w:color w:val="231F20"/>
          <w:w w:val="105"/>
        </w:rPr>
        <w:t>Coating,</w:t>
      </w:r>
      <w:r>
        <w:rPr>
          <w:color w:val="231F20"/>
          <w:spacing w:val="-14"/>
          <w:w w:val="105"/>
        </w:rPr>
        <w:t xml:space="preserve"> </w:t>
      </w:r>
      <w:r>
        <w:rPr>
          <w:color w:val="231F20"/>
          <w:w w:val="105"/>
        </w:rPr>
        <w:t>LLC</w:t>
      </w:r>
      <w:r>
        <w:rPr>
          <w:color w:val="231F20"/>
          <w:spacing w:val="-14"/>
          <w:w w:val="105"/>
        </w:rPr>
        <w:t xml:space="preserve"> </w:t>
      </w:r>
      <w:r>
        <w:rPr>
          <w:color w:val="231F20"/>
          <w:w w:val="105"/>
        </w:rPr>
        <w:t>(“Spartan”),</w:t>
      </w:r>
      <w:r>
        <w:rPr>
          <w:color w:val="231F20"/>
          <w:spacing w:val="-14"/>
          <w:w w:val="105"/>
        </w:rPr>
        <w:t xml:space="preserve"> </w:t>
      </w:r>
      <w:r>
        <w:rPr>
          <w:color w:val="231F20"/>
          <w:w w:val="105"/>
        </w:rPr>
        <w:t>TWB</w:t>
      </w:r>
      <w:r>
        <w:rPr>
          <w:color w:val="231F20"/>
          <w:spacing w:val="-15"/>
          <w:w w:val="105"/>
        </w:rPr>
        <w:t xml:space="preserve"> </w:t>
      </w:r>
      <w:r>
        <w:rPr>
          <w:color w:val="231F20"/>
          <w:w w:val="105"/>
        </w:rPr>
        <w:t>Company,</w:t>
      </w:r>
      <w:r>
        <w:rPr>
          <w:color w:val="231F20"/>
          <w:spacing w:val="-14"/>
          <w:w w:val="105"/>
        </w:rPr>
        <w:t xml:space="preserve"> </w:t>
      </w:r>
      <w:r>
        <w:rPr>
          <w:color w:val="231F20"/>
          <w:w w:val="105"/>
        </w:rPr>
        <w:t>L.L.C.</w:t>
      </w:r>
      <w:r>
        <w:rPr>
          <w:color w:val="231F20"/>
          <w:spacing w:val="-15"/>
          <w:w w:val="105"/>
        </w:rPr>
        <w:t xml:space="preserve"> </w:t>
      </w:r>
      <w:r>
        <w:rPr>
          <w:color w:val="231F20"/>
          <w:w w:val="105"/>
        </w:rPr>
        <w:t xml:space="preserve">(“TWB”), </w:t>
      </w:r>
      <w:r>
        <w:rPr>
          <w:color w:val="231F20"/>
          <w:spacing w:val="-1"/>
          <w:w w:val="102"/>
        </w:rPr>
        <w:t>Worthingto</w:t>
      </w:r>
      <w:r>
        <w:rPr>
          <w:color w:val="231F20"/>
          <w:w w:val="102"/>
        </w:rPr>
        <w:t>n</w:t>
      </w:r>
      <w:r>
        <w:rPr>
          <w:color w:val="231F20"/>
        </w:rPr>
        <w:t xml:space="preserve"> </w:t>
      </w:r>
      <w:r>
        <w:rPr>
          <w:color w:val="231F20"/>
          <w:spacing w:val="14"/>
        </w:rPr>
        <w:t xml:space="preserve"> </w:t>
      </w:r>
      <w:proofErr w:type="spellStart"/>
      <w:r>
        <w:rPr>
          <w:color w:val="231F20"/>
          <w:spacing w:val="-1"/>
          <w:w w:val="101"/>
        </w:rPr>
        <w:t>Ar</w:t>
      </w:r>
      <w:r>
        <w:rPr>
          <w:color w:val="231F20"/>
          <w:spacing w:val="-5"/>
          <w:w w:val="101"/>
        </w:rPr>
        <w:t>ı</w:t>
      </w:r>
      <w:r>
        <w:rPr>
          <w:color w:val="231F20"/>
          <w:w w:val="98"/>
        </w:rPr>
        <w:t>t</w:t>
      </w:r>
      <w:r>
        <w:rPr>
          <w:color w:val="231F20"/>
          <w:spacing w:val="-1"/>
        </w:rPr>
        <w:t>a</w:t>
      </w:r>
      <w:r>
        <w:rPr>
          <w:color w:val="231F20"/>
          <w:spacing w:val="-70"/>
          <w:w w:val="101"/>
        </w:rPr>
        <w:t>s</w:t>
      </w:r>
      <w:proofErr w:type="spellEnd"/>
      <w:r>
        <w:rPr>
          <w:color w:val="231F20"/>
          <w:w w:val="97"/>
        </w:rPr>
        <w:t>¸</w:t>
      </w:r>
      <w:r>
        <w:rPr>
          <w:color w:val="231F20"/>
        </w:rPr>
        <w:t xml:space="preserve">  </w:t>
      </w:r>
      <w:r>
        <w:rPr>
          <w:color w:val="231F20"/>
          <w:spacing w:val="-22"/>
        </w:rPr>
        <w:t xml:space="preserve"> </w:t>
      </w:r>
      <w:proofErr w:type="spellStart"/>
      <w:r>
        <w:rPr>
          <w:color w:val="231F20"/>
          <w:spacing w:val="-1"/>
        </w:rPr>
        <w:t>Bas</w:t>
      </w:r>
      <w:r>
        <w:rPr>
          <w:color w:val="231F20"/>
          <w:spacing w:val="-5"/>
        </w:rPr>
        <w:t>ı</w:t>
      </w:r>
      <w:r>
        <w:rPr>
          <w:color w:val="231F20"/>
          <w:w w:val="105"/>
        </w:rPr>
        <w:t>n</w:t>
      </w:r>
      <w:r>
        <w:rPr>
          <w:color w:val="231F20"/>
          <w:spacing w:val="-75"/>
          <w:w w:val="105"/>
        </w:rPr>
        <w:t>c</w:t>
      </w:r>
      <w:r>
        <w:rPr>
          <w:color w:val="231F20"/>
          <w:spacing w:val="15"/>
          <w:w w:val="97"/>
        </w:rPr>
        <w:t>¸</w:t>
      </w:r>
      <w:r>
        <w:rPr>
          <w:color w:val="231F20"/>
          <w:w w:val="101"/>
        </w:rPr>
        <w:t>lı</w:t>
      </w:r>
      <w:proofErr w:type="spellEnd"/>
      <w:r>
        <w:rPr>
          <w:color w:val="231F20"/>
        </w:rPr>
        <w:t xml:space="preserve"> </w:t>
      </w:r>
      <w:r>
        <w:rPr>
          <w:color w:val="231F20"/>
          <w:spacing w:val="9"/>
        </w:rPr>
        <w:t xml:space="preserve"> </w:t>
      </w:r>
      <w:proofErr w:type="spellStart"/>
      <w:r>
        <w:rPr>
          <w:color w:val="231F20"/>
          <w:w w:val="102"/>
        </w:rPr>
        <w:t>Kaplar</w:t>
      </w:r>
      <w:proofErr w:type="spellEnd"/>
      <w:r>
        <w:rPr>
          <w:color w:val="231F20"/>
        </w:rPr>
        <w:t xml:space="preserve"> </w:t>
      </w:r>
      <w:r>
        <w:rPr>
          <w:color w:val="231F20"/>
          <w:spacing w:val="13"/>
        </w:rPr>
        <w:t xml:space="preserve"> </w:t>
      </w:r>
      <w:proofErr w:type="spellStart"/>
      <w:r>
        <w:rPr>
          <w:color w:val="231F20"/>
          <w:w w:val="103"/>
        </w:rPr>
        <w:t>Sanayi</w:t>
      </w:r>
      <w:proofErr w:type="spellEnd"/>
      <w:r>
        <w:rPr>
          <w:color w:val="231F20"/>
        </w:rPr>
        <w:t xml:space="preserve"> </w:t>
      </w:r>
      <w:r>
        <w:rPr>
          <w:color w:val="231F20"/>
          <w:spacing w:val="14"/>
        </w:rPr>
        <w:t xml:space="preserve"> </w:t>
      </w:r>
      <w:r>
        <w:rPr>
          <w:color w:val="231F20"/>
          <w:w w:val="101"/>
        </w:rPr>
        <w:t>(“Worthington</w:t>
      </w:r>
      <w:r>
        <w:rPr>
          <w:color w:val="231F20"/>
        </w:rPr>
        <w:t xml:space="preserve"> </w:t>
      </w:r>
      <w:r>
        <w:rPr>
          <w:color w:val="231F20"/>
          <w:spacing w:val="14"/>
        </w:rPr>
        <w:t xml:space="preserve"> </w:t>
      </w:r>
      <w:proofErr w:type="spellStart"/>
      <w:r>
        <w:rPr>
          <w:color w:val="231F20"/>
          <w:w w:val="96"/>
        </w:rPr>
        <w:t>Aritas</w:t>
      </w:r>
      <w:proofErr w:type="spellEnd"/>
      <w:r>
        <w:rPr>
          <w:color w:val="231F20"/>
          <w:w w:val="96"/>
        </w:rPr>
        <w:t>”),</w:t>
      </w:r>
      <w:r>
        <w:rPr>
          <w:color w:val="231F20"/>
        </w:rPr>
        <w:t xml:space="preserve"> </w:t>
      </w:r>
      <w:r>
        <w:rPr>
          <w:color w:val="231F20"/>
          <w:spacing w:val="13"/>
        </w:rPr>
        <w:t xml:space="preserve"> </w:t>
      </w:r>
      <w:r>
        <w:rPr>
          <w:color w:val="231F20"/>
          <w:w w:val="102"/>
        </w:rPr>
        <w:t>Worthington</w:t>
      </w:r>
      <w:r>
        <w:rPr>
          <w:color w:val="231F20"/>
        </w:rPr>
        <w:t xml:space="preserve"> </w:t>
      </w:r>
      <w:r>
        <w:rPr>
          <w:color w:val="231F20"/>
          <w:spacing w:val="14"/>
        </w:rPr>
        <w:t xml:space="preserve"> </w:t>
      </w:r>
      <w:r>
        <w:rPr>
          <w:color w:val="231F20"/>
          <w:w w:val="104"/>
        </w:rPr>
        <w:t>Energy</w:t>
      </w:r>
      <w:r>
        <w:rPr>
          <w:color w:val="231F20"/>
        </w:rPr>
        <w:t xml:space="preserve"> </w:t>
      </w:r>
      <w:r>
        <w:rPr>
          <w:color w:val="231F20"/>
          <w:spacing w:val="13"/>
        </w:rPr>
        <w:t xml:space="preserve"> </w:t>
      </w:r>
      <w:r>
        <w:rPr>
          <w:color w:val="231F20"/>
          <w:w w:val="102"/>
        </w:rPr>
        <w:t>Innovations,</w:t>
      </w:r>
      <w:r>
        <w:rPr>
          <w:color w:val="231F20"/>
        </w:rPr>
        <w:t xml:space="preserve"> </w:t>
      </w:r>
      <w:r>
        <w:rPr>
          <w:color w:val="231F20"/>
          <w:spacing w:val="14"/>
        </w:rPr>
        <w:t xml:space="preserve"> </w:t>
      </w:r>
      <w:r>
        <w:rPr>
          <w:color w:val="231F20"/>
          <w:w w:val="110"/>
        </w:rPr>
        <w:t xml:space="preserve">LLC </w:t>
      </w:r>
      <w:r>
        <w:rPr>
          <w:color w:val="231F20"/>
          <w:w w:val="105"/>
        </w:rPr>
        <w:t>(“WEI”),</w:t>
      </w:r>
      <w:r>
        <w:rPr>
          <w:color w:val="231F20"/>
          <w:spacing w:val="-19"/>
          <w:w w:val="105"/>
        </w:rPr>
        <w:t xml:space="preserve"> </w:t>
      </w:r>
      <w:r>
        <w:rPr>
          <w:color w:val="231F20"/>
          <w:w w:val="105"/>
        </w:rPr>
        <w:t>and</w:t>
      </w:r>
      <w:r>
        <w:rPr>
          <w:color w:val="231F20"/>
          <w:spacing w:val="-19"/>
          <w:w w:val="105"/>
        </w:rPr>
        <w:t xml:space="preserve"> </w:t>
      </w:r>
      <w:r>
        <w:rPr>
          <w:color w:val="231F20"/>
          <w:w w:val="105"/>
        </w:rPr>
        <w:t>Worthington</w:t>
      </w:r>
      <w:r>
        <w:rPr>
          <w:color w:val="231F20"/>
          <w:spacing w:val="-19"/>
          <w:w w:val="105"/>
        </w:rPr>
        <w:t xml:space="preserve"> </w:t>
      </w:r>
      <w:r>
        <w:rPr>
          <w:color w:val="231F20"/>
          <w:w w:val="105"/>
        </w:rPr>
        <w:t>Specialty</w:t>
      </w:r>
      <w:r>
        <w:rPr>
          <w:color w:val="231F20"/>
          <w:spacing w:val="-18"/>
          <w:w w:val="105"/>
        </w:rPr>
        <w:t xml:space="preserve"> </w:t>
      </w:r>
      <w:r>
        <w:rPr>
          <w:color w:val="231F20"/>
          <w:w w:val="105"/>
        </w:rPr>
        <w:t>Processing</w:t>
      </w:r>
      <w:r>
        <w:rPr>
          <w:color w:val="231F20"/>
          <w:spacing w:val="-19"/>
          <w:w w:val="105"/>
        </w:rPr>
        <w:t xml:space="preserve"> </w:t>
      </w:r>
      <w:r>
        <w:rPr>
          <w:color w:val="231F20"/>
          <w:w w:val="105"/>
        </w:rPr>
        <w:t>(“WSP”)</w:t>
      </w:r>
      <w:r>
        <w:rPr>
          <w:color w:val="231F20"/>
          <w:spacing w:val="-18"/>
          <w:w w:val="105"/>
        </w:rPr>
        <w:t xml:space="preserve"> </w:t>
      </w:r>
      <w:r>
        <w:rPr>
          <w:color w:val="231F20"/>
          <w:w w:val="105"/>
        </w:rPr>
        <w:t>in</w:t>
      </w:r>
      <w:r>
        <w:rPr>
          <w:color w:val="231F20"/>
          <w:spacing w:val="-18"/>
          <w:w w:val="105"/>
        </w:rPr>
        <w:t xml:space="preserve"> </w:t>
      </w:r>
      <w:r>
        <w:rPr>
          <w:color w:val="231F20"/>
          <w:w w:val="105"/>
        </w:rPr>
        <w:t>which</w:t>
      </w:r>
      <w:r>
        <w:rPr>
          <w:color w:val="231F20"/>
          <w:spacing w:val="-18"/>
          <w:w w:val="105"/>
        </w:rPr>
        <w:t xml:space="preserve"> </w:t>
      </w:r>
      <w:r>
        <w:rPr>
          <w:color w:val="231F20"/>
          <w:w w:val="105"/>
        </w:rPr>
        <w:t>we</w:t>
      </w:r>
      <w:r>
        <w:rPr>
          <w:color w:val="231F20"/>
          <w:spacing w:val="-19"/>
          <w:w w:val="105"/>
        </w:rPr>
        <w:t xml:space="preserve"> </w:t>
      </w:r>
      <w:r>
        <w:rPr>
          <w:color w:val="231F20"/>
          <w:w w:val="105"/>
        </w:rPr>
        <w:t>own</w:t>
      </w:r>
      <w:r>
        <w:rPr>
          <w:color w:val="231F20"/>
          <w:spacing w:val="-19"/>
          <w:w w:val="105"/>
        </w:rPr>
        <w:t xml:space="preserve"> </w:t>
      </w:r>
      <w:r>
        <w:rPr>
          <w:color w:val="231F20"/>
          <w:w w:val="105"/>
        </w:rPr>
        <w:t>controlling</w:t>
      </w:r>
      <w:r>
        <w:rPr>
          <w:color w:val="231F20"/>
          <w:spacing w:val="-19"/>
          <w:w w:val="105"/>
        </w:rPr>
        <w:t xml:space="preserve"> </w:t>
      </w:r>
      <w:r>
        <w:rPr>
          <w:color w:val="231F20"/>
          <w:w w:val="105"/>
        </w:rPr>
        <w:t>interests</w:t>
      </w:r>
      <w:r>
        <w:rPr>
          <w:color w:val="231F20"/>
          <w:spacing w:val="-20"/>
          <w:w w:val="105"/>
        </w:rPr>
        <w:t xml:space="preserve"> </w:t>
      </w:r>
      <w:r>
        <w:rPr>
          <w:color w:val="231F20"/>
          <w:w w:val="105"/>
        </w:rPr>
        <w:t>of</w:t>
      </w:r>
      <w:r>
        <w:rPr>
          <w:color w:val="231F20"/>
          <w:spacing w:val="-19"/>
          <w:w w:val="105"/>
        </w:rPr>
        <w:t xml:space="preserve"> </w:t>
      </w:r>
      <w:r>
        <w:rPr>
          <w:color w:val="231F20"/>
          <w:w w:val="105"/>
        </w:rPr>
        <w:t>79.59%,</w:t>
      </w:r>
      <w:r>
        <w:rPr>
          <w:color w:val="231F20"/>
          <w:spacing w:val="-19"/>
          <w:w w:val="105"/>
        </w:rPr>
        <w:t xml:space="preserve"> </w:t>
      </w:r>
      <w:r>
        <w:rPr>
          <w:color w:val="231F20"/>
          <w:w w:val="105"/>
        </w:rPr>
        <w:t>52%, 55%, 75%, 75%, and 51%, respectively, are consolidated with the equity owned by the other joint venture members</w:t>
      </w:r>
      <w:r>
        <w:rPr>
          <w:color w:val="231F20"/>
          <w:spacing w:val="-3"/>
          <w:w w:val="105"/>
        </w:rPr>
        <w:t xml:space="preserve"> </w:t>
      </w:r>
      <w:r>
        <w:rPr>
          <w:color w:val="231F20"/>
          <w:w w:val="105"/>
        </w:rPr>
        <w:t>shown</w:t>
      </w:r>
      <w:r>
        <w:rPr>
          <w:color w:val="231F20"/>
          <w:spacing w:val="-4"/>
          <w:w w:val="105"/>
        </w:rPr>
        <w:t xml:space="preserve"> </w:t>
      </w:r>
      <w:r>
        <w:rPr>
          <w:color w:val="231F20"/>
          <w:w w:val="105"/>
        </w:rPr>
        <w:t>as</w:t>
      </w:r>
      <w:r>
        <w:rPr>
          <w:color w:val="231F20"/>
          <w:spacing w:val="-4"/>
          <w:w w:val="105"/>
        </w:rPr>
        <w:t xml:space="preserve"> </w:t>
      </w:r>
      <w:proofErr w:type="spellStart"/>
      <w:r>
        <w:rPr>
          <w:color w:val="231F20"/>
          <w:w w:val="105"/>
        </w:rPr>
        <w:t>noncontrolling</w:t>
      </w:r>
      <w:proofErr w:type="spellEnd"/>
      <w:r>
        <w:rPr>
          <w:color w:val="231F20"/>
          <w:spacing w:val="-3"/>
          <w:w w:val="105"/>
        </w:rPr>
        <w:t xml:space="preserve"> </w:t>
      </w:r>
      <w:r>
        <w:rPr>
          <w:color w:val="231F20"/>
          <w:w w:val="105"/>
        </w:rPr>
        <w:t>interests</w:t>
      </w:r>
      <w:r>
        <w:rPr>
          <w:color w:val="231F20"/>
          <w:spacing w:val="-5"/>
          <w:w w:val="105"/>
        </w:rPr>
        <w:t xml:space="preserve"> </w:t>
      </w:r>
      <w:r>
        <w:rPr>
          <w:color w:val="231F20"/>
          <w:w w:val="105"/>
        </w:rPr>
        <w:t>in</w:t>
      </w:r>
      <w:r>
        <w:rPr>
          <w:color w:val="231F20"/>
          <w:spacing w:val="-3"/>
          <w:w w:val="105"/>
        </w:rPr>
        <w:t xml:space="preserve"> </w:t>
      </w:r>
      <w:r>
        <w:rPr>
          <w:color w:val="231F20"/>
          <w:w w:val="105"/>
        </w:rPr>
        <w:t>our</w:t>
      </w:r>
      <w:r>
        <w:rPr>
          <w:color w:val="231F20"/>
          <w:spacing w:val="-4"/>
          <w:w w:val="105"/>
        </w:rPr>
        <w:t xml:space="preserve"> </w:t>
      </w:r>
      <w:r>
        <w:rPr>
          <w:color w:val="231F20"/>
          <w:w w:val="105"/>
        </w:rPr>
        <w:t>consolidated</w:t>
      </w:r>
      <w:r>
        <w:rPr>
          <w:color w:val="231F20"/>
          <w:spacing w:val="-3"/>
          <w:w w:val="105"/>
        </w:rPr>
        <w:t xml:space="preserve"> </w:t>
      </w:r>
      <w:r>
        <w:rPr>
          <w:color w:val="231F20"/>
          <w:w w:val="105"/>
        </w:rPr>
        <w:t>balance</w:t>
      </w:r>
      <w:r>
        <w:rPr>
          <w:color w:val="231F20"/>
          <w:spacing w:val="-4"/>
          <w:w w:val="105"/>
        </w:rPr>
        <w:t xml:space="preserve"> </w:t>
      </w:r>
      <w:r>
        <w:rPr>
          <w:color w:val="231F20"/>
          <w:w w:val="105"/>
        </w:rPr>
        <w:t>sheets,</w:t>
      </w:r>
      <w:r>
        <w:rPr>
          <w:color w:val="231F20"/>
          <w:spacing w:val="-5"/>
          <w:w w:val="105"/>
        </w:rPr>
        <w:t xml:space="preserve"> </w:t>
      </w:r>
      <w:r>
        <w:rPr>
          <w:color w:val="231F20"/>
          <w:w w:val="105"/>
        </w:rPr>
        <w:t>and</w:t>
      </w:r>
      <w:r>
        <w:rPr>
          <w:color w:val="231F20"/>
          <w:spacing w:val="-4"/>
          <w:w w:val="105"/>
        </w:rPr>
        <w:t xml:space="preserve"> </w:t>
      </w:r>
      <w:r>
        <w:rPr>
          <w:color w:val="231F20"/>
          <w:w w:val="105"/>
        </w:rPr>
        <w:t>the</w:t>
      </w:r>
      <w:r>
        <w:rPr>
          <w:color w:val="231F20"/>
          <w:spacing w:val="-4"/>
          <w:w w:val="105"/>
        </w:rPr>
        <w:t xml:space="preserve"> </w:t>
      </w:r>
      <w:r>
        <w:rPr>
          <w:color w:val="231F20"/>
          <w:w w:val="105"/>
        </w:rPr>
        <w:t>other</w:t>
      </w:r>
      <w:r>
        <w:rPr>
          <w:color w:val="231F20"/>
          <w:spacing w:val="-4"/>
          <w:w w:val="105"/>
        </w:rPr>
        <w:t xml:space="preserve"> </w:t>
      </w:r>
      <w:r>
        <w:rPr>
          <w:color w:val="231F20"/>
          <w:w w:val="105"/>
        </w:rPr>
        <w:t>joint</w:t>
      </w:r>
      <w:r>
        <w:rPr>
          <w:color w:val="231F20"/>
          <w:spacing w:val="-3"/>
          <w:w w:val="105"/>
        </w:rPr>
        <w:t xml:space="preserve"> </w:t>
      </w:r>
      <w:r>
        <w:rPr>
          <w:color w:val="231F20"/>
          <w:w w:val="105"/>
        </w:rPr>
        <w:t>venture members’</w:t>
      </w:r>
      <w:r>
        <w:rPr>
          <w:color w:val="231F20"/>
          <w:spacing w:val="-13"/>
          <w:w w:val="105"/>
        </w:rPr>
        <w:t xml:space="preserve"> </w:t>
      </w:r>
      <w:r>
        <w:rPr>
          <w:color w:val="231F20"/>
          <w:w w:val="105"/>
        </w:rPr>
        <w:t>portions</w:t>
      </w:r>
      <w:r>
        <w:rPr>
          <w:color w:val="231F20"/>
          <w:spacing w:val="-13"/>
          <w:w w:val="105"/>
        </w:rPr>
        <w:t xml:space="preserve"> </w:t>
      </w:r>
      <w:r>
        <w:rPr>
          <w:color w:val="231F20"/>
          <w:w w:val="105"/>
        </w:rPr>
        <w:t>of</w:t>
      </w:r>
      <w:r>
        <w:rPr>
          <w:color w:val="231F20"/>
          <w:spacing w:val="-13"/>
          <w:w w:val="105"/>
        </w:rPr>
        <w:t xml:space="preserve"> </w:t>
      </w:r>
      <w:r>
        <w:rPr>
          <w:color w:val="231F20"/>
          <w:w w:val="105"/>
        </w:rPr>
        <w:t>net</w:t>
      </w:r>
      <w:r>
        <w:rPr>
          <w:color w:val="231F20"/>
          <w:spacing w:val="-13"/>
          <w:w w:val="105"/>
        </w:rPr>
        <w:t xml:space="preserve"> </w:t>
      </w:r>
      <w:r>
        <w:rPr>
          <w:color w:val="231F20"/>
          <w:w w:val="105"/>
        </w:rPr>
        <w:t>earnings</w:t>
      </w:r>
      <w:r>
        <w:rPr>
          <w:color w:val="231F20"/>
          <w:spacing w:val="-13"/>
          <w:w w:val="105"/>
        </w:rPr>
        <w:t xml:space="preserve"> </w:t>
      </w:r>
      <w:r>
        <w:rPr>
          <w:color w:val="231F20"/>
          <w:w w:val="105"/>
        </w:rPr>
        <w:t>and</w:t>
      </w:r>
      <w:r>
        <w:rPr>
          <w:color w:val="231F20"/>
          <w:spacing w:val="-13"/>
          <w:w w:val="105"/>
        </w:rPr>
        <w:t xml:space="preserve"> </w:t>
      </w:r>
      <w:r>
        <w:rPr>
          <w:color w:val="231F20"/>
          <w:w w:val="105"/>
        </w:rPr>
        <w:t>other</w:t>
      </w:r>
      <w:r>
        <w:rPr>
          <w:color w:val="231F20"/>
          <w:spacing w:val="-13"/>
          <w:w w:val="105"/>
        </w:rPr>
        <w:t xml:space="preserve"> </w:t>
      </w:r>
      <w:r>
        <w:rPr>
          <w:color w:val="231F20"/>
          <w:w w:val="105"/>
        </w:rPr>
        <w:t>comprehensive</w:t>
      </w:r>
      <w:r>
        <w:rPr>
          <w:color w:val="231F20"/>
          <w:spacing w:val="-13"/>
          <w:w w:val="105"/>
        </w:rPr>
        <w:t xml:space="preserve"> </w:t>
      </w:r>
      <w:r>
        <w:rPr>
          <w:color w:val="231F20"/>
          <w:w w:val="105"/>
        </w:rPr>
        <w:t>income</w:t>
      </w:r>
      <w:r>
        <w:rPr>
          <w:color w:val="231F20"/>
          <w:spacing w:val="-12"/>
          <w:w w:val="105"/>
        </w:rPr>
        <w:t xml:space="preserve"> </w:t>
      </w:r>
      <w:r>
        <w:rPr>
          <w:color w:val="231F20"/>
          <w:w w:val="105"/>
        </w:rPr>
        <w:t>or</w:t>
      </w:r>
      <w:r>
        <w:rPr>
          <w:color w:val="231F20"/>
          <w:spacing w:val="-13"/>
          <w:w w:val="105"/>
        </w:rPr>
        <w:t xml:space="preserve"> </w:t>
      </w:r>
      <w:r>
        <w:rPr>
          <w:color w:val="231F20"/>
          <w:w w:val="105"/>
        </w:rPr>
        <w:t>loss</w:t>
      </w:r>
      <w:r>
        <w:rPr>
          <w:color w:val="231F20"/>
          <w:spacing w:val="-13"/>
          <w:w w:val="105"/>
        </w:rPr>
        <w:t xml:space="preserve"> </w:t>
      </w:r>
      <w:r>
        <w:rPr>
          <w:color w:val="231F20"/>
          <w:w w:val="105"/>
        </w:rPr>
        <w:t>(“OCI”)</w:t>
      </w:r>
      <w:r>
        <w:rPr>
          <w:color w:val="231F20"/>
          <w:spacing w:val="-12"/>
          <w:w w:val="105"/>
        </w:rPr>
        <w:t xml:space="preserve"> </w:t>
      </w:r>
      <w:r>
        <w:rPr>
          <w:color w:val="231F20"/>
          <w:w w:val="105"/>
        </w:rPr>
        <w:t>shown</w:t>
      </w:r>
      <w:r>
        <w:rPr>
          <w:color w:val="231F20"/>
          <w:spacing w:val="-13"/>
          <w:w w:val="105"/>
        </w:rPr>
        <w:t xml:space="preserve"> </w:t>
      </w:r>
      <w:r>
        <w:rPr>
          <w:color w:val="231F20"/>
          <w:w w:val="105"/>
        </w:rPr>
        <w:t>as</w:t>
      </w:r>
      <w:r>
        <w:rPr>
          <w:color w:val="231F20"/>
          <w:spacing w:val="-13"/>
          <w:w w:val="105"/>
        </w:rPr>
        <w:t xml:space="preserve"> </w:t>
      </w:r>
      <w:r>
        <w:rPr>
          <w:color w:val="231F20"/>
          <w:w w:val="105"/>
        </w:rPr>
        <w:t>net</w:t>
      </w:r>
      <w:r>
        <w:rPr>
          <w:color w:val="231F20"/>
          <w:spacing w:val="-13"/>
          <w:w w:val="105"/>
        </w:rPr>
        <w:t xml:space="preserve"> </w:t>
      </w:r>
      <w:r>
        <w:rPr>
          <w:color w:val="231F20"/>
          <w:w w:val="105"/>
        </w:rPr>
        <w:t>earnings</w:t>
      </w:r>
      <w:r>
        <w:rPr>
          <w:color w:val="231F20"/>
          <w:spacing w:val="-13"/>
          <w:w w:val="105"/>
        </w:rPr>
        <w:t xml:space="preserve"> </w:t>
      </w:r>
      <w:r>
        <w:rPr>
          <w:color w:val="231F20"/>
          <w:w w:val="105"/>
        </w:rPr>
        <w:t xml:space="preserve">or comprehensive income attributable to </w:t>
      </w:r>
      <w:proofErr w:type="spellStart"/>
      <w:r>
        <w:rPr>
          <w:color w:val="231F20"/>
          <w:w w:val="105"/>
        </w:rPr>
        <w:t>noncontrolling</w:t>
      </w:r>
      <w:proofErr w:type="spellEnd"/>
      <w:r>
        <w:rPr>
          <w:color w:val="231F20"/>
          <w:w w:val="105"/>
        </w:rPr>
        <w:t xml:space="preserve"> interests in our consolidated statements of earnings and</w:t>
      </w:r>
      <w:r>
        <w:rPr>
          <w:color w:val="231F20"/>
          <w:spacing w:val="-28"/>
          <w:w w:val="105"/>
        </w:rPr>
        <w:t xml:space="preserve"> </w:t>
      </w:r>
      <w:r>
        <w:rPr>
          <w:color w:val="231F20"/>
          <w:w w:val="105"/>
        </w:rPr>
        <w:t>consolidated</w:t>
      </w:r>
      <w:r>
        <w:rPr>
          <w:color w:val="231F20"/>
          <w:spacing w:val="-27"/>
          <w:w w:val="105"/>
        </w:rPr>
        <w:t xml:space="preserve"> </w:t>
      </w:r>
      <w:r>
        <w:rPr>
          <w:color w:val="231F20"/>
          <w:w w:val="105"/>
        </w:rPr>
        <w:t>statements</w:t>
      </w:r>
      <w:r>
        <w:rPr>
          <w:color w:val="231F20"/>
          <w:spacing w:val="-28"/>
          <w:w w:val="105"/>
        </w:rPr>
        <w:t xml:space="preserve"> </w:t>
      </w:r>
      <w:r>
        <w:rPr>
          <w:color w:val="231F20"/>
          <w:w w:val="105"/>
        </w:rPr>
        <w:t>of</w:t>
      </w:r>
      <w:r>
        <w:rPr>
          <w:color w:val="231F20"/>
          <w:spacing w:val="-28"/>
          <w:w w:val="105"/>
        </w:rPr>
        <w:t xml:space="preserve"> </w:t>
      </w:r>
      <w:r>
        <w:rPr>
          <w:color w:val="231F20"/>
          <w:w w:val="105"/>
        </w:rPr>
        <w:t>comprehensive</w:t>
      </w:r>
      <w:r>
        <w:rPr>
          <w:color w:val="231F20"/>
          <w:spacing w:val="-28"/>
          <w:w w:val="105"/>
        </w:rPr>
        <w:t xml:space="preserve"> </w:t>
      </w:r>
      <w:r>
        <w:rPr>
          <w:color w:val="231F20"/>
          <w:w w:val="105"/>
        </w:rPr>
        <w:t>income,</w:t>
      </w:r>
      <w:r>
        <w:rPr>
          <w:color w:val="231F20"/>
          <w:spacing w:val="-27"/>
          <w:w w:val="105"/>
        </w:rPr>
        <w:t xml:space="preserve"> </w:t>
      </w:r>
      <w:r>
        <w:rPr>
          <w:color w:val="231F20"/>
          <w:w w:val="105"/>
        </w:rPr>
        <w:t>respectively.</w:t>
      </w:r>
    </w:p>
    <w:p w:rsidR="007B4E15" w:rsidRDefault="007B4E15" w:rsidP="007B4E15">
      <w:pPr>
        <w:pStyle w:val="a3"/>
        <w:spacing w:before="1"/>
        <w:rPr>
          <w:sz w:val="18"/>
        </w:rPr>
      </w:pPr>
    </w:p>
    <w:p w:rsidR="007B4E15" w:rsidRDefault="007B4E15" w:rsidP="007B4E15">
      <w:pPr>
        <w:pStyle w:val="a3"/>
        <w:spacing w:line="240" w:lineRule="exact"/>
        <w:ind w:left="110" w:right="107" w:firstLine="400"/>
        <w:jc w:val="both"/>
      </w:pPr>
      <w:r>
        <w:rPr>
          <w:rFonts w:ascii="Gill Sans MT" w:hAnsi="Gill Sans MT"/>
          <w:i/>
          <w:color w:val="231F20"/>
          <w:w w:val="105"/>
        </w:rPr>
        <w:t xml:space="preserve">Use of Estimates: </w:t>
      </w:r>
      <w:r>
        <w:rPr>
          <w:color w:val="231F20"/>
          <w:w w:val="105"/>
        </w:rPr>
        <w:t>The preparation of consolidated financial statements in conformity with accounting principles</w:t>
      </w:r>
      <w:r>
        <w:rPr>
          <w:color w:val="231F20"/>
          <w:spacing w:val="-17"/>
          <w:w w:val="105"/>
        </w:rPr>
        <w:t xml:space="preserve"> </w:t>
      </w:r>
      <w:r>
        <w:rPr>
          <w:color w:val="231F20"/>
          <w:w w:val="105"/>
        </w:rPr>
        <w:t>generally</w:t>
      </w:r>
      <w:r>
        <w:rPr>
          <w:color w:val="231F20"/>
          <w:spacing w:val="-18"/>
          <w:w w:val="105"/>
        </w:rPr>
        <w:t xml:space="preserve"> </w:t>
      </w:r>
      <w:r>
        <w:rPr>
          <w:color w:val="231F20"/>
          <w:w w:val="105"/>
        </w:rPr>
        <w:t>accepted</w:t>
      </w:r>
      <w:r>
        <w:rPr>
          <w:color w:val="231F20"/>
          <w:spacing w:val="-17"/>
          <w:w w:val="105"/>
        </w:rPr>
        <w:t xml:space="preserve"> </w:t>
      </w:r>
      <w:r>
        <w:rPr>
          <w:color w:val="231F20"/>
          <w:w w:val="105"/>
        </w:rPr>
        <w:t>in</w:t>
      </w:r>
      <w:r>
        <w:rPr>
          <w:color w:val="231F20"/>
          <w:spacing w:val="-17"/>
          <w:w w:val="105"/>
        </w:rPr>
        <w:t xml:space="preserve"> </w:t>
      </w:r>
      <w:r>
        <w:rPr>
          <w:color w:val="231F20"/>
          <w:w w:val="105"/>
        </w:rPr>
        <w:t>the</w:t>
      </w:r>
      <w:r>
        <w:rPr>
          <w:color w:val="231F20"/>
          <w:spacing w:val="-18"/>
          <w:w w:val="105"/>
        </w:rPr>
        <w:t xml:space="preserve"> </w:t>
      </w:r>
      <w:r>
        <w:rPr>
          <w:color w:val="231F20"/>
          <w:w w:val="105"/>
        </w:rPr>
        <w:t>United</w:t>
      </w:r>
      <w:r>
        <w:rPr>
          <w:color w:val="231F20"/>
          <w:spacing w:val="-18"/>
          <w:w w:val="105"/>
        </w:rPr>
        <w:t xml:space="preserve"> </w:t>
      </w:r>
      <w:r>
        <w:rPr>
          <w:color w:val="231F20"/>
          <w:w w:val="105"/>
        </w:rPr>
        <w:t>States</w:t>
      </w:r>
      <w:r>
        <w:rPr>
          <w:color w:val="231F20"/>
          <w:spacing w:val="-18"/>
          <w:w w:val="105"/>
        </w:rPr>
        <w:t xml:space="preserve"> </w:t>
      </w:r>
      <w:r>
        <w:rPr>
          <w:color w:val="231F20"/>
          <w:w w:val="105"/>
        </w:rPr>
        <w:t>(“U.S.</w:t>
      </w:r>
      <w:r>
        <w:rPr>
          <w:color w:val="231F20"/>
          <w:spacing w:val="-18"/>
          <w:w w:val="105"/>
        </w:rPr>
        <w:t xml:space="preserve"> </w:t>
      </w:r>
      <w:r>
        <w:rPr>
          <w:color w:val="231F20"/>
          <w:w w:val="105"/>
        </w:rPr>
        <w:t>GAAP”)</w:t>
      </w:r>
      <w:r>
        <w:rPr>
          <w:color w:val="231F20"/>
          <w:spacing w:val="-19"/>
          <w:w w:val="105"/>
        </w:rPr>
        <w:t xml:space="preserve"> </w:t>
      </w:r>
      <w:r>
        <w:rPr>
          <w:color w:val="231F20"/>
          <w:w w:val="105"/>
        </w:rPr>
        <w:t>requires</w:t>
      </w:r>
      <w:r>
        <w:rPr>
          <w:color w:val="231F20"/>
          <w:spacing w:val="-19"/>
          <w:w w:val="105"/>
        </w:rPr>
        <w:t xml:space="preserve"> </w:t>
      </w:r>
      <w:r>
        <w:rPr>
          <w:color w:val="231F20"/>
          <w:w w:val="105"/>
        </w:rPr>
        <w:t>management</w:t>
      </w:r>
      <w:r>
        <w:rPr>
          <w:color w:val="231F20"/>
          <w:spacing w:val="-18"/>
          <w:w w:val="105"/>
        </w:rPr>
        <w:t xml:space="preserve"> </w:t>
      </w:r>
      <w:r>
        <w:rPr>
          <w:color w:val="231F20"/>
          <w:w w:val="105"/>
        </w:rPr>
        <w:t>to</w:t>
      </w:r>
      <w:r>
        <w:rPr>
          <w:color w:val="231F20"/>
          <w:spacing w:val="-19"/>
          <w:w w:val="105"/>
        </w:rPr>
        <w:t xml:space="preserve"> </w:t>
      </w:r>
      <w:r>
        <w:rPr>
          <w:color w:val="231F20"/>
          <w:w w:val="105"/>
        </w:rPr>
        <w:t>make</w:t>
      </w:r>
      <w:r>
        <w:rPr>
          <w:color w:val="231F20"/>
          <w:spacing w:val="-19"/>
          <w:w w:val="105"/>
        </w:rPr>
        <w:t xml:space="preserve"> </w:t>
      </w:r>
      <w:r>
        <w:rPr>
          <w:color w:val="231F20"/>
          <w:w w:val="105"/>
        </w:rPr>
        <w:t>estimates</w:t>
      </w:r>
      <w:r>
        <w:rPr>
          <w:color w:val="231F20"/>
          <w:spacing w:val="-19"/>
          <w:w w:val="105"/>
        </w:rPr>
        <w:t xml:space="preserve"> </w:t>
      </w:r>
      <w:r>
        <w:rPr>
          <w:color w:val="231F20"/>
          <w:w w:val="105"/>
        </w:rPr>
        <w:t>and assumptions that affect the amounts reported in the consolidated financial statements and accompanying notes.</w:t>
      </w:r>
      <w:r>
        <w:rPr>
          <w:color w:val="231F20"/>
          <w:spacing w:val="-27"/>
          <w:w w:val="105"/>
        </w:rPr>
        <w:t xml:space="preserve"> </w:t>
      </w:r>
      <w:r>
        <w:rPr>
          <w:color w:val="231F20"/>
          <w:w w:val="105"/>
        </w:rPr>
        <w:t>Actual</w:t>
      </w:r>
      <w:r>
        <w:rPr>
          <w:color w:val="231F20"/>
          <w:spacing w:val="-27"/>
          <w:w w:val="105"/>
        </w:rPr>
        <w:t xml:space="preserve"> </w:t>
      </w:r>
      <w:r>
        <w:rPr>
          <w:color w:val="231F20"/>
          <w:w w:val="105"/>
        </w:rPr>
        <w:t>results</w:t>
      </w:r>
      <w:r>
        <w:rPr>
          <w:color w:val="231F20"/>
          <w:spacing w:val="-28"/>
          <w:w w:val="105"/>
        </w:rPr>
        <w:t xml:space="preserve"> </w:t>
      </w:r>
      <w:r>
        <w:rPr>
          <w:color w:val="231F20"/>
          <w:w w:val="105"/>
        </w:rPr>
        <w:t>could</w:t>
      </w:r>
      <w:r>
        <w:rPr>
          <w:color w:val="231F20"/>
          <w:spacing w:val="-27"/>
          <w:w w:val="105"/>
        </w:rPr>
        <w:t xml:space="preserve"> </w:t>
      </w:r>
      <w:r>
        <w:rPr>
          <w:color w:val="231F20"/>
          <w:w w:val="105"/>
        </w:rPr>
        <w:t>differ</w:t>
      </w:r>
      <w:r>
        <w:rPr>
          <w:color w:val="231F20"/>
          <w:spacing w:val="-28"/>
          <w:w w:val="105"/>
        </w:rPr>
        <w:t xml:space="preserve"> </w:t>
      </w:r>
      <w:r>
        <w:rPr>
          <w:color w:val="231F20"/>
          <w:w w:val="105"/>
        </w:rPr>
        <w:t>from</w:t>
      </w:r>
      <w:r>
        <w:rPr>
          <w:color w:val="231F20"/>
          <w:spacing w:val="-27"/>
          <w:w w:val="105"/>
        </w:rPr>
        <w:t xml:space="preserve"> </w:t>
      </w:r>
      <w:r>
        <w:rPr>
          <w:color w:val="231F20"/>
          <w:w w:val="105"/>
        </w:rPr>
        <w:t>those</w:t>
      </w:r>
      <w:r>
        <w:rPr>
          <w:color w:val="231F20"/>
          <w:spacing w:val="-27"/>
          <w:w w:val="105"/>
        </w:rPr>
        <w:t xml:space="preserve"> </w:t>
      </w:r>
      <w:r>
        <w:rPr>
          <w:color w:val="231F20"/>
          <w:w w:val="105"/>
        </w:rPr>
        <w:t>estimates.</w:t>
      </w:r>
    </w:p>
    <w:p w:rsidR="007B4E15" w:rsidRDefault="007B4E15" w:rsidP="007B4E15">
      <w:pPr>
        <w:pStyle w:val="a3"/>
        <w:spacing w:before="1"/>
        <w:rPr>
          <w:sz w:val="18"/>
        </w:rPr>
      </w:pPr>
    </w:p>
    <w:p w:rsidR="007B4E15" w:rsidRDefault="007B4E15" w:rsidP="007B4E15">
      <w:pPr>
        <w:pStyle w:val="a3"/>
        <w:spacing w:line="240" w:lineRule="exact"/>
        <w:ind w:left="110" w:right="108" w:firstLine="400"/>
        <w:jc w:val="both"/>
      </w:pPr>
      <w:r>
        <w:rPr>
          <w:rFonts w:ascii="Gill Sans MT"/>
          <w:i/>
          <w:color w:val="231F20"/>
          <w:w w:val="105"/>
        </w:rPr>
        <w:t xml:space="preserve">Cash and Cash Equivalents: </w:t>
      </w:r>
      <w:r>
        <w:rPr>
          <w:color w:val="231F20"/>
          <w:w w:val="105"/>
        </w:rPr>
        <w:t>We consider all highly liquid investments purchased with an original maturity of three months or less to be cash equivalents.</w:t>
      </w:r>
    </w:p>
    <w:p w:rsidR="007B4E15" w:rsidRDefault="007B4E15" w:rsidP="007B4E15">
      <w:pPr>
        <w:pStyle w:val="a3"/>
        <w:spacing w:before="1"/>
        <w:rPr>
          <w:sz w:val="18"/>
        </w:rPr>
      </w:pPr>
    </w:p>
    <w:p w:rsidR="007B4E15" w:rsidRDefault="007B4E15" w:rsidP="007B4E15">
      <w:pPr>
        <w:pStyle w:val="a3"/>
        <w:spacing w:line="240" w:lineRule="exact"/>
        <w:ind w:left="110" w:right="106" w:firstLine="400"/>
        <w:jc w:val="both"/>
      </w:pPr>
      <w:r>
        <w:rPr>
          <w:rFonts w:ascii="Gill Sans MT"/>
          <w:i/>
          <w:color w:val="231F20"/>
          <w:w w:val="105"/>
        </w:rPr>
        <w:t xml:space="preserve">Inventories: </w:t>
      </w:r>
      <w:r>
        <w:rPr>
          <w:color w:val="231F20"/>
          <w:w w:val="105"/>
        </w:rPr>
        <w:t>Inventories are valued at the lower of cost or market. Cost is determined using the first-in, first-out method for all inventories. This assessment requires the use of significant estimates to determine replacement</w:t>
      </w:r>
      <w:r>
        <w:rPr>
          <w:color w:val="231F20"/>
          <w:spacing w:val="-5"/>
          <w:w w:val="105"/>
        </w:rPr>
        <w:t xml:space="preserve"> </w:t>
      </w:r>
      <w:r>
        <w:rPr>
          <w:color w:val="231F20"/>
          <w:w w:val="105"/>
        </w:rPr>
        <w:t>cost,</w:t>
      </w:r>
      <w:r>
        <w:rPr>
          <w:color w:val="231F20"/>
          <w:spacing w:val="-5"/>
          <w:w w:val="105"/>
        </w:rPr>
        <w:t xml:space="preserve"> </w:t>
      </w:r>
      <w:r>
        <w:rPr>
          <w:color w:val="231F20"/>
          <w:w w:val="105"/>
        </w:rPr>
        <w:t>cost</w:t>
      </w:r>
      <w:r>
        <w:rPr>
          <w:color w:val="231F20"/>
          <w:spacing w:val="-4"/>
          <w:w w:val="105"/>
        </w:rPr>
        <w:t xml:space="preserve"> </w:t>
      </w:r>
      <w:r>
        <w:rPr>
          <w:color w:val="231F20"/>
          <w:w w:val="105"/>
        </w:rPr>
        <w:t>to</w:t>
      </w:r>
      <w:r>
        <w:rPr>
          <w:color w:val="231F20"/>
          <w:spacing w:val="-5"/>
          <w:w w:val="105"/>
        </w:rPr>
        <w:t xml:space="preserve"> </w:t>
      </w:r>
      <w:r>
        <w:rPr>
          <w:color w:val="231F20"/>
          <w:w w:val="105"/>
        </w:rPr>
        <w:t>complete,</w:t>
      </w:r>
      <w:r>
        <w:rPr>
          <w:color w:val="231F20"/>
          <w:spacing w:val="-4"/>
          <w:w w:val="105"/>
        </w:rPr>
        <w:t xml:space="preserve"> </w:t>
      </w:r>
      <w:r>
        <w:rPr>
          <w:color w:val="231F20"/>
          <w:w w:val="105"/>
        </w:rPr>
        <w:t>normal</w:t>
      </w:r>
      <w:r>
        <w:rPr>
          <w:color w:val="231F20"/>
          <w:spacing w:val="-6"/>
          <w:w w:val="105"/>
        </w:rPr>
        <w:t xml:space="preserve"> </w:t>
      </w:r>
      <w:r>
        <w:rPr>
          <w:color w:val="231F20"/>
          <w:w w:val="105"/>
        </w:rPr>
        <w:t>profit</w:t>
      </w:r>
      <w:r>
        <w:rPr>
          <w:color w:val="231F20"/>
          <w:spacing w:val="-6"/>
          <w:w w:val="105"/>
        </w:rPr>
        <w:t xml:space="preserve"> </w:t>
      </w:r>
      <w:r>
        <w:rPr>
          <w:color w:val="231F20"/>
          <w:w w:val="105"/>
        </w:rPr>
        <w:t>margin</w:t>
      </w:r>
      <w:r>
        <w:rPr>
          <w:color w:val="231F20"/>
          <w:spacing w:val="-6"/>
          <w:w w:val="105"/>
        </w:rPr>
        <w:t xml:space="preserve"> </w:t>
      </w:r>
      <w:r>
        <w:rPr>
          <w:color w:val="231F20"/>
          <w:w w:val="105"/>
        </w:rPr>
        <w:t>and</w:t>
      </w:r>
      <w:r>
        <w:rPr>
          <w:color w:val="231F20"/>
          <w:spacing w:val="-6"/>
          <w:w w:val="105"/>
        </w:rPr>
        <w:t xml:space="preserve"> </w:t>
      </w:r>
      <w:r>
        <w:rPr>
          <w:color w:val="231F20"/>
          <w:w w:val="105"/>
        </w:rPr>
        <w:t>the</w:t>
      </w:r>
      <w:r>
        <w:rPr>
          <w:color w:val="231F20"/>
          <w:spacing w:val="-6"/>
          <w:w w:val="105"/>
        </w:rPr>
        <w:t xml:space="preserve"> </w:t>
      </w:r>
      <w:r>
        <w:rPr>
          <w:color w:val="231F20"/>
          <w:w w:val="105"/>
        </w:rPr>
        <w:t>ultimate</w:t>
      </w:r>
      <w:r>
        <w:rPr>
          <w:color w:val="231F20"/>
          <w:spacing w:val="-6"/>
          <w:w w:val="105"/>
        </w:rPr>
        <w:t xml:space="preserve"> </w:t>
      </w:r>
      <w:r>
        <w:rPr>
          <w:color w:val="231F20"/>
          <w:w w:val="105"/>
        </w:rPr>
        <w:t>selling</w:t>
      </w:r>
      <w:r>
        <w:rPr>
          <w:color w:val="231F20"/>
          <w:spacing w:val="-5"/>
          <w:w w:val="105"/>
        </w:rPr>
        <w:t xml:space="preserve"> </w:t>
      </w:r>
      <w:r>
        <w:rPr>
          <w:color w:val="231F20"/>
          <w:w w:val="105"/>
        </w:rPr>
        <w:t>price</w:t>
      </w:r>
      <w:r>
        <w:rPr>
          <w:color w:val="231F20"/>
          <w:spacing w:val="-5"/>
          <w:w w:val="105"/>
        </w:rPr>
        <w:t xml:space="preserve"> </w:t>
      </w:r>
      <w:r>
        <w:rPr>
          <w:color w:val="231F20"/>
          <w:w w:val="105"/>
        </w:rPr>
        <w:t>of</w:t>
      </w:r>
      <w:r>
        <w:rPr>
          <w:color w:val="231F20"/>
          <w:spacing w:val="-6"/>
          <w:w w:val="105"/>
        </w:rPr>
        <w:t xml:space="preserve"> </w:t>
      </w:r>
      <w:r>
        <w:rPr>
          <w:color w:val="231F20"/>
          <w:w w:val="105"/>
        </w:rPr>
        <w:t>the</w:t>
      </w:r>
      <w:r>
        <w:rPr>
          <w:color w:val="231F20"/>
          <w:spacing w:val="-6"/>
          <w:w w:val="105"/>
        </w:rPr>
        <w:t xml:space="preserve"> </w:t>
      </w:r>
      <w:r>
        <w:rPr>
          <w:color w:val="231F20"/>
          <w:w w:val="105"/>
        </w:rPr>
        <w:t>inventory.</w:t>
      </w:r>
      <w:r>
        <w:rPr>
          <w:color w:val="231F20"/>
          <w:spacing w:val="-7"/>
          <w:w w:val="105"/>
        </w:rPr>
        <w:t xml:space="preserve"> </w:t>
      </w:r>
      <w:r>
        <w:rPr>
          <w:color w:val="231F20"/>
          <w:w w:val="105"/>
        </w:rPr>
        <w:t>No lower</w:t>
      </w:r>
      <w:r>
        <w:rPr>
          <w:color w:val="231F20"/>
          <w:spacing w:val="-10"/>
          <w:w w:val="105"/>
        </w:rPr>
        <w:t xml:space="preserve"> </w:t>
      </w:r>
      <w:r>
        <w:rPr>
          <w:color w:val="231F20"/>
          <w:w w:val="105"/>
        </w:rPr>
        <w:t>of</w:t>
      </w:r>
      <w:r>
        <w:rPr>
          <w:color w:val="231F20"/>
          <w:spacing w:val="-10"/>
          <w:w w:val="105"/>
        </w:rPr>
        <w:t xml:space="preserve"> </w:t>
      </w:r>
      <w:r>
        <w:rPr>
          <w:color w:val="231F20"/>
          <w:w w:val="105"/>
        </w:rPr>
        <w:t>cost</w:t>
      </w:r>
      <w:r>
        <w:rPr>
          <w:color w:val="231F20"/>
          <w:spacing w:val="-9"/>
          <w:w w:val="105"/>
        </w:rPr>
        <w:t xml:space="preserve"> </w:t>
      </w:r>
      <w:r>
        <w:rPr>
          <w:color w:val="231F20"/>
          <w:w w:val="105"/>
        </w:rPr>
        <w:t>or</w:t>
      </w:r>
      <w:r>
        <w:rPr>
          <w:color w:val="231F20"/>
          <w:spacing w:val="-10"/>
          <w:w w:val="105"/>
        </w:rPr>
        <w:t xml:space="preserve"> </w:t>
      </w:r>
      <w:r>
        <w:rPr>
          <w:color w:val="231F20"/>
          <w:w w:val="105"/>
        </w:rPr>
        <w:t>market</w:t>
      </w:r>
      <w:r>
        <w:rPr>
          <w:color w:val="231F20"/>
          <w:spacing w:val="-10"/>
          <w:w w:val="105"/>
        </w:rPr>
        <w:t xml:space="preserve"> </w:t>
      </w:r>
      <w:r>
        <w:rPr>
          <w:color w:val="231F20"/>
          <w:w w:val="105"/>
        </w:rPr>
        <w:t>adjustment</w:t>
      </w:r>
      <w:r>
        <w:rPr>
          <w:color w:val="231F20"/>
          <w:spacing w:val="-10"/>
          <w:w w:val="105"/>
        </w:rPr>
        <w:t xml:space="preserve"> </w:t>
      </w:r>
      <w:r>
        <w:rPr>
          <w:color w:val="231F20"/>
          <w:w w:val="105"/>
        </w:rPr>
        <w:t>was</w:t>
      </w:r>
      <w:r>
        <w:rPr>
          <w:color w:val="231F20"/>
          <w:spacing w:val="-10"/>
          <w:w w:val="105"/>
        </w:rPr>
        <w:t xml:space="preserve"> </w:t>
      </w:r>
      <w:r>
        <w:rPr>
          <w:color w:val="231F20"/>
          <w:w w:val="105"/>
        </w:rPr>
        <w:t>recorded</w:t>
      </w:r>
      <w:r>
        <w:rPr>
          <w:color w:val="231F20"/>
          <w:spacing w:val="-10"/>
          <w:w w:val="105"/>
        </w:rPr>
        <w:t xml:space="preserve"> </w:t>
      </w:r>
      <w:r>
        <w:rPr>
          <w:color w:val="231F20"/>
          <w:w w:val="105"/>
        </w:rPr>
        <w:t>in</w:t>
      </w:r>
      <w:r>
        <w:rPr>
          <w:color w:val="231F20"/>
          <w:spacing w:val="-9"/>
          <w:w w:val="105"/>
        </w:rPr>
        <w:t xml:space="preserve"> </w:t>
      </w:r>
      <w:r>
        <w:rPr>
          <w:color w:val="231F20"/>
          <w:w w:val="105"/>
        </w:rPr>
        <w:t>fiscal</w:t>
      </w:r>
      <w:r>
        <w:rPr>
          <w:color w:val="231F20"/>
          <w:spacing w:val="-10"/>
          <w:w w:val="105"/>
        </w:rPr>
        <w:t xml:space="preserve"> </w:t>
      </w:r>
      <w:r>
        <w:rPr>
          <w:color w:val="231F20"/>
          <w:w w:val="105"/>
        </w:rPr>
        <w:t>2016.</w:t>
      </w:r>
      <w:r>
        <w:rPr>
          <w:color w:val="231F20"/>
          <w:spacing w:val="-8"/>
          <w:w w:val="105"/>
        </w:rPr>
        <w:t xml:space="preserve"> </w:t>
      </w:r>
      <w:r>
        <w:rPr>
          <w:color w:val="231F20"/>
          <w:w w:val="105"/>
        </w:rPr>
        <w:t>Due</w:t>
      </w:r>
      <w:r>
        <w:rPr>
          <w:color w:val="231F20"/>
          <w:spacing w:val="-10"/>
          <w:w w:val="105"/>
        </w:rPr>
        <w:t xml:space="preserve"> </w:t>
      </w:r>
      <w:r>
        <w:rPr>
          <w:color w:val="231F20"/>
          <w:w w:val="105"/>
        </w:rPr>
        <w:t>to</w:t>
      </w:r>
      <w:r>
        <w:rPr>
          <w:color w:val="231F20"/>
          <w:spacing w:val="-10"/>
          <w:w w:val="105"/>
        </w:rPr>
        <w:t xml:space="preserve"> </w:t>
      </w:r>
      <w:r>
        <w:rPr>
          <w:color w:val="231F20"/>
          <w:w w:val="105"/>
        </w:rPr>
        <w:t>a</w:t>
      </w:r>
      <w:r>
        <w:rPr>
          <w:color w:val="231F20"/>
          <w:spacing w:val="-10"/>
          <w:w w:val="105"/>
        </w:rPr>
        <w:t xml:space="preserve"> </w:t>
      </w:r>
      <w:r>
        <w:rPr>
          <w:color w:val="231F20"/>
          <w:w w:val="105"/>
        </w:rPr>
        <w:t>decline</w:t>
      </w:r>
      <w:r>
        <w:rPr>
          <w:color w:val="231F20"/>
          <w:spacing w:val="-9"/>
          <w:w w:val="105"/>
        </w:rPr>
        <w:t xml:space="preserve"> </w:t>
      </w:r>
      <w:r>
        <w:rPr>
          <w:color w:val="231F20"/>
          <w:w w:val="105"/>
        </w:rPr>
        <w:t>in</w:t>
      </w:r>
      <w:r>
        <w:rPr>
          <w:color w:val="231F20"/>
          <w:spacing w:val="-9"/>
          <w:w w:val="105"/>
        </w:rPr>
        <w:t xml:space="preserve"> </w:t>
      </w:r>
      <w:r>
        <w:rPr>
          <w:color w:val="231F20"/>
          <w:w w:val="105"/>
        </w:rPr>
        <w:t>steel</w:t>
      </w:r>
      <w:r>
        <w:rPr>
          <w:color w:val="231F20"/>
          <w:spacing w:val="-11"/>
          <w:w w:val="105"/>
        </w:rPr>
        <w:t xml:space="preserve"> </w:t>
      </w:r>
      <w:r>
        <w:rPr>
          <w:color w:val="231F20"/>
          <w:w w:val="105"/>
        </w:rPr>
        <w:t>prices</w:t>
      </w:r>
      <w:r>
        <w:rPr>
          <w:color w:val="231F20"/>
          <w:spacing w:val="-11"/>
          <w:w w:val="105"/>
        </w:rPr>
        <w:t xml:space="preserve"> </w:t>
      </w:r>
      <w:r>
        <w:rPr>
          <w:color w:val="231F20"/>
          <w:w w:val="105"/>
        </w:rPr>
        <w:t>in</w:t>
      </w:r>
      <w:r>
        <w:rPr>
          <w:color w:val="231F20"/>
          <w:spacing w:val="-10"/>
          <w:w w:val="105"/>
        </w:rPr>
        <w:t xml:space="preserve"> </w:t>
      </w:r>
      <w:r>
        <w:rPr>
          <w:color w:val="231F20"/>
          <w:w w:val="105"/>
        </w:rPr>
        <w:t>fiscal</w:t>
      </w:r>
      <w:r>
        <w:rPr>
          <w:color w:val="231F20"/>
          <w:spacing w:val="-11"/>
          <w:w w:val="105"/>
        </w:rPr>
        <w:t xml:space="preserve"> </w:t>
      </w:r>
      <w:r>
        <w:rPr>
          <w:color w:val="231F20"/>
          <w:w w:val="105"/>
        </w:rPr>
        <w:t xml:space="preserve">2015, the replacement cost of our inventory was lower than what was reflected in </w:t>
      </w:r>
      <w:proofErr w:type="gramStart"/>
      <w:r>
        <w:rPr>
          <w:color w:val="231F20"/>
          <w:w w:val="105"/>
        </w:rPr>
        <w:t>our  records</w:t>
      </w:r>
      <w:proofErr w:type="gramEnd"/>
      <w:r>
        <w:rPr>
          <w:color w:val="231F20"/>
          <w:w w:val="105"/>
        </w:rPr>
        <w:t xml:space="preserve">  at May  31,  2015.</w:t>
      </w:r>
      <w:r>
        <w:rPr>
          <w:color w:val="231F20"/>
          <w:spacing w:val="-15"/>
          <w:w w:val="105"/>
        </w:rPr>
        <w:t xml:space="preserve"> </w:t>
      </w:r>
      <w:r>
        <w:rPr>
          <w:color w:val="231F20"/>
          <w:w w:val="105"/>
        </w:rPr>
        <w:t>Accordingly,</w:t>
      </w:r>
      <w:r>
        <w:rPr>
          <w:color w:val="231F20"/>
          <w:spacing w:val="-16"/>
          <w:w w:val="105"/>
        </w:rPr>
        <w:t xml:space="preserve"> </w:t>
      </w:r>
      <w:r>
        <w:rPr>
          <w:color w:val="231F20"/>
          <w:w w:val="105"/>
        </w:rPr>
        <w:t>we</w:t>
      </w:r>
      <w:r>
        <w:rPr>
          <w:color w:val="231F20"/>
          <w:spacing w:val="-16"/>
          <w:w w:val="105"/>
        </w:rPr>
        <w:t xml:space="preserve"> </w:t>
      </w:r>
      <w:r>
        <w:rPr>
          <w:color w:val="231F20"/>
          <w:w w:val="105"/>
        </w:rPr>
        <w:t>recorded</w:t>
      </w:r>
      <w:r>
        <w:rPr>
          <w:color w:val="231F20"/>
          <w:spacing w:val="-16"/>
          <w:w w:val="105"/>
        </w:rPr>
        <w:t xml:space="preserve"> </w:t>
      </w:r>
      <w:r>
        <w:rPr>
          <w:color w:val="231F20"/>
          <w:w w:val="105"/>
        </w:rPr>
        <w:t>a</w:t>
      </w:r>
      <w:r>
        <w:rPr>
          <w:color w:val="231F20"/>
          <w:spacing w:val="-16"/>
          <w:w w:val="105"/>
        </w:rPr>
        <w:t xml:space="preserve"> </w:t>
      </w:r>
      <w:r>
        <w:rPr>
          <w:color w:val="231F20"/>
          <w:w w:val="105"/>
        </w:rPr>
        <w:t>lower</w:t>
      </w:r>
      <w:r>
        <w:rPr>
          <w:color w:val="231F20"/>
          <w:spacing w:val="-16"/>
          <w:w w:val="105"/>
        </w:rPr>
        <w:t xml:space="preserve"> </w:t>
      </w:r>
      <w:r>
        <w:rPr>
          <w:color w:val="231F20"/>
          <w:w w:val="105"/>
        </w:rPr>
        <w:t>of</w:t>
      </w:r>
      <w:r>
        <w:rPr>
          <w:color w:val="231F20"/>
          <w:spacing w:val="-16"/>
          <w:w w:val="105"/>
        </w:rPr>
        <w:t xml:space="preserve"> </w:t>
      </w:r>
      <w:r>
        <w:rPr>
          <w:color w:val="231F20"/>
          <w:w w:val="105"/>
        </w:rPr>
        <w:t>cost</w:t>
      </w:r>
      <w:r>
        <w:rPr>
          <w:color w:val="231F20"/>
          <w:spacing w:val="-16"/>
          <w:w w:val="105"/>
        </w:rPr>
        <w:t xml:space="preserve"> </w:t>
      </w:r>
      <w:r>
        <w:rPr>
          <w:color w:val="231F20"/>
          <w:w w:val="105"/>
        </w:rPr>
        <w:t>or</w:t>
      </w:r>
      <w:r>
        <w:rPr>
          <w:color w:val="231F20"/>
          <w:spacing w:val="-16"/>
          <w:w w:val="105"/>
        </w:rPr>
        <w:t xml:space="preserve"> </w:t>
      </w:r>
      <w:r>
        <w:rPr>
          <w:color w:val="231F20"/>
          <w:w w:val="105"/>
        </w:rPr>
        <w:t>market</w:t>
      </w:r>
      <w:r>
        <w:rPr>
          <w:color w:val="231F20"/>
          <w:spacing w:val="-16"/>
          <w:w w:val="105"/>
        </w:rPr>
        <w:t xml:space="preserve"> </w:t>
      </w:r>
      <w:r>
        <w:rPr>
          <w:color w:val="231F20"/>
          <w:w w:val="105"/>
        </w:rPr>
        <w:t>adjustment</w:t>
      </w:r>
      <w:r>
        <w:rPr>
          <w:color w:val="231F20"/>
          <w:spacing w:val="-16"/>
          <w:w w:val="105"/>
        </w:rPr>
        <w:t xml:space="preserve"> </w:t>
      </w:r>
      <w:r>
        <w:rPr>
          <w:color w:val="231F20"/>
          <w:w w:val="105"/>
        </w:rPr>
        <w:t>of</w:t>
      </w:r>
      <w:r>
        <w:rPr>
          <w:color w:val="231F20"/>
          <w:spacing w:val="-16"/>
          <w:w w:val="105"/>
        </w:rPr>
        <w:t xml:space="preserve"> </w:t>
      </w:r>
      <w:r>
        <w:rPr>
          <w:color w:val="231F20"/>
          <w:w w:val="105"/>
        </w:rPr>
        <w:t>$1,716,000</w:t>
      </w:r>
      <w:r>
        <w:rPr>
          <w:color w:val="231F20"/>
          <w:spacing w:val="-15"/>
          <w:w w:val="105"/>
        </w:rPr>
        <w:t xml:space="preserve"> </w:t>
      </w:r>
      <w:r>
        <w:rPr>
          <w:color w:val="231F20"/>
          <w:w w:val="105"/>
        </w:rPr>
        <w:t>at</w:t>
      </w:r>
      <w:r>
        <w:rPr>
          <w:color w:val="231F20"/>
          <w:spacing w:val="-17"/>
          <w:w w:val="105"/>
        </w:rPr>
        <w:t xml:space="preserve"> </w:t>
      </w:r>
      <w:r>
        <w:rPr>
          <w:color w:val="231F20"/>
          <w:w w:val="105"/>
        </w:rPr>
        <w:t>May</w:t>
      </w:r>
      <w:r>
        <w:rPr>
          <w:color w:val="231F20"/>
          <w:spacing w:val="-17"/>
          <w:w w:val="105"/>
        </w:rPr>
        <w:t xml:space="preserve"> </w:t>
      </w:r>
      <w:r>
        <w:rPr>
          <w:color w:val="231F20"/>
          <w:w w:val="105"/>
        </w:rPr>
        <w:t>31,</w:t>
      </w:r>
      <w:r>
        <w:rPr>
          <w:color w:val="231F20"/>
          <w:spacing w:val="-16"/>
          <w:w w:val="105"/>
        </w:rPr>
        <w:t xml:space="preserve"> </w:t>
      </w:r>
      <w:r>
        <w:rPr>
          <w:color w:val="231F20"/>
          <w:w w:val="105"/>
        </w:rPr>
        <w:t>2015</w:t>
      </w:r>
      <w:r>
        <w:rPr>
          <w:color w:val="231F20"/>
          <w:spacing w:val="-16"/>
          <w:w w:val="105"/>
        </w:rPr>
        <w:t xml:space="preserve"> </w:t>
      </w:r>
      <w:r>
        <w:rPr>
          <w:color w:val="231F20"/>
          <w:w w:val="105"/>
        </w:rPr>
        <w:t>to</w:t>
      </w:r>
      <w:r>
        <w:rPr>
          <w:color w:val="231F20"/>
          <w:spacing w:val="-17"/>
          <w:w w:val="105"/>
        </w:rPr>
        <w:t xml:space="preserve"> </w:t>
      </w:r>
      <w:r>
        <w:rPr>
          <w:color w:val="231F20"/>
          <w:w w:val="105"/>
        </w:rPr>
        <w:t>reflect this lower value. The entire amount related to our Steel Processing operating segment and was recorded</w:t>
      </w:r>
      <w:r>
        <w:rPr>
          <w:color w:val="231F20"/>
          <w:spacing w:val="-25"/>
          <w:w w:val="105"/>
        </w:rPr>
        <w:t xml:space="preserve"> </w:t>
      </w:r>
      <w:r>
        <w:rPr>
          <w:color w:val="231F20"/>
          <w:w w:val="105"/>
        </w:rPr>
        <w:t>in cost of goods sold. We believe our inventories were valued appropriately as of May 31, 2016 and May 31, 2015.</w:t>
      </w:r>
    </w:p>
    <w:p w:rsidR="007B4E15" w:rsidRDefault="007B4E15" w:rsidP="007B4E15">
      <w:pPr>
        <w:pStyle w:val="a3"/>
        <w:spacing w:before="1"/>
        <w:rPr>
          <w:sz w:val="18"/>
        </w:rPr>
      </w:pPr>
    </w:p>
    <w:p w:rsidR="007B4E15" w:rsidRDefault="007B4E15" w:rsidP="007B4E15">
      <w:pPr>
        <w:pStyle w:val="a3"/>
        <w:spacing w:line="240" w:lineRule="exact"/>
        <w:ind w:left="110" w:right="106" w:firstLine="400"/>
        <w:jc w:val="both"/>
      </w:pPr>
      <w:r>
        <w:rPr>
          <w:rFonts w:ascii="Gill Sans MT" w:hAnsi="Gill Sans MT"/>
          <w:i/>
          <w:color w:val="231F20"/>
        </w:rPr>
        <w:t xml:space="preserve">Derivative Financial Instruments: </w:t>
      </w:r>
      <w:r>
        <w:rPr>
          <w:color w:val="231F20"/>
        </w:rPr>
        <w:t xml:space="preserve">We </w:t>
      </w:r>
      <w:proofErr w:type="gramStart"/>
      <w:r>
        <w:rPr>
          <w:color w:val="231F20"/>
        </w:rPr>
        <w:t>utilize  derivative</w:t>
      </w:r>
      <w:proofErr w:type="gramEnd"/>
      <w:r>
        <w:rPr>
          <w:color w:val="231F20"/>
        </w:rPr>
        <w:t xml:space="preserve">  financial  instruments  to  manage  exposure  to  certain risks related to our ongoing operations. The primary risks managed through the use of derivative instruments include interest rate risk, currency exchange risk and commodity price risk. All derivative instruments are accounted for using mark-to-market accounting. The accounting for changes in the fair value   of a derivative instrument depends on whether it has been designated and qualifies as part of a hedging relationship and, if so, the reason for holding it. Gains and losses </w:t>
      </w:r>
      <w:proofErr w:type="gramStart"/>
      <w:r>
        <w:rPr>
          <w:color w:val="231F20"/>
        </w:rPr>
        <w:t>on  fair</w:t>
      </w:r>
      <w:proofErr w:type="gramEnd"/>
      <w:r>
        <w:rPr>
          <w:color w:val="231F20"/>
        </w:rPr>
        <w:t xml:space="preserve"> value hedges  are recognized  in  current period earnings in the same line as the underlying hedged item. The effective portion of gains and  losses on cash flow hedges is deferred as a component of accumulated other comprehensive income or loss (“AOCI”) and recognized in earnings at the time the hedged item affects earnings, in the same financial statement caption as the underlying hedged item. Ineffectiveness of the hedges during the fiscal year ended May 31, 2016 (“fiscal 2016”), the fiscal year ended May 31, 2015 (“fiscal 2015”) and the fiscal year ended       May 31, 2014 (“fiscal 2014”) was immaterial. Classification in the consolidated statements of earnings of gains and losses related to derivative instruments that do not qualify for hedge accounting is determined based on the underlying intent of the instruments. Cash flows related to derivative instruments are generally classified   as operating activities in our consolidated statements of cash  </w:t>
      </w:r>
      <w:r>
        <w:rPr>
          <w:color w:val="231F20"/>
          <w:spacing w:val="1"/>
        </w:rPr>
        <w:t xml:space="preserve"> </w:t>
      </w:r>
      <w:r>
        <w:rPr>
          <w:color w:val="231F20"/>
        </w:rPr>
        <w:t>flows.</w:t>
      </w:r>
    </w:p>
    <w:p w:rsidR="007B4E15" w:rsidRDefault="007B4E15" w:rsidP="007B4E15">
      <w:pPr>
        <w:spacing w:line="240" w:lineRule="exact"/>
        <w:jc w:val="both"/>
        <w:sectPr w:rsidR="007B4E15">
          <w:pgSz w:w="12060" w:h="15660"/>
          <w:pgMar w:top="1360" w:right="1360" w:bottom="1500" w:left="1360" w:header="0" w:footer="1304" w:gutter="0"/>
          <w:cols w:space="720"/>
        </w:sectPr>
      </w:pPr>
    </w:p>
    <w:p w:rsidR="007B4E15" w:rsidRDefault="007B4E15" w:rsidP="007B4E15">
      <w:pPr>
        <w:pStyle w:val="a3"/>
        <w:spacing w:before="38" w:line="240" w:lineRule="exact"/>
        <w:ind w:left="110" w:right="107" w:firstLine="400"/>
        <w:jc w:val="both"/>
      </w:pPr>
      <w:r>
        <w:rPr>
          <w:color w:val="231F20"/>
          <w:w w:val="105"/>
        </w:rPr>
        <w:lastRenderedPageBreak/>
        <w:t>In order for hedging relationships to qualify for hedge accounting under current accounting guidance, we formally document each hedging relationship and its risk management objective. This documentation includes the hedge strategy, the hedging instrument, the hedged item, the nature of the risk being</w:t>
      </w:r>
      <w:r>
        <w:rPr>
          <w:color w:val="231F20"/>
          <w:spacing w:val="-20"/>
          <w:w w:val="105"/>
        </w:rPr>
        <w:t xml:space="preserve"> </w:t>
      </w:r>
      <w:r>
        <w:rPr>
          <w:color w:val="231F20"/>
          <w:w w:val="105"/>
        </w:rPr>
        <w:t>hedged, how hedge effectiveness will be assessed prospectively and retrospectively as well as a description of the method</w:t>
      </w:r>
      <w:r>
        <w:rPr>
          <w:color w:val="231F20"/>
          <w:spacing w:val="-23"/>
          <w:w w:val="105"/>
        </w:rPr>
        <w:t xml:space="preserve"> </w:t>
      </w:r>
      <w:r>
        <w:rPr>
          <w:color w:val="231F20"/>
          <w:w w:val="105"/>
        </w:rPr>
        <w:t>used</w:t>
      </w:r>
      <w:r>
        <w:rPr>
          <w:color w:val="231F20"/>
          <w:spacing w:val="-23"/>
          <w:w w:val="105"/>
        </w:rPr>
        <w:t xml:space="preserve"> </w:t>
      </w:r>
      <w:r>
        <w:rPr>
          <w:color w:val="231F20"/>
          <w:w w:val="105"/>
        </w:rPr>
        <w:t>to</w:t>
      </w:r>
      <w:r>
        <w:rPr>
          <w:color w:val="231F20"/>
          <w:spacing w:val="-23"/>
          <w:w w:val="105"/>
        </w:rPr>
        <w:t xml:space="preserve"> </w:t>
      </w:r>
      <w:r>
        <w:rPr>
          <w:color w:val="231F20"/>
          <w:w w:val="105"/>
        </w:rPr>
        <w:t>measure</w:t>
      </w:r>
      <w:r>
        <w:rPr>
          <w:color w:val="231F20"/>
          <w:spacing w:val="-24"/>
          <w:w w:val="105"/>
        </w:rPr>
        <w:t xml:space="preserve"> </w:t>
      </w:r>
      <w:r>
        <w:rPr>
          <w:color w:val="231F20"/>
          <w:w w:val="105"/>
        </w:rPr>
        <w:t>hedge</w:t>
      </w:r>
      <w:r>
        <w:rPr>
          <w:color w:val="231F20"/>
          <w:spacing w:val="-23"/>
          <w:w w:val="105"/>
        </w:rPr>
        <w:t xml:space="preserve"> </w:t>
      </w:r>
      <w:r>
        <w:rPr>
          <w:color w:val="231F20"/>
          <w:w w:val="105"/>
        </w:rPr>
        <w:t>ineffectiveness.</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 xml:space="preserve">Derivative instruments are executed </w:t>
      </w:r>
      <w:proofErr w:type="gramStart"/>
      <w:r>
        <w:rPr>
          <w:color w:val="231F20"/>
        </w:rPr>
        <w:t>only  with</w:t>
      </w:r>
      <w:proofErr w:type="gramEnd"/>
      <w:r>
        <w:rPr>
          <w:color w:val="231F20"/>
        </w:rPr>
        <w:t xml:space="preserve"> highly-rated counterparties. No credit loss is anticipated   on existing instruments, and no material credit losses have been experienced to date. We monitor our positions, as well as the credit ratings of counterparties to </w:t>
      </w:r>
      <w:proofErr w:type="gramStart"/>
      <w:r>
        <w:rPr>
          <w:color w:val="231F20"/>
        </w:rPr>
        <w:t xml:space="preserve">those </w:t>
      </w:r>
      <w:r>
        <w:rPr>
          <w:color w:val="231F20"/>
          <w:spacing w:val="29"/>
        </w:rPr>
        <w:t xml:space="preserve"> </w:t>
      </w:r>
      <w:r>
        <w:rPr>
          <w:color w:val="231F20"/>
        </w:rPr>
        <w:t>positions</w:t>
      </w:r>
      <w:proofErr w:type="gramEnd"/>
      <w:r>
        <w:rPr>
          <w:color w:val="231F20"/>
        </w:rPr>
        <w:t>.</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 xml:space="preserve">We discontinue hedge accounting when it is determined that the derivative instrument is no longer effective in offsetting the hedged risk, expires or is sold, is terminated or is no longer designated as a hedging instrument because it is unlikely that a forecasted transaction will occur or we determine that designation of  the hedging  instrument is no longer appropriate. In all situations in which hedge accounting is </w:t>
      </w:r>
      <w:proofErr w:type="gramStart"/>
      <w:r>
        <w:rPr>
          <w:color w:val="231F20"/>
        </w:rPr>
        <w:t>discontinued  and</w:t>
      </w:r>
      <w:proofErr w:type="gramEnd"/>
      <w:r>
        <w:rPr>
          <w:color w:val="231F20"/>
        </w:rPr>
        <w:t xml:space="preserve"> the derivative instrument is retained, we continue to  carry the  derivative instrument at  its fair value on the consolidated balance sheet and recognize any subsequent changes in its fair value in net earnings immediately. When it is probable that a forecasted transaction will not occur, we </w:t>
      </w:r>
      <w:proofErr w:type="gramStart"/>
      <w:r>
        <w:rPr>
          <w:color w:val="231F20"/>
        </w:rPr>
        <w:t>discontinue  hedge</w:t>
      </w:r>
      <w:proofErr w:type="gramEnd"/>
      <w:r>
        <w:rPr>
          <w:color w:val="231F20"/>
        </w:rPr>
        <w:t xml:space="preserve">  accounting</w:t>
      </w:r>
      <w:r>
        <w:rPr>
          <w:color w:val="231F20"/>
          <w:spacing w:val="17"/>
        </w:rPr>
        <w:t xml:space="preserve"> </w:t>
      </w:r>
      <w:r>
        <w:rPr>
          <w:color w:val="231F20"/>
        </w:rPr>
        <w:t>and</w:t>
      </w:r>
      <w:r>
        <w:rPr>
          <w:color w:val="231F20"/>
          <w:spacing w:val="16"/>
        </w:rPr>
        <w:t xml:space="preserve"> </w:t>
      </w:r>
      <w:r>
        <w:rPr>
          <w:color w:val="231F20"/>
        </w:rPr>
        <w:t>immediately</w:t>
      </w:r>
      <w:r>
        <w:rPr>
          <w:color w:val="231F20"/>
          <w:spacing w:val="16"/>
        </w:rPr>
        <w:t xml:space="preserve"> </w:t>
      </w:r>
      <w:r>
        <w:rPr>
          <w:color w:val="231F20"/>
        </w:rPr>
        <w:t>recognize</w:t>
      </w:r>
      <w:r>
        <w:rPr>
          <w:color w:val="231F20"/>
          <w:spacing w:val="17"/>
        </w:rPr>
        <w:t xml:space="preserve"> </w:t>
      </w:r>
      <w:r>
        <w:rPr>
          <w:color w:val="231F20"/>
        </w:rPr>
        <w:t>the</w:t>
      </w:r>
      <w:r>
        <w:rPr>
          <w:color w:val="231F20"/>
          <w:spacing w:val="16"/>
        </w:rPr>
        <w:t xml:space="preserve"> </w:t>
      </w:r>
      <w:r>
        <w:rPr>
          <w:color w:val="231F20"/>
        </w:rPr>
        <w:t>gains</w:t>
      </w:r>
      <w:r>
        <w:rPr>
          <w:color w:val="231F20"/>
          <w:spacing w:val="16"/>
        </w:rPr>
        <w:t xml:space="preserve"> </w:t>
      </w:r>
      <w:r>
        <w:rPr>
          <w:color w:val="231F20"/>
        </w:rPr>
        <w:t>and</w:t>
      </w:r>
      <w:r>
        <w:rPr>
          <w:color w:val="231F20"/>
          <w:spacing w:val="16"/>
        </w:rPr>
        <w:t xml:space="preserve"> </w:t>
      </w:r>
      <w:r>
        <w:rPr>
          <w:color w:val="231F20"/>
        </w:rPr>
        <w:t>losses</w:t>
      </w:r>
      <w:r>
        <w:rPr>
          <w:color w:val="231F20"/>
          <w:spacing w:val="16"/>
        </w:rPr>
        <w:t xml:space="preserve"> </w:t>
      </w:r>
      <w:r>
        <w:rPr>
          <w:color w:val="231F20"/>
        </w:rPr>
        <w:t>that</w:t>
      </w:r>
      <w:r>
        <w:rPr>
          <w:color w:val="231F20"/>
          <w:spacing w:val="16"/>
        </w:rPr>
        <w:t xml:space="preserve"> </w:t>
      </w:r>
      <w:r>
        <w:rPr>
          <w:color w:val="231F20"/>
        </w:rPr>
        <w:t>were</w:t>
      </w:r>
      <w:r>
        <w:rPr>
          <w:color w:val="231F20"/>
          <w:spacing w:val="14"/>
        </w:rPr>
        <w:t xml:space="preserve"> </w:t>
      </w:r>
      <w:r>
        <w:rPr>
          <w:color w:val="231F20"/>
        </w:rPr>
        <w:t>accumulated</w:t>
      </w:r>
      <w:r>
        <w:rPr>
          <w:color w:val="231F20"/>
          <w:spacing w:val="16"/>
        </w:rPr>
        <w:t xml:space="preserve"> </w:t>
      </w:r>
      <w:r>
        <w:rPr>
          <w:color w:val="231F20"/>
        </w:rPr>
        <w:t>in</w:t>
      </w:r>
      <w:r>
        <w:rPr>
          <w:color w:val="231F20"/>
          <w:spacing w:val="17"/>
        </w:rPr>
        <w:t xml:space="preserve"> </w:t>
      </w:r>
      <w:r>
        <w:rPr>
          <w:color w:val="231F20"/>
        </w:rPr>
        <w:t>AOCI.</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 xml:space="preserve">Refer to “Note P – Derivative Instruments </w:t>
      </w:r>
      <w:proofErr w:type="gramStart"/>
      <w:r>
        <w:rPr>
          <w:color w:val="231F20"/>
        </w:rPr>
        <w:t>and  Hedging</w:t>
      </w:r>
      <w:proofErr w:type="gramEnd"/>
      <w:r>
        <w:rPr>
          <w:color w:val="231F20"/>
        </w:rPr>
        <w:t xml:space="preserve">  Activities”  for additional  information regarding the consolidated balance sheet location and the risk classification of our derivative   instruments.</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rFonts w:ascii="Gill Sans MT"/>
          <w:i/>
          <w:color w:val="231F20"/>
          <w:w w:val="105"/>
        </w:rPr>
        <w:t>Risks</w:t>
      </w:r>
      <w:r>
        <w:rPr>
          <w:rFonts w:ascii="Gill Sans MT"/>
          <w:i/>
          <w:color w:val="231F20"/>
          <w:spacing w:val="-24"/>
          <w:w w:val="105"/>
        </w:rPr>
        <w:t xml:space="preserve"> </w:t>
      </w:r>
      <w:r>
        <w:rPr>
          <w:rFonts w:ascii="Gill Sans MT"/>
          <w:i/>
          <w:color w:val="231F20"/>
          <w:w w:val="105"/>
        </w:rPr>
        <w:t>and</w:t>
      </w:r>
      <w:r>
        <w:rPr>
          <w:rFonts w:ascii="Gill Sans MT"/>
          <w:i/>
          <w:color w:val="231F20"/>
          <w:spacing w:val="-26"/>
          <w:w w:val="105"/>
        </w:rPr>
        <w:t xml:space="preserve"> </w:t>
      </w:r>
      <w:r>
        <w:rPr>
          <w:rFonts w:ascii="Gill Sans MT"/>
          <w:i/>
          <w:color w:val="231F20"/>
          <w:w w:val="105"/>
        </w:rPr>
        <w:t>Uncertainties</w:t>
      </w:r>
      <w:r>
        <w:rPr>
          <w:color w:val="231F20"/>
          <w:w w:val="105"/>
        </w:rPr>
        <w:t>:</w:t>
      </w:r>
      <w:r>
        <w:rPr>
          <w:color w:val="231F20"/>
          <w:spacing w:val="13"/>
          <w:w w:val="105"/>
        </w:rPr>
        <w:t xml:space="preserve"> </w:t>
      </w:r>
      <w:r>
        <w:rPr>
          <w:color w:val="231F20"/>
          <w:w w:val="105"/>
        </w:rPr>
        <w:t>As</w:t>
      </w:r>
      <w:r>
        <w:rPr>
          <w:color w:val="231F20"/>
          <w:spacing w:val="-15"/>
          <w:w w:val="105"/>
        </w:rPr>
        <w:t xml:space="preserve"> </w:t>
      </w:r>
      <w:r>
        <w:rPr>
          <w:color w:val="231F20"/>
          <w:w w:val="105"/>
        </w:rPr>
        <w:t>of</w:t>
      </w:r>
      <w:r>
        <w:rPr>
          <w:color w:val="231F20"/>
          <w:spacing w:val="-15"/>
          <w:w w:val="105"/>
        </w:rPr>
        <w:t xml:space="preserve"> </w:t>
      </w:r>
      <w:r>
        <w:rPr>
          <w:color w:val="231F20"/>
          <w:w w:val="105"/>
        </w:rPr>
        <w:t>May</w:t>
      </w:r>
      <w:r>
        <w:rPr>
          <w:color w:val="231F20"/>
          <w:spacing w:val="-15"/>
          <w:w w:val="105"/>
        </w:rPr>
        <w:t xml:space="preserve"> </w:t>
      </w:r>
      <w:r>
        <w:rPr>
          <w:color w:val="231F20"/>
          <w:w w:val="105"/>
        </w:rPr>
        <w:t>31,</w:t>
      </w:r>
      <w:r>
        <w:rPr>
          <w:color w:val="231F20"/>
          <w:spacing w:val="-14"/>
          <w:w w:val="105"/>
        </w:rPr>
        <w:t xml:space="preserve"> </w:t>
      </w:r>
      <w:r>
        <w:rPr>
          <w:color w:val="231F20"/>
          <w:w w:val="105"/>
        </w:rPr>
        <w:t>2016,</w:t>
      </w:r>
      <w:r>
        <w:rPr>
          <w:color w:val="231F20"/>
          <w:spacing w:val="-13"/>
          <w:w w:val="105"/>
        </w:rPr>
        <w:t xml:space="preserve"> </w:t>
      </w:r>
      <w:r>
        <w:rPr>
          <w:color w:val="231F20"/>
          <w:w w:val="105"/>
        </w:rPr>
        <w:t>we,</w:t>
      </w:r>
      <w:r>
        <w:rPr>
          <w:color w:val="231F20"/>
          <w:spacing w:val="-15"/>
          <w:w w:val="105"/>
        </w:rPr>
        <w:t xml:space="preserve"> </w:t>
      </w:r>
      <w:r>
        <w:rPr>
          <w:color w:val="231F20"/>
          <w:w w:val="105"/>
        </w:rPr>
        <w:t>together</w:t>
      </w:r>
      <w:r>
        <w:rPr>
          <w:color w:val="231F20"/>
          <w:spacing w:val="-15"/>
          <w:w w:val="105"/>
        </w:rPr>
        <w:t xml:space="preserve"> </w:t>
      </w:r>
      <w:r>
        <w:rPr>
          <w:color w:val="231F20"/>
          <w:w w:val="105"/>
        </w:rPr>
        <w:t>with</w:t>
      </w:r>
      <w:r>
        <w:rPr>
          <w:color w:val="231F20"/>
          <w:spacing w:val="-15"/>
          <w:w w:val="105"/>
        </w:rPr>
        <w:t xml:space="preserve"> </w:t>
      </w:r>
      <w:r>
        <w:rPr>
          <w:color w:val="231F20"/>
          <w:w w:val="105"/>
        </w:rPr>
        <w:t>our</w:t>
      </w:r>
      <w:r>
        <w:rPr>
          <w:color w:val="231F20"/>
          <w:spacing w:val="-15"/>
          <w:w w:val="105"/>
        </w:rPr>
        <w:t xml:space="preserve"> </w:t>
      </w:r>
      <w:r>
        <w:rPr>
          <w:color w:val="231F20"/>
          <w:w w:val="105"/>
        </w:rPr>
        <w:t>unconsolidated</w:t>
      </w:r>
      <w:r>
        <w:rPr>
          <w:color w:val="231F20"/>
          <w:spacing w:val="-14"/>
          <w:w w:val="105"/>
        </w:rPr>
        <w:t xml:space="preserve"> </w:t>
      </w:r>
      <w:r>
        <w:rPr>
          <w:color w:val="231F20"/>
          <w:w w:val="105"/>
        </w:rPr>
        <w:t>affiliates,</w:t>
      </w:r>
      <w:r>
        <w:rPr>
          <w:color w:val="231F20"/>
          <w:spacing w:val="-17"/>
          <w:w w:val="105"/>
        </w:rPr>
        <w:t xml:space="preserve"> </w:t>
      </w:r>
      <w:r>
        <w:rPr>
          <w:color w:val="231F20"/>
          <w:w w:val="105"/>
        </w:rPr>
        <w:t>operated</w:t>
      </w:r>
      <w:r>
        <w:rPr>
          <w:color w:val="231F20"/>
          <w:spacing w:val="-15"/>
          <w:w w:val="105"/>
        </w:rPr>
        <w:t xml:space="preserve"> </w:t>
      </w:r>
      <w:r>
        <w:rPr>
          <w:color w:val="231F20"/>
          <w:w w:val="105"/>
        </w:rPr>
        <w:t>82 manufacturing</w:t>
      </w:r>
      <w:r>
        <w:rPr>
          <w:color w:val="231F20"/>
          <w:spacing w:val="-7"/>
          <w:w w:val="105"/>
        </w:rPr>
        <w:t xml:space="preserve"> </w:t>
      </w:r>
      <w:r>
        <w:rPr>
          <w:color w:val="231F20"/>
          <w:w w:val="105"/>
        </w:rPr>
        <w:t>facilities</w:t>
      </w:r>
      <w:r>
        <w:rPr>
          <w:color w:val="231F20"/>
          <w:spacing w:val="-7"/>
          <w:w w:val="105"/>
        </w:rPr>
        <w:t xml:space="preserve"> </w:t>
      </w:r>
      <w:r>
        <w:rPr>
          <w:color w:val="231F20"/>
          <w:w w:val="105"/>
        </w:rPr>
        <w:t>in</w:t>
      </w:r>
      <w:r>
        <w:rPr>
          <w:color w:val="231F20"/>
          <w:spacing w:val="-6"/>
          <w:w w:val="105"/>
        </w:rPr>
        <w:t xml:space="preserve"> </w:t>
      </w:r>
      <w:r>
        <w:rPr>
          <w:color w:val="231F20"/>
          <w:w w:val="105"/>
        </w:rPr>
        <w:t>24</w:t>
      </w:r>
      <w:r>
        <w:rPr>
          <w:color w:val="231F20"/>
          <w:spacing w:val="-6"/>
          <w:w w:val="105"/>
        </w:rPr>
        <w:t xml:space="preserve"> </w:t>
      </w:r>
      <w:r>
        <w:rPr>
          <w:color w:val="231F20"/>
          <w:w w:val="105"/>
        </w:rPr>
        <w:t>states</w:t>
      </w:r>
      <w:r>
        <w:rPr>
          <w:color w:val="231F20"/>
          <w:spacing w:val="-7"/>
          <w:w w:val="105"/>
        </w:rPr>
        <w:t xml:space="preserve"> </w:t>
      </w:r>
      <w:r>
        <w:rPr>
          <w:color w:val="231F20"/>
          <w:w w:val="105"/>
        </w:rPr>
        <w:t>and</w:t>
      </w:r>
      <w:r>
        <w:rPr>
          <w:color w:val="231F20"/>
          <w:spacing w:val="-7"/>
          <w:w w:val="105"/>
        </w:rPr>
        <w:t xml:space="preserve"> </w:t>
      </w:r>
      <w:r>
        <w:rPr>
          <w:color w:val="231F20"/>
          <w:w w:val="105"/>
        </w:rPr>
        <w:t>11</w:t>
      </w:r>
      <w:r>
        <w:rPr>
          <w:color w:val="231F20"/>
          <w:spacing w:val="-7"/>
          <w:w w:val="105"/>
        </w:rPr>
        <w:t xml:space="preserve"> </w:t>
      </w:r>
      <w:r>
        <w:rPr>
          <w:color w:val="231F20"/>
          <w:w w:val="105"/>
        </w:rPr>
        <w:t>countries.</w:t>
      </w:r>
      <w:r>
        <w:rPr>
          <w:color w:val="231F20"/>
          <w:spacing w:val="-7"/>
          <w:w w:val="105"/>
        </w:rPr>
        <w:t xml:space="preserve"> </w:t>
      </w:r>
      <w:r>
        <w:rPr>
          <w:color w:val="231F20"/>
          <w:w w:val="105"/>
        </w:rPr>
        <w:t>A</w:t>
      </w:r>
      <w:r>
        <w:rPr>
          <w:color w:val="231F20"/>
          <w:spacing w:val="-7"/>
          <w:w w:val="105"/>
        </w:rPr>
        <w:t xml:space="preserve"> </w:t>
      </w:r>
      <w:r>
        <w:rPr>
          <w:color w:val="231F20"/>
          <w:w w:val="105"/>
        </w:rPr>
        <w:t>total</w:t>
      </w:r>
      <w:r>
        <w:rPr>
          <w:color w:val="231F20"/>
          <w:spacing w:val="-7"/>
          <w:w w:val="105"/>
        </w:rPr>
        <w:t xml:space="preserve"> </w:t>
      </w:r>
      <w:r>
        <w:rPr>
          <w:color w:val="231F20"/>
          <w:w w:val="105"/>
        </w:rPr>
        <w:t>of</w:t>
      </w:r>
      <w:r>
        <w:rPr>
          <w:color w:val="231F20"/>
          <w:spacing w:val="-7"/>
          <w:w w:val="105"/>
        </w:rPr>
        <w:t xml:space="preserve"> </w:t>
      </w:r>
      <w:r>
        <w:rPr>
          <w:color w:val="231F20"/>
          <w:w w:val="105"/>
        </w:rPr>
        <w:t>31</w:t>
      </w:r>
      <w:r>
        <w:rPr>
          <w:color w:val="231F20"/>
          <w:spacing w:val="-7"/>
          <w:w w:val="105"/>
        </w:rPr>
        <w:t xml:space="preserve"> </w:t>
      </w:r>
      <w:r>
        <w:rPr>
          <w:color w:val="231F20"/>
          <w:w w:val="105"/>
        </w:rPr>
        <w:t>of</w:t>
      </w:r>
      <w:r>
        <w:rPr>
          <w:color w:val="231F20"/>
          <w:spacing w:val="-7"/>
          <w:w w:val="105"/>
        </w:rPr>
        <w:t xml:space="preserve"> </w:t>
      </w:r>
      <w:r>
        <w:rPr>
          <w:color w:val="231F20"/>
          <w:w w:val="105"/>
        </w:rPr>
        <w:t>these</w:t>
      </w:r>
      <w:r>
        <w:rPr>
          <w:color w:val="231F20"/>
          <w:spacing w:val="-7"/>
          <w:w w:val="105"/>
        </w:rPr>
        <w:t xml:space="preserve"> </w:t>
      </w:r>
      <w:r>
        <w:rPr>
          <w:color w:val="231F20"/>
          <w:w w:val="105"/>
        </w:rPr>
        <w:t>facilities</w:t>
      </w:r>
      <w:r>
        <w:rPr>
          <w:color w:val="231F20"/>
          <w:spacing w:val="-7"/>
          <w:w w:val="105"/>
        </w:rPr>
        <w:t xml:space="preserve"> </w:t>
      </w:r>
      <w:r>
        <w:rPr>
          <w:color w:val="231F20"/>
          <w:w w:val="105"/>
        </w:rPr>
        <w:t>are</w:t>
      </w:r>
      <w:r>
        <w:rPr>
          <w:color w:val="231F20"/>
          <w:spacing w:val="-8"/>
          <w:w w:val="105"/>
        </w:rPr>
        <w:t xml:space="preserve"> </w:t>
      </w:r>
      <w:r>
        <w:rPr>
          <w:color w:val="231F20"/>
          <w:w w:val="105"/>
        </w:rPr>
        <w:t>operated</w:t>
      </w:r>
      <w:r>
        <w:rPr>
          <w:color w:val="231F20"/>
          <w:spacing w:val="-7"/>
          <w:w w:val="105"/>
        </w:rPr>
        <w:t xml:space="preserve"> </w:t>
      </w:r>
      <w:r>
        <w:rPr>
          <w:color w:val="231F20"/>
          <w:w w:val="105"/>
        </w:rPr>
        <w:t>by</w:t>
      </w:r>
      <w:r>
        <w:rPr>
          <w:color w:val="231F20"/>
          <w:spacing w:val="-7"/>
          <w:w w:val="105"/>
        </w:rPr>
        <w:t xml:space="preserve"> </w:t>
      </w:r>
      <w:r>
        <w:rPr>
          <w:color w:val="231F20"/>
          <w:w w:val="105"/>
        </w:rPr>
        <w:t>wholly- owned,</w:t>
      </w:r>
      <w:r>
        <w:rPr>
          <w:color w:val="231F20"/>
          <w:spacing w:val="-7"/>
          <w:w w:val="105"/>
        </w:rPr>
        <w:t xml:space="preserve"> </w:t>
      </w:r>
      <w:r>
        <w:rPr>
          <w:color w:val="231F20"/>
          <w:w w:val="105"/>
        </w:rPr>
        <w:t>consolidated</w:t>
      </w:r>
      <w:r>
        <w:rPr>
          <w:color w:val="231F20"/>
          <w:spacing w:val="-7"/>
          <w:w w:val="105"/>
        </w:rPr>
        <w:t xml:space="preserve"> </w:t>
      </w:r>
      <w:r>
        <w:rPr>
          <w:color w:val="231F20"/>
          <w:w w:val="105"/>
        </w:rPr>
        <w:t>subsidiaries</w:t>
      </w:r>
      <w:r>
        <w:rPr>
          <w:color w:val="231F20"/>
          <w:spacing w:val="-8"/>
          <w:w w:val="105"/>
        </w:rPr>
        <w:t xml:space="preserve"> </w:t>
      </w:r>
      <w:r>
        <w:rPr>
          <w:color w:val="231F20"/>
          <w:w w:val="105"/>
        </w:rPr>
        <w:t>of</w:t>
      </w:r>
      <w:r>
        <w:rPr>
          <w:color w:val="231F20"/>
          <w:spacing w:val="-8"/>
          <w:w w:val="105"/>
        </w:rPr>
        <w:t xml:space="preserve"> </w:t>
      </w:r>
      <w:r>
        <w:rPr>
          <w:color w:val="231F20"/>
          <w:w w:val="105"/>
        </w:rPr>
        <w:t>the</w:t>
      </w:r>
      <w:r>
        <w:rPr>
          <w:color w:val="231F20"/>
          <w:spacing w:val="-8"/>
          <w:w w:val="105"/>
        </w:rPr>
        <w:t xml:space="preserve"> </w:t>
      </w:r>
      <w:r>
        <w:rPr>
          <w:color w:val="231F20"/>
          <w:w w:val="105"/>
        </w:rPr>
        <w:t>Company.</w:t>
      </w:r>
      <w:r>
        <w:rPr>
          <w:color w:val="231F20"/>
          <w:spacing w:val="-8"/>
          <w:w w:val="105"/>
        </w:rPr>
        <w:t xml:space="preserve"> </w:t>
      </w:r>
      <w:r>
        <w:rPr>
          <w:color w:val="231F20"/>
          <w:w w:val="105"/>
        </w:rPr>
        <w:t>The</w:t>
      </w:r>
      <w:r>
        <w:rPr>
          <w:color w:val="231F20"/>
          <w:spacing w:val="-8"/>
          <w:w w:val="105"/>
        </w:rPr>
        <w:t xml:space="preserve"> </w:t>
      </w:r>
      <w:r>
        <w:rPr>
          <w:color w:val="231F20"/>
          <w:w w:val="105"/>
        </w:rPr>
        <w:t>remaining</w:t>
      </w:r>
      <w:r>
        <w:rPr>
          <w:color w:val="231F20"/>
          <w:spacing w:val="-8"/>
          <w:w w:val="105"/>
        </w:rPr>
        <w:t xml:space="preserve"> </w:t>
      </w:r>
      <w:r>
        <w:rPr>
          <w:color w:val="231F20"/>
          <w:w w:val="105"/>
        </w:rPr>
        <w:t>facilities</w:t>
      </w:r>
      <w:r>
        <w:rPr>
          <w:color w:val="231F20"/>
          <w:spacing w:val="-8"/>
          <w:w w:val="105"/>
        </w:rPr>
        <w:t xml:space="preserve"> </w:t>
      </w:r>
      <w:r>
        <w:rPr>
          <w:color w:val="231F20"/>
          <w:w w:val="105"/>
        </w:rPr>
        <w:t>are</w:t>
      </w:r>
      <w:r>
        <w:rPr>
          <w:color w:val="231F20"/>
          <w:spacing w:val="-9"/>
          <w:w w:val="105"/>
        </w:rPr>
        <w:t xml:space="preserve"> </w:t>
      </w:r>
      <w:r>
        <w:rPr>
          <w:color w:val="231F20"/>
          <w:w w:val="105"/>
        </w:rPr>
        <w:t>operated</w:t>
      </w:r>
      <w:r>
        <w:rPr>
          <w:color w:val="231F20"/>
          <w:spacing w:val="-8"/>
          <w:w w:val="105"/>
        </w:rPr>
        <w:t xml:space="preserve"> </w:t>
      </w:r>
      <w:r>
        <w:rPr>
          <w:color w:val="231F20"/>
          <w:w w:val="105"/>
        </w:rPr>
        <w:t>by</w:t>
      </w:r>
      <w:r>
        <w:rPr>
          <w:color w:val="231F20"/>
          <w:spacing w:val="-8"/>
          <w:w w:val="105"/>
        </w:rPr>
        <w:t xml:space="preserve"> </w:t>
      </w:r>
      <w:r>
        <w:rPr>
          <w:color w:val="231F20"/>
          <w:w w:val="105"/>
        </w:rPr>
        <w:t>our</w:t>
      </w:r>
      <w:r>
        <w:rPr>
          <w:color w:val="231F20"/>
          <w:spacing w:val="-8"/>
          <w:w w:val="105"/>
        </w:rPr>
        <w:t xml:space="preserve"> </w:t>
      </w:r>
      <w:r>
        <w:rPr>
          <w:color w:val="231F20"/>
          <w:w w:val="105"/>
        </w:rPr>
        <w:t>consolidated and</w:t>
      </w:r>
      <w:r>
        <w:rPr>
          <w:color w:val="231F20"/>
          <w:spacing w:val="-14"/>
          <w:w w:val="105"/>
        </w:rPr>
        <w:t xml:space="preserve"> </w:t>
      </w:r>
      <w:r>
        <w:rPr>
          <w:color w:val="231F20"/>
          <w:w w:val="105"/>
        </w:rPr>
        <w:t>unconsolidated</w:t>
      </w:r>
      <w:r>
        <w:rPr>
          <w:color w:val="231F20"/>
          <w:spacing w:val="-14"/>
          <w:w w:val="105"/>
        </w:rPr>
        <w:t xml:space="preserve"> </w:t>
      </w:r>
      <w:r>
        <w:rPr>
          <w:color w:val="231F20"/>
          <w:w w:val="105"/>
        </w:rPr>
        <w:t>joint</w:t>
      </w:r>
      <w:r>
        <w:rPr>
          <w:color w:val="231F20"/>
          <w:spacing w:val="-14"/>
          <w:w w:val="105"/>
        </w:rPr>
        <w:t xml:space="preserve"> </w:t>
      </w:r>
      <w:r>
        <w:rPr>
          <w:color w:val="231F20"/>
          <w:w w:val="105"/>
        </w:rPr>
        <w:t>ventures.</w:t>
      </w:r>
      <w:r>
        <w:rPr>
          <w:color w:val="231F20"/>
          <w:spacing w:val="-16"/>
          <w:w w:val="105"/>
        </w:rPr>
        <w:t xml:space="preserve"> </w:t>
      </w:r>
      <w:r>
        <w:rPr>
          <w:color w:val="231F20"/>
          <w:w w:val="105"/>
        </w:rPr>
        <w:t>As</w:t>
      </w:r>
      <w:r>
        <w:rPr>
          <w:color w:val="231F20"/>
          <w:spacing w:val="-14"/>
          <w:w w:val="105"/>
        </w:rPr>
        <w:t xml:space="preserve"> </w:t>
      </w:r>
      <w:r>
        <w:rPr>
          <w:color w:val="231F20"/>
          <w:w w:val="105"/>
        </w:rPr>
        <w:t>of</w:t>
      </w:r>
      <w:r>
        <w:rPr>
          <w:color w:val="231F20"/>
          <w:spacing w:val="-14"/>
          <w:w w:val="105"/>
        </w:rPr>
        <w:t xml:space="preserve"> </w:t>
      </w:r>
      <w:r>
        <w:rPr>
          <w:color w:val="231F20"/>
          <w:w w:val="105"/>
        </w:rPr>
        <w:t>May</w:t>
      </w:r>
      <w:r>
        <w:rPr>
          <w:color w:val="231F20"/>
          <w:spacing w:val="-14"/>
          <w:w w:val="105"/>
        </w:rPr>
        <w:t xml:space="preserve"> </w:t>
      </w:r>
      <w:r>
        <w:rPr>
          <w:color w:val="231F20"/>
          <w:w w:val="105"/>
        </w:rPr>
        <w:t>31,</w:t>
      </w:r>
      <w:r>
        <w:rPr>
          <w:color w:val="231F20"/>
          <w:spacing w:val="-14"/>
          <w:w w:val="105"/>
        </w:rPr>
        <w:t xml:space="preserve"> </w:t>
      </w:r>
      <w:r>
        <w:rPr>
          <w:color w:val="231F20"/>
          <w:w w:val="105"/>
        </w:rPr>
        <w:t>2016,</w:t>
      </w:r>
      <w:r>
        <w:rPr>
          <w:color w:val="231F20"/>
          <w:spacing w:val="-13"/>
          <w:w w:val="105"/>
        </w:rPr>
        <w:t xml:space="preserve"> </w:t>
      </w:r>
      <w:r>
        <w:rPr>
          <w:color w:val="231F20"/>
          <w:w w:val="105"/>
        </w:rPr>
        <w:t>we</w:t>
      </w:r>
      <w:r>
        <w:rPr>
          <w:color w:val="231F20"/>
          <w:spacing w:val="-15"/>
          <w:w w:val="105"/>
        </w:rPr>
        <w:t xml:space="preserve"> </w:t>
      </w:r>
      <w:r>
        <w:rPr>
          <w:color w:val="231F20"/>
          <w:w w:val="105"/>
        </w:rPr>
        <w:t>held</w:t>
      </w:r>
      <w:r>
        <w:rPr>
          <w:color w:val="231F20"/>
          <w:spacing w:val="-14"/>
          <w:w w:val="105"/>
        </w:rPr>
        <w:t xml:space="preserve"> </w:t>
      </w:r>
      <w:r>
        <w:rPr>
          <w:color w:val="231F20"/>
          <w:w w:val="105"/>
        </w:rPr>
        <w:t>equity</w:t>
      </w:r>
      <w:r>
        <w:rPr>
          <w:color w:val="231F20"/>
          <w:spacing w:val="-15"/>
          <w:w w:val="105"/>
        </w:rPr>
        <w:t xml:space="preserve"> </w:t>
      </w:r>
      <w:r>
        <w:rPr>
          <w:color w:val="231F20"/>
          <w:w w:val="105"/>
        </w:rPr>
        <w:t>positions</w:t>
      </w:r>
      <w:r>
        <w:rPr>
          <w:color w:val="231F20"/>
          <w:spacing w:val="-14"/>
          <w:w w:val="105"/>
        </w:rPr>
        <w:t xml:space="preserve"> </w:t>
      </w:r>
      <w:r>
        <w:rPr>
          <w:color w:val="231F20"/>
          <w:w w:val="105"/>
        </w:rPr>
        <w:t>in</w:t>
      </w:r>
      <w:r>
        <w:rPr>
          <w:color w:val="231F20"/>
          <w:spacing w:val="-14"/>
          <w:w w:val="105"/>
        </w:rPr>
        <w:t xml:space="preserve"> </w:t>
      </w:r>
      <w:r>
        <w:rPr>
          <w:color w:val="231F20"/>
          <w:w w:val="105"/>
        </w:rPr>
        <w:t>12</w:t>
      </w:r>
      <w:r>
        <w:rPr>
          <w:color w:val="231F20"/>
          <w:spacing w:val="-14"/>
          <w:w w:val="105"/>
        </w:rPr>
        <w:t xml:space="preserve"> </w:t>
      </w:r>
      <w:r>
        <w:rPr>
          <w:color w:val="231F20"/>
          <w:w w:val="105"/>
        </w:rPr>
        <w:t>active</w:t>
      </w:r>
      <w:r>
        <w:rPr>
          <w:color w:val="231F20"/>
          <w:spacing w:val="-15"/>
          <w:w w:val="105"/>
        </w:rPr>
        <w:t xml:space="preserve"> </w:t>
      </w:r>
      <w:r>
        <w:rPr>
          <w:color w:val="231F20"/>
          <w:w w:val="105"/>
        </w:rPr>
        <w:t>joint</w:t>
      </w:r>
      <w:r>
        <w:rPr>
          <w:color w:val="231F20"/>
          <w:spacing w:val="-14"/>
          <w:w w:val="105"/>
        </w:rPr>
        <w:t xml:space="preserve"> </w:t>
      </w:r>
      <w:r>
        <w:rPr>
          <w:color w:val="231F20"/>
          <w:w w:val="105"/>
        </w:rPr>
        <w:t>ventures,</w:t>
      </w:r>
      <w:r>
        <w:rPr>
          <w:color w:val="231F20"/>
          <w:spacing w:val="-16"/>
          <w:w w:val="105"/>
        </w:rPr>
        <w:t xml:space="preserve"> </w:t>
      </w:r>
      <w:r>
        <w:rPr>
          <w:color w:val="231F20"/>
          <w:w w:val="105"/>
        </w:rPr>
        <w:t>of which six are consolidated. Our largest market is the automotive market, which comprised 43%, 38%, and 36%</w:t>
      </w:r>
      <w:r>
        <w:rPr>
          <w:color w:val="231F20"/>
          <w:spacing w:val="-7"/>
          <w:w w:val="105"/>
        </w:rPr>
        <w:t xml:space="preserve"> </w:t>
      </w:r>
      <w:r>
        <w:rPr>
          <w:color w:val="231F20"/>
          <w:w w:val="105"/>
        </w:rPr>
        <w:t>of</w:t>
      </w:r>
      <w:r>
        <w:rPr>
          <w:color w:val="231F20"/>
          <w:spacing w:val="-8"/>
          <w:w w:val="105"/>
        </w:rPr>
        <w:t xml:space="preserve"> </w:t>
      </w:r>
      <w:r>
        <w:rPr>
          <w:color w:val="231F20"/>
          <w:w w:val="105"/>
        </w:rPr>
        <w:t>consolidated</w:t>
      </w:r>
      <w:r>
        <w:rPr>
          <w:color w:val="231F20"/>
          <w:spacing w:val="-7"/>
          <w:w w:val="105"/>
        </w:rPr>
        <w:t xml:space="preserve"> </w:t>
      </w:r>
      <w:r>
        <w:rPr>
          <w:color w:val="231F20"/>
          <w:w w:val="105"/>
        </w:rPr>
        <w:t>net</w:t>
      </w:r>
      <w:r>
        <w:rPr>
          <w:color w:val="231F20"/>
          <w:spacing w:val="-8"/>
          <w:w w:val="105"/>
        </w:rPr>
        <w:t xml:space="preserve"> </w:t>
      </w:r>
      <w:r>
        <w:rPr>
          <w:color w:val="231F20"/>
          <w:w w:val="105"/>
        </w:rPr>
        <w:t>sales</w:t>
      </w:r>
      <w:r>
        <w:rPr>
          <w:color w:val="231F20"/>
          <w:spacing w:val="-8"/>
          <w:w w:val="105"/>
        </w:rPr>
        <w:t xml:space="preserve"> </w:t>
      </w:r>
      <w:r>
        <w:rPr>
          <w:color w:val="231F20"/>
          <w:w w:val="105"/>
        </w:rPr>
        <w:t>in</w:t>
      </w:r>
      <w:r>
        <w:rPr>
          <w:color w:val="231F20"/>
          <w:spacing w:val="-7"/>
          <w:w w:val="105"/>
        </w:rPr>
        <w:t xml:space="preserve"> </w:t>
      </w:r>
      <w:r>
        <w:rPr>
          <w:color w:val="231F20"/>
          <w:w w:val="105"/>
        </w:rPr>
        <w:t>fiscal</w:t>
      </w:r>
      <w:r>
        <w:rPr>
          <w:color w:val="231F20"/>
          <w:spacing w:val="-8"/>
          <w:w w:val="105"/>
        </w:rPr>
        <w:t xml:space="preserve"> </w:t>
      </w:r>
      <w:r>
        <w:rPr>
          <w:color w:val="231F20"/>
          <w:w w:val="105"/>
        </w:rPr>
        <w:t>2016,</w:t>
      </w:r>
      <w:r>
        <w:rPr>
          <w:color w:val="231F20"/>
          <w:spacing w:val="-7"/>
          <w:w w:val="105"/>
        </w:rPr>
        <w:t xml:space="preserve"> </w:t>
      </w:r>
      <w:r>
        <w:rPr>
          <w:color w:val="231F20"/>
          <w:w w:val="105"/>
        </w:rPr>
        <w:t>fiscal</w:t>
      </w:r>
      <w:r>
        <w:rPr>
          <w:color w:val="231F20"/>
          <w:spacing w:val="-9"/>
          <w:w w:val="105"/>
        </w:rPr>
        <w:t xml:space="preserve"> </w:t>
      </w:r>
      <w:r>
        <w:rPr>
          <w:color w:val="231F20"/>
          <w:w w:val="105"/>
        </w:rPr>
        <w:t>2015,</w:t>
      </w:r>
      <w:r>
        <w:rPr>
          <w:color w:val="231F20"/>
          <w:spacing w:val="-7"/>
          <w:w w:val="105"/>
        </w:rPr>
        <w:t xml:space="preserve"> </w:t>
      </w:r>
      <w:r>
        <w:rPr>
          <w:color w:val="231F20"/>
          <w:w w:val="105"/>
        </w:rPr>
        <w:t>and</w:t>
      </w:r>
      <w:r>
        <w:rPr>
          <w:color w:val="231F20"/>
          <w:spacing w:val="-9"/>
          <w:w w:val="105"/>
        </w:rPr>
        <w:t xml:space="preserve"> </w:t>
      </w:r>
      <w:r>
        <w:rPr>
          <w:color w:val="231F20"/>
          <w:w w:val="105"/>
        </w:rPr>
        <w:t>fiscal</w:t>
      </w:r>
      <w:r>
        <w:rPr>
          <w:color w:val="231F20"/>
          <w:spacing w:val="-9"/>
          <w:w w:val="105"/>
        </w:rPr>
        <w:t xml:space="preserve"> </w:t>
      </w:r>
      <w:r>
        <w:rPr>
          <w:color w:val="231F20"/>
          <w:w w:val="105"/>
        </w:rPr>
        <w:t>2014,</w:t>
      </w:r>
      <w:r>
        <w:rPr>
          <w:color w:val="231F20"/>
          <w:spacing w:val="-7"/>
          <w:w w:val="105"/>
        </w:rPr>
        <w:t xml:space="preserve"> </w:t>
      </w:r>
      <w:r>
        <w:rPr>
          <w:color w:val="231F20"/>
          <w:w w:val="105"/>
        </w:rPr>
        <w:t>respectively.</w:t>
      </w:r>
      <w:r>
        <w:rPr>
          <w:color w:val="231F20"/>
          <w:spacing w:val="-9"/>
          <w:w w:val="105"/>
        </w:rPr>
        <w:t xml:space="preserve"> </w:t>
      </w:r>
      <w:r>
        <w:rPr>
          <w:color w:val="231F20"/>
          <w:w w:val="105"/>
        </w:rPr>
        <w:t>Our</w:t>
      </w:r>
      <w:r>
        <w:rPr>
          <w:color w:val="231F20"/>
          <w:spacing w:val="-9"/>
          <w:w w:val="105"/>
        </w:rPr>
        <w:t xml:space="preserve"> </w:t>
      </w:r>
      <w:r>
        <w:rPr>
          <w:color w:val="231F20"/>
          <w:w w:val="105"/>
        </w:rPr>
        <w:t>foreign</w:t>
      </w:r>
      <w:r>
        <w:rPr>
          <w:color w:val="231F20"/>
          <w:spacing w:val="-9"/>
          <w:w w:val="105"/>
        </w:rPr>
        <w:t xml:space="preserve"> </w:t>
      </w:r>
      <w:r>
        <w:rPr>
          <w:color w:val="231F20"/>
          <w:w w:val="105"/>
        </w:rPr>
        <w:t>operations represented</w:t>
      </w:r>
      <w:r>
        <w:rPr>
          <w:color w:val="231F20"/>
          <w:spacing w:val="-13"/>
          <w:w w:val="105"/>
        </w:rPr>
        <w:t xml:space="preserve"> </w:t>
      </w:r>
      <w:r>
        <w:rPr>
          <w:color w:val="231F20"/>
          <w:w w:val="105"/>
        </w:rPr>
        <w:t>8%,</w:t>
      </w:r>
      <w:r>
        <w:rPr>
          <w:color w:val="231F20"/>
          <w:spacing w:val="-13"/>
          <w:w w:val="105"/>
        </w:rPr>
        <w:t xml:space="preserve"> </w:t>
      </w:r>
      <w:r>
        <w:rPr>
          <w:color w:val="231F20"/>
          <w:w w:val="105"/>
        </w:rPr>
        <w:t>6%,</w:t>
      </w:r>
      <w:r>
        <w:rPr>
          <w:color w:val="231F20"/>
          <w:spacing w:val="-13"/>
          <w:w w:val="105"/>
        </w:rPr>
        <w:t xml:space="preserve"> </w:t>
      </w:r>
      <w:r>
        <w:rPr>
          <w:color w:val="231F20"/>
          <w:w w:val="105"/>
        </w:rPr>
        <w:t>and</w:t>
      </w:r>
      <w:r>
        <w:rPr>
          <w:color w:val="231F20"/>
          <w:spacing w:val="-13"/>
          <w:w w:val="105"/>
        </w:rPr>
        <w:t xml:space="preserve"> </w:t>
      </w:r>
      <w:r>
        <w:rPr>
          <w:color w:val="231F20"/>
          <w:w w:val="105"/>
        </w:rPr>
        <w:t>7%</w:t>
      </w:r>
      <w:r>
        <w:rPr>
          <w:color w:val="231F20"/>
          <w:spacing w:val="-13"/>
          <w:w w:val="105"/>
        </w:rPr>
        <w:t xml:space="preserve"> </w:t>
      </w:r>
      <w:r>
        <w:rPr>
          <w:color w:val="231F20"/>
          <w:w w:val="105"/>
        </w:rPr>
        <w:t>of</w:t>
      </w:r>
      <w:r>
        <w:rPr>
          <w:color w:val="231F20"/>
          <w:spacing w:val="-13"/>
          <w:w w:val="105"/>
        </w:rPr>
        <w:t xml:space="preserve"> </w:t>
      </w:r>
      <w:r>
        <w:rPr>
          <w:color w:val="231F20"/>
          <w:w w:val="105"/>
        </w:rPr>
        <w:t>consolidated</w:t>
      </w:r>
      <w:r>
        <w:rPr>
          <w:color w:val="231F20"/>
          <w:spacing w:val="-12"/>
          <w:w w:val="105"/>
        </w:rPr>
        <w:t xml:space="preserve"> </w:t>
      </w:r>
      <w:r>
        <w:rPr>
          <w:color w:val="231F20"/>
          <w:w w:val="105"/>
        </w:rPr>
        <w:t>net</w:t>
      </w:r>
      <w:r>
        <w:rPr>
          <w:color w:val="231F20"/>
          <w:spacing w:val="-13"/>
          <w:w w:val="105"/>
        </w:rPr>
        <w:t xml:space="preserve"> </w:t>
      </w:r>
      <w:r>
        <w:rPr>
          <w:color w:val="231F20"/>
          <w:w w:val="105"/>
        </w:rPr>
        <w:t>sales</w:t>
      </w:r>
      <w:r>
        <w:rPr>
          <w:color w:val="231F20"/>
          <w:spacing w:val="-13"/>
          <w:w w:val="105"/>
        </w:rPr>
        <w:t xml:space="preserve"> </w:t>
      </w:r>
      <w:r>
        <w:rPr>
          <w:color w:val="231F20"/>
          <w:w w:val="105"/>
        </w:rPr>
        <w:t>and</w:t>
      </w:r>
      <w:r>
        <w:rPr>
          <w:color w:val="231F20"/>
          <w:spacing w:val="-13"/>
          <w:w w:val="105"/>
        </w:rPr>
        <w:t xml:space="preserve"> </w:t>
      </w:r>
      <w:r>
        <w:rPr>
          <w:color w:val="231F20"/>
          <w:w w:val="105"/>
        </w:rPr>
        <w:t>10%,</w:t>
      </w:r>
      <w:r>
        <w:rPr>
          <w:color w:val="231F20"/>
          <w:spacing w:val="-13"/>
          <w:w w:val="105"/>
        </w:rPr>
        <w:t xml:space="preserve"> </w:t>
      </w:r>
      <w:r>
        <w:rPr>
          <w:color w:val="231F20"/>
          <w:w w:val="105"/>
        </w:rPr>
        <w:t>(2</w:t>
      </w:r>
      <w:proofErr w:type="gramStart"/>
      <w:r>
        <w:rPr>
          <w:color w:val="231F20"/>
          <w:w w:val="105"/>
        </w:rPr>
        <w:t>)%</w:t>
      </w:r>
      <w:proofErr w:type="gramEnd"/>
      <w:r>
        <w:rPr>
          <w:color w:val="231F20"/>
          <w:w w:val="105"/>
        </w:rPr>
        <w:t>,</w:t>
      </w:r>
      <w:r>
        <w:rPr>
          <w:color w:val="231F20"/>
          <w:spacing w:val="-13"/>
          <w:w w:val="105"/>
        </w:rPr>
        <w:t xml:space="preserve"> </w:t>
      </w:r>
      <w:r>
        <w:rPr>
          <w:color w:val="231F20"/>
          <w:w w:val="105"/>
        </w:rPr>
        <w:t>and</w:t>
      </w:r>
      <w:r>
        <w:rPr>
          <w:color w:val="231F20"/>
          <w:spacing w:val="-13"/>
          <w:w w:val="105"/>
        </w:rPr>
        <w:t xml:space="preserve"> </w:t>
      </w:r>
      <w:r>
        <w:rPr>
          <w:color w:val="231F20"/>
          <w:w w:val="105"/>
        </w:rPr>
        <w:t>(2)%</w:t>
      </w:r>
      <w:r>
        <w:rPr>
          <w:color w:val="231F20"/>
          <w:spacing w:val="-12"/>
          <w:w w:val="105"/>
        </w:rPr>
        <w:t xml:space="preserve"> </w:t>
      </w:r>
      <w:r>
        <w:rPr>
          <w:color w:val="231F20"/>
          <w:w w:val="105"/>
        </w:rPr>
        <w:t>of</w:t>
      </w:r>
      <w:r>
        <w:rPr>
          <w:color w:val="231F20"/>
          <w:spacing w:val="-13"/>
          <w:w w:val="105"/>
        </w:rPr>
        <w:t xml:space="preserve"> </w:t>
      </w:r>
      <w:r>
        <w:rPr>
          <w:color w:val="231F20"/>
          <w:w w:val="105"/>
        </w:rPr>
        <w:t>net</w:t>
      </w:r>
      <w:r>
        <w:rPr>
          <w:color w:val="231F20"/>
          <w:spacing w:val="-13"/>
          <w:w w:val="105"/>
        </w:rPr>
        <w:t xml:space="preserve"> </w:t>
      </w:r>
      <w:r>
        <w:rPr>
          <w:color w:val="231F20"/>
          <w:w w:val="105"/>
        </w:rPr>
        <w:t>earnings</w:t>
      </w:r>
      <w:r>
        <w:rPr>
          <w:color w:val="231F20"/>
          <w:spacing w:val="-13"/>
          <w:w w:val="105"/>
        </w:rPr>
        <w:t xml:space="preserve"> </w:t>
      </w:r>
      <w:r>
        <w:rPr>
          <w:color w:val="231F20"/>
          <w:w w:val="105"/>
        </w:rPr>
        <w:t>attributable</w:t>
      </w:r>
      <w:r>
        <w:rPr>
          <w:color w:val="231F20"/>
          <w:spacing w:val="-14"/>
          <w:w w:val="105"/>
        </w:rPr>
        <w:t xml:space="preserve"> </w:t>
      </w:r>
      <w:r>
        <w:rPr>
          <w:color w:val="231F20"/>
          <w:w w:val="105"/>
        </w:rPr>
        <w:t>to controlling</w:t>
      </w:r>
      <w:r>
        <w:rPr>
          <w:color w:val="231F20"/>
          <w:spacing w:val="-9"/>
          <w:w w:val="105"/>
        </w:rPr>
        <w:t xml:space="preserve"> </w:t>
      </w:r>
      <w:r>
        <w:rPr>
          <w:color w:val="231F20"/>
          <w:w w:val="105"/>
        </w:rPr>
        <w:t>interest</w:t>
      </w:r>
      <w:r>
        <w:rPr>
          <w:color w:val="231F20"/>
          <w:spacing w:val="-11"/>
          <w:w w:val="105"/>
        </w:rPr>
        <w:t xml:space="preserve"> </w:t>
      </w:r>
      <w:r>
        <w:rPr>
          <w:color w:val="231F20"/>
          <w:w w:val="105"/>
        </w:rPr>
        <w:t>in</w:t>
      </w:r>
      <w:r>
        <w:rPr>
          <w:color w:val="231F20"/>
          <w:spacing w:val="-9"/>
          <w:w w:val="105"/>
        </w:rPr>
        <w:t xml:space="preserve"> </w:t>
      </w:r>
      <w:r>
        <w:rPr>
          <w:color w:val="231F20"/>
          <w:w w:val="105"/>
        </w:rPr>
        <w:t>fiscal</w:t>
      </w:r>
      <w:r>
        <w:rPr>
          <w:color w:val="231F20"/>
          <w:spacing w:val="-10"/>
          <w:w w:val="105"/>
        </w:rPr>
        <w:t xml:space="preserve"> </w:t>
      </w:r>
      <w:r>
        <w:rPr>
          <w:color w:val="231F20"/>
          <w:w w:val="105"/>
        </w:rPr>
        <w:t>2016,</w:t>
      </w:r>
      <w:r>
        <w:rPr>
          <w:color w:val="231F20"/>
          <w:spacing w:val="-8"/>
          <w:w w:val="105"/>
        </w:rPr>
        <w:t xml:space="preserve"> </w:t>
      </w:r>
      <w:r>
        <w:rPr>
          <w:color w:val="231F20"/>
          <w:w w:val="105"/>
        </w:rPr>
        <w:t>fiscal</w:t>
      </w:r>
      <w:r>
        <w:rPr>
          <w:color w:val="231F20"/>
          <w:spacing w:val="-10"/>
          <w:w w:val="105"/>
        </w:rPr>
        <w:t xml:space="preserve"> </w:t>
      </w:r>
      <w:r>
        <w:rPr>
          <w:color w:val="231F20"/>
          <w:w w:val="105"/>
        </w:rPr>
        <w:t>2015,</w:t>
      </w:r>
      <w:r>
        <w:rPr>
          <w:color w:val="231F20"/>
          <w:spacing w:val="-8"/>
          <w:w w:val="105"/>
        </w:rPr>
        <w:t xml:space="preserve"> </w:t>
      </w:r>
      <w:r>
        <w:rPr>
          <w:color w:val="231F20"/>
          <w:w w:val="105"/>
        </w:rPr>
        <w:t>and</w:t>
      </w:r>
      <w:r>
        <w:rPr>
          <w:color w:val="231F20"/>
          <w:spacing w:val="-10"/>
          <w:w w:val="105"/>
        </w:rPr>
        <w:t xml:space="preserve"> </w:t>
      </w:r>
      <w:r>
        <w:rPr>
          <w:color w:val="231F20"/>
          <w:w w:val="105"/>
        </w:rPr>
        <w:t>fiscal</w:t>
      </w:r>
      <w:r>
        <w:rPr>
          <w:color w:val="231F20"/>
          <w:spacing w:val="-10"/>
          <w:w w:val="105"/>
        </w:rPr>
        <w:t xml:space="preserve"> </w:t>
      </w:r>
      <w:r>
        <w:rPr>
          <w:color w:val="231F20"/>
          <w:w w:val="105"/>
        </w:rPr>
        <w:t>2014,</w:t>
      </w:r>
      <w:r>
        <w:rPr>
          <w:color w:val="231F20"/>
          <w:spacing w:val="-9"/>
          <w:w w:val="105"/>
        </w:rPr>
        <w:t xml:space="preserve"> </w:t>
      </w:r>
      <w:r>
        <w:rPr>
          <w:color w:val="231F20"/>
          <w:w w:val="105"/>
        </w:rPr>
        <w:t>respectively,</w:t>
      </w:r>
      <w:r>
        <w:rPr>
          <w:color w:val="231F20"/>
          <w:spacing w:val="-11"/>
          <w:w w:val="105"/>
        </w:rPr>
        <w:t xml:space="preserve"> </w:t>
      </w:r>
      <w:r>
        <w:rPr>
          <w:color w:val="231F20"/>
          <w:w w:val="105"/>
        </w:rPr>
        <w:t>and</w:t>
      </w:r>
      <w:r>
        <w:rPr>
          <w:color w:val="231F20"/>
          <w:spacing w:val="-11"/>
          <w:w w:val="105"/>
        </w:rPr>
        <w:t xml:space="preserve"> </w:t>
      </w:r>
      <w:r>
        <w:rPr>
          <w:color w:val="231F20"/>
          <w:w w:val="105"/>
        </w:rPr>
        <w:t>14%</w:t>
      </w:r>
      <w:r>
        <w:rPr>
          <w:color w:val="231F20"/>
          <w:spacing w:val="-10"/>
          <w:w w:val="105"/>
        </w:rPr>
        <w:t xml:space="preserve"> </w:t>
      </w:r>
      <w:r>
        <w:rPr>
          <w:color w:val="231F20"/>
          <w:w w:val="105"/>
        </w:rPr>
        <w:t>and</w:t>
      </w:r>
      <w:r>
        <w:rPr>
          <w:color w:val="231F20"/>
          <w:spacing w:val="-11"/>
          <w:w w:val="105"/>
        </w:rPr>
        <w:t xml:space="preserve"> </w:t>
      </w:r>
      <w:r>
        <w:rPr>
          <w:color w:val="231F20"/>
          <w:w w:val="105"/>
        </w:rPr>
        <w:t>14%</w:t>
      </w:r>
      <w:r>
        <w:rPr>
          <w:color w:val="231F20"/>
          <w:spacing w:val="-10"/>
          <w:w w:val="105"/>
        </w:rPr>
        <w:t xml:space="preserve"> </w:t>
      </w:r>
      <w:r>
        <w:rPr>
          <w:color w:val="231F20"/>
          <w:w w:val="105"/>
        </w:rPr>
        <w:t>of</w:t>
      </w:r>
      <w:r>
        <w:rPr>
          <w:color w:val="231F20"/>
          <w:spacing w:val="-11"/>
          <w:w w:val="105"/>
        </w:rPr>
        <w:t xml:space="preserve"> </w:t>
      </w:r>
      <w:r>
        <w:rPr>
          <w:color w:val="231F20"/>
          <w:w w:val="105"/>
        </w:rPr>
        <w:t>consolidated net assets as of May 31, 2016 and 2015, respectively. As of May 31, 2016, approximately 8% of our consolidated labor force was represented by collective bargaining agreements. The concentration of credit risks from financial instruments related to the markets we serve is not expected to have a material adverse effect</w:t>
      </w:r>
      <w:r>
        <w:rPr>
          <w:color w:val="231F20"/>
          <w:spacing w:val="-24"/>
          <w:w w:val="105"/>
        </w:rPr>
        <w:t xml:space="preserve"> </w:t>
      </w:r>
      <w:r>
        <w:rPr>
          <w:color w:val="231F20"/>
          <w:w w:val="105"/>
        </w:rPr>
        <w:t>on</w:t>
      </w:r>
      <w:r>
        <w:rPr>
          <w:color w:val="231F20"/>
          <w:spacing w:val="-22"/>
          <w:w w:val="105"/>
        </w:rPr>
        <w:t xml:space="preserve"> </w:t>
      </w:r>
      <w:r>
        <w:rPr>
          <w:color w:val="231F20"/>
          <w:w w:val="105"/>
        </w:rPr>
        <w:t>our</w:t>
      </w:r>
      <w:r>
        <w:rPr>
          <w:color w:val="231F20"/>
          <w:spacing w:val="-23"/>
          <w:w w:val="105"/>
        </w:rPr>
        <w:t xml:space="preserve"> </w:t>
      </w:r>
      <w:r>
        <w:rPr>
          <w:color w:val="231F20"/>
          <w:w w:val="105"/>
        </w:rPr>
        <w:t>consolidated</w:t>
      </w:r>
      <w:r>
        <w:rPr>
          <w:color w:val="231F20"/>
          <w:spacing w:val="-22"/>
          <w:w w:val="105"/>
        </w:rPr>
        <w:t xml:space="preserve"> </w:t>
      </w:r>
      <w:r>
        <w:rPr>
          <w:color w:val="231F20"/>
          <w:w w:val="105"/>
        </w:rPr>
        <w:t>financial</w:t>
      </w:r>
      <w:r>
        <w:rPr>
          <w:color w:val="231F20"/>
          <w:spacing w:val="-23"/>
          <w:w w:val="105"/>
        </w:rPr>
        <w:t xml:space="preserve"> </w:t>
      </w:r>
      <w:r>
        <w:rPr>
          <w:color w:val="231F20"/>
          <w:w w:val="105"/>
        </w:rPr>
        <w:t>position,</w:t>
      </w:r>
      <w:r>
        <w:rPr>
          <w:color w:val="231F20"/>
          <w:spacing w:val="-22"/>
          <w:w w:val="105"/>
        </w:rPr>
        <w:t xml:space="preserve"> </w:t>
      </w:r>
      <w:r>
        <w:rPr>
          <w:color w:val="231F20"/>
          <w:w w:val="105"/>
        </w:rPr>
        <w:t>cash</w:t>
      </w:r>
      <w:r>
        <w:rPr>
          <w:color w:val="231F20"/>
          <w:spacing w:val="-23"/>
          <w:w w:val="105"/>
        </w:rPr>
        <w:t xml:space="preserve"> </w:t>
      </w:r>
      <w:r>
        <w:rPr>
          <w:color w:val="231F20"/>
          <w:w w:val="105"/>
        </w:rPr>
        <w:t>flows</w:t>
      </w:r>
      <w:r>
        <w:rPr>
          <w:color w:val="231F20"/>
          <w:spacing w:val="-23"/>
          <w:w w:val="105"/>
        </w:rPr>
        <w:t xml:space="preserve"> </w:t>
      </w:r>
      <w:r>
        <w:rPr>
          <w:color w:val="231F20"/>
          <w:w w:val="105"/>
        </w:rPr>
        <w:t>or</w:t>
      </w:r>
      <w:r>
        <w:rPr>
          <w:color w:val="231F20"/>
          <w:spacing w:val="-23"/>
          <w:w w:val="105"/>
        </w:rPr>
        <w:t xml:space="preserve"> </w:t>
      </w:r>
      <w:r>
        <w:rPr>
          <w:color w:val="231F20"/>
          <w:w w:val="105"/>
        </w:rPr>
        <w:t>future</w:t>
      </w:r>
      <w:r>
        <w:rPr>
          <w:color w:val="231F20"/>
          <w:spacing w:val="-24"/>
          <w:w w:val="105"/>
        </w:rPr>
        <w:t xml:space="preserve"> </w:t>
      </w:r>
      <w:r>
        <w:rPr>
          <w:color w:val="231F20"/>
          <w:w w:val="105"/>
        </w:rPr>
        <w:t>results</w:t>
      </w:r>
      <w:r>
        <w:rPr>
          <w:color w:val="231F20"/>
          <w:spacing w:val="-24"/>
          <w:w w:val="105"/>
        </w:rPr>
        <w:t xml:space="preserve"> </w:t>
      </w:r>
      <w:r>
        <w:rPr>
          <w:color w:val="231F20"/>
          <w:w w:val="105"/>
        </w:rPr>
        <w:t>of</w:t>
      </w:r>
      <w:r>
        <w:rPr>
          <w:color w:val="231F20"/>
          <w:spacing w:val="-23"/>
          <w:w w:val="105"/>
        </w:rPr>
        <w:t xml:space="preserve"> </w:t>
      </w:r>
      <w:r>
        <w:rPr>
          <w:color w:val="231F20"/>
          <w:w w:val="105"/>
        </w:rPr>
        <w:t>operations.</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proofErr w:type="gramStart"/>
      <w:r>
        <w:rPr>
          <w:color w:val="231F20"/>
        </w:rPr>
        <w:t>In  fiscal</w:t>
      </w:r>
      <w:proofErr w:type="gramEnd"/>
      <w:r>
        <w:rPr>
          <w:color w:val="231F20"/>
        </w:rPr>
        <w:t xml:space="preserve"> 2016,  our largest customer accounted for approximately 8% of our consolidated net sales, and  our ten largest customers accounted for approximately 34% of our consolidated net sales. A significant loss      of, or decrease in, business from any of these customers </w:t>
      </w:r>
      <w:proofErr w:type="gramStart"/>
      <w:r>
        <w:rPr>
          <w:color w:val="231F20"/>
        </w:rPr>
        <w:t>could  have</w:t>
      </w:r>
      <w:proofErr w:type="gramEnd"/>
      <w:r>
        <w:rPr>
          <w:color w:val="231F20"/>
        </w:rPr>
        <w:t xml:space="preserve"> an adverse effect on our sales and   financial results if we cannot obtain replacement business. Also, due to consolidation within the industries we serve, including the construction, automotive and retail industries, our sales may be increasingly sensitive to deterioration in the financial condition of, or other adverse developments with respect to, one or more of our largest</w:t>
      </w:r>
      <w:r>
        <w:rPr>
          <w:color w:val="231F20"/>
          <w:spacing w:val="20"/>
        </w:rPr>
        <w:t xml:space="preserve"> </w:t>
      </w:r>
      <w:r>
        <w:rPr>
          <w:color w:val="231F20"/>
        </w:rPr>
        <w:t>customers.</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color w:val="231F20"/>
          <w:w w:val="105"/>
        </w:rPr>
        <w:t>Our principal raw material is flat-rolled steel, which we purchase from multiple primary steel producers.</w:t>
      </w:r>
      <w:r>
        <w:rPr>
          <w:color w:val="231F20"/>
          <w:spacing w:val="-10"/>
          <w:w w:val="105"/>
        </w:rPr>
        <w:t xml:space="preserve"> </w:t>
      </w:r>
      <w:r>
        <w:rPr>
          <w:color w:val="231F20"/>
          <w:w w:val="105"/>
        </w:rPr>
        <w:t>The</w:t>
      </w:r>
      <w:r>
        <w:rPr>
          <w:color w:val="231F20"/>
          <w:spacing w:val="-11"/>
          <w:w w:val="105"/>
        </w:rPr>
        <w:t xml:space="preserve"> </w:t>
      </w:r>
      <w:r>
        <w:rPr>
          <w:color w:val="231F20"/>
          <w:w w:val="105"/>
        </w:rPr>
        <w:t>steel</w:t>
      </w:r>
      <w:r>
        <w:rPr>
          <w:color w:val="231F20"/>
          <w:spacing w:val="-11"/>
          <w:w w:val="105"/>
        </w:rPr>
        <w:t xml:space="preserve"> </w:t>
      </w:r>
      <w:r>
        <w:rPr>
          <w:color w:val="231F20"/>
          <w:w w:val="105"/>
        </w:rPr>
        <w:t>industry</w:t>
      </w:r>
      <w:r>
        <w:rPr>
          <w:color w:val="231F20"/>
          <w:spacing w:val="-11"/>
          <w:w w:val="105"/>
        </w:rPr>
        <w:t xml:space="preserve"> </w:t>
      </w:r>
      <w:r>
        <w:rPr>
          <w:color w:val="231F20"/>
          <w:w w:val="105"/>
        </w:rPr>
        <w:t>as</w:t>
      </w:r>
      <w:r>
        <w:rPr>
          <w:color w:val="231F20"/>
          <w:spacing w:val="-11"/>
          <w:w w:val="105"/>
        </w:rPr>
        <w:t xml:space="preserve"> </w:t>
      </w:r>
      <w:r>
        <w:rPr>
          <w:color w:val="231F20"/>
          <w:w w:val="105"/>
        </w:rPr>
        <w:t>a</w:t>
      </w:r>
      <w:r>
        <w:rPr>
          <w:color w:val="231F20"/>
          <w:spacing w:val="-11"/>
          <w:w w:val="105"/>
        </w:rPr>
        <w:t xml:space="preserve"> </w:t>
      </w:r>
      <w:r>
        <w:rPr>
          <w:color w:val="231F20"/>
          <w:w w:val="105"/>
        </w:rPr>
        <w:t>whole</w:t>
      </w:r>
      <w:r>
        <w:rPr>
          <w:color w:val="231F20"/>
          <w:spacing w:val="-11"/>
          <w:w w:val="105"/>
        </w:rPr>
        <w:t xml:space="preserve"> </w:t>
      </w:r>
      <w:r>
        <w:rPr>
          <w:color w:val="231F20"/>
          <w:w w:val="105"/>
        </w:rPr>
        <w:t>has</w:t>
      </w:r>
      <w:r>
        <w:rPr>
          <w:color w:val="231F20"/>
          <w:spacing w:val="-11"/>
          <w:w w:val="105"/>
        </w:rPr>
        <w:t xml:space="preserve"> </w:t>
      </w:r>
      <w:r>
        <w:rPr>
          <w:color w:val="231F20"/>
          <w:w w:val="105"/>
        </w:rPr>
        <w:t>been</w:t>
      </w:r>
      <w:r>
        <w:rPr>
          <w:color w:val="231F20"/>
          <w:spacing w:val="-11"/>
          <w:w w:val="105"/>
        </w:rPr>
        <w:t xml:space="preserve"> </w:t>
      </w:r>
      <w:r>
        <w:rPr>
          <w:color w:val="231F20"/>
          <w:w w:val="105"/>
        </w:rPr>
        <w:t>cyclical,</w:t>
      </w:r>
      <w:r>
        <w:rPr>
          <w:color w:val="231F20"/>
          <w:spacing w:val="-10"/>
          <w:w w:val="105"/>
        </w:rPr>
        <w:t xml:space="preserve"> </w:t>
      </w:r>
      <w:r>
        <w:rPr>
          <w:color w:val="231F20"/>
          <w:w w:val="105"/>
        </w:rPr>
        <w:t>and</w:t>
      </w:r>
      <w:r>
        <w:rPr>
          <w:color w:val="231F20"/>
          <w:spacing w:val="-11"/>
          <w:w w:val="105"/>
        </w:rPr>
        <w:t xml:space="preserve"> </w:t>
      </w:r>
      <w:r>
        <w:rPr>
          <w:color w:val="231F20"/>
          <w:w w:val="105"/>
        </w:rPr>
        <w:t>at</w:t>
      </w:r>
      <w:r>
        <w:rPr>
          <w:color w:val="231F20"/>
          <w:spacing w:val="-11"/>
          <w:w w:val="105"/>
        </w:rPr>
        <w:t xml:space="preserve"> </w:t>
      </w:r>
      <w:r>
        <w:rPr>
          <w:color w:val="231F20"/>
          <w:w w:val="105"/>
        </w:rPr>
        <w:t>times</w:t>
      </w:r>
      <w:r>
        <w:rPr>
          <w:color w:val="231F20"/>
          <w:spacing w:val="-11"/>
          <w:w w:val="105"/>
        </w:rPr>
        <w:t xml:space="preserve"> </w:t>
      </w:r>
      <w:r>
        <w:rPr>
          <w:color w:val="231F20"/>
          <w:w w:val="105"/>
        </w:rPr>
        <w:t>availability</w:t>
      </w:r>
      <w:r>
        <w:rPr>
          <w:color w:val="231F20"/>
          <w:spacing w:val="-11"/>
          <w:w w:val="105"/>
        </w:rPr>
        <w:t xml:space="preserve"> </w:t>
      </w:r>
      <w:r>
        <w:rPr>
          <w:color w:val="231F20"/>
          <w:w w:val="105"/>
        </w:rPr>
        <w:t>and</w:t>
      </w:r>
      <w:r>
        <w:rPr>
          <w:color w:val="231F20"/>
          <w:spacing w:val="-11"/>
          <w:w w:val="105"/>
        </w:rPr>
        <w:t xml:space="preserve"> </w:t>
      </w:r>
      <w:r>
        <w:rPr>
          <w:color w:val="231F20"/>
          <w:w w:val="105"/>
        </w:rPr>
        <w:t>pricing</w:t>
      </w:r>
      <w:r>
        <w:rPr>
          <w:color w:val="231F20"/>
          <w:spacing w:val="-10"/>
          <w:w w:val="105"/>
        </w:rPr>
        <w:t xml:space="preserve"> </w:t>
      </w:r>
      <w:r>
        <w:rPr>
          <w:color w:val="231F20"/>
          <w:w w:val="105"/>
        </w:rPr>
        <w:t>can</w:t>
      </w:r>
      <w:r>
        <w:rPr>
          <w:color w:val="231F20"/>
          <w:spacing w:val="-11"/>
          <w:w w:val="105"/>
        </w:rPr>
        <w:t xml:space="preserve"> </w:t>
      </w:r>
      <w:r>
        <w:rPr>
          <w:color w:val="231F20"/>
          <w:w w:val="105"/>
        </w:rPr>
        <w:t>be</w:t>
      </w:r>
      <w:r>
        <w:rPr>
          <w:color w:val="231F20"/>
          <w:spacing w:val="-11"/>
          <w:w w:val="105"/>
        </w:rPr>
        <w:t xml:space="preserve"> </w:t>
      </w:r>
      <w:r>
        <w:rPr>
          <w:color w:val="231F20"/>
          <w:w w:val="105"/>
        </w:rPr>
        <w:t>volatile due to a number of factors beyond our control. This volatility can significantly affect our steel costs. In an environment of increasing prices for steel and other raw materials, in general, competitive conditions may impact</w:t>
      </w:r>
      <w:r>
        <w:rPr>
          <w:color w:val="231F20"/>
          <w:spacing w:val="-13"/>
          <w:w w:val="105"/>
        </w:rPr>
        <w:t xml:space="preserve"> </w:t>
      </w:r>
      <w:r>
        <w:rPr>
          <w:color w:val="231F20"/>
          <w:w w:val="105"/>
        </w:rPr>
        <w:t>how</w:t>
      </w:r>
      <w:r>
        <w:rPr>
          <w:color w:val="231F20"/>
          <w:spacing w:val="-14"/>
          <w:w w:val="105"/>
        </w:rPr>
        <w:t xml:space="preserve"> </w:t>
      </w:r>
      <w:r>
        <w:rPr>
          <w:color w:val="231F20"/>
          <w:w w:val="105"/>
        </w:rPr>
        <w:t>much</w:t>
      </w:r>
      <w:r>
        <w:rPr>
          <w:color w:val="231F20"/>
          <w:spacing w:val="-13"/>
          <w:w w:val="105"/>
        </w:rPr>
        <w:t xml:space="preserve"> </w:t>
      </w:r>
      <w:r>
        <w:rPr>
          <w:color w:val="231F20"/>
          <w:w w:val="105"/>
        </w:rPr>
        <w:t>of</w:t>
      </w:r>
      <w:r>
        <w:rPr>
          <w:color w:val="231F20"/>
          <w:spacing w:val="-14"/>
          <w:w w:val="105"/>
        </w:rPr>
        <w:t xml:space="preserve"> </w:t>
      </w:r>
      <w:r>
        <w:rPr>
          <w:color w:val="231F20"/>
          <w:w w:val="105"/>
        </w:rPr>
        <w:t>the</w:t>
      </w:r>
      <w:r>
        <w:rPr>
          <w:color w:val="231F20"/>
          <w:spacing w:val="-14"/>
          <w:w w:val="105"/>
        </w:rPr>
        <w:t xml:space="preserve"> </w:t>
      </w:r>
      <w:r>
        <w:rPr>
          <w:color w:val="231F20"/>
          <w:w w:val="105"/>
        </w:rPr>
        <w:t>price</w:t>
      </w:r>
      <w:r>
        <w:rPr>
          <w:color w:val="231F20"/>
          <w:spacing w:val="-13"/>
          <w:w w:val="105"/>
        </w:rPr>
        <w:t xml:space="preserve"> </w:t>
      </w:r>
      <w:r>
        <w:rPr>
          <w:color w:val="231F20"/>
          <w:w w:val="105"/>
        </w:rPr>
        <w:t>increases</w:t>
      </w:r>
      <w:r>
        <w:rPr>
          <w:color w:val="231F20"/>
          <w:spacing w:val="-15"/>
          <w:w w:val="105"/>
        </w:rPr>
        <w:t xml:space="preserve"> </w:t>
      </w:r>
      <w:r>
        <w:rPr>
          <w:color w:val="231F20"/>
          <w:w w:val="105"/>
        </w:rPr>
        <w:t>we</w:t>
      </w:r>
      <w:r>
        <w:rPr>
          <w:color w:val="231F20"/>
          <w:spacing w:val="-14"/>
          <w:w w:val="105"/>
        </w:rPr>
        <w:t xml:space="preserve"> </w:t>
      </w:r>
      <w:r>
        <w:rPr>
          <w:color w:val="231F20"/>
          <w:w w:val="105"/>
        </w:rPr>
        <w:t>can</w:t>
      </w:r>
      <w:r>
        <w:rPr>
          <w:color w:val="231F20"/>
          <w:spacing w:val="-14"/>
          <w:w w:val="105"/>
        </w:rPr>
        <w:t xml:space="preserve"> </w:t>
      </w:r>
      <w:r>
        <w:rPr>
          <w:color w:val="231F20"/>
          <w:w w:val="105"/>
        </w:rPr>
        <w:t>pass</w:t>
      </w:r>
      <w:r>
        <w:rPr>
          <w:color w:val="231F20"/>
          <w:spacing w:val="-14"/>
          <w:w w:val="105"/>
        </w:rPr>
        <w:t xml:space="preserve"> </w:t>
      </w:r>
      <w:r>
        <w:rPr>
          <w:color w:val="231F20"/>
          <w:w w:val="105"/>
        </w:rPr>
        <w:t>on</w:t>
      </w:r>
      <w:r>
        <w:rPr>
          <w:color w:val="231F20"/>
          <w:spacing w:val="-14"/>
          <w:w w:val="105"/>
        </w:rPr>
        <w:t xml:space="preserve"> </w:t>
      </w:r>
      <w:r>
        <w:rPr>
          <w:color w:val="231F20"/>
          <w:w w:val="105"/>
        </w:rPr>
        <w:t>to</w:t>
      </w:r>
      <w:r>
        <w:rPr>
          <w:color w:val="231F20"/>
          <w:spacing w:val="-15"/>
          <w:w w:val="105"/>
        </w:rPr>
        <w:t xml:space="preserve"> </w:t>
      </w:r>
      <w:r>
        <w:rPr>
          <w:color w:val="231F20"/>
          <w:w w:val="105"/>
        </w:rPr>
        <w:t>our</w:t>
      </w:r>
      <w:r>
        <w:rPr>
          <w:color w:val="231F20"/>
          <w:spacing w:val="-15"/>
          <w:w w:val="105"/>
        </w:rPr>
        <w:t xml:space="preserve"> </w:t>
      </w:r>
      <w:r>
        <w:rPr>
          <w:color w:val="231F20"/>
          <w:w w:val="105"/>
        </w:rPr>
        <w:t>customers.</w:t>
      </w:r>
      <w:r>
        <w:rPr>
          <w:color w:val="231F20"/>
          <w:spacing w:val="-15"/>
          <w:w w:val="105"/>
        </w:rPr>
        <w:t xml:space="preserve"> </w:t>
      </w:r>
      <w:r>
        <w:rPr>
          <w:color w:val="231F20"/>
          <w:w w:val="105"/>
        </w:rPr>
        <w:t>To</w:t>
      </w:r>
      <w:r>
        <w:rPr>
          <w:color w:val="231F20"/>
          <w:spacing w:val="-15"/>
          <w:w w:val="105"/>
        </w:rPr>
        <w:t xml:space="preserve"> </w:t>
      </w:r>
      <w:r>
        <w:rPr>
          <w:color w:val="231F20"/>
          <w:w w:val="105"/>
        </w:rPr>
        <w:t>the</w:t>
      </w:r>
      <w:r>
        <w:rPr>
          <w:color w:val="231F20"/>
          <w:spacing w:val="-15"/>
          <w:w w:val="105"/>
        </w:rPr>
        <w:t xml:space="preserve"> </w:t>
      </w:r>
      <w:r>
        <w:rPr>
          <w:color w:val="231F20"/>
          <w:w w:val="105"/>
        </w:rPr>
        <w:t>extent</w:t>
      </w:r>
      <w:r>
        <w:rPr>
          <w:color w:val="231F20"/>
          <w:spacing w:val="-15"/>
          <w:w w:val="105"/>
        </w:rPr>
        <w:t xml:space="preserve"> </w:t>
      </w:r>
      <w:r>
        <w:rPr>
          <w:color w:val="231F20"/>
          <w:w w:val="105"/>
        </w:rPr>
        <w:t>we</w:t>
      </w:r>
      <w:r>
        <w:rPr>
          <w:color w:val="231F20"/>
          <w:spacing w:val="-15"/>
          <w:w w:val="105"/>
        </w:rPr>
        <w:t xml:space="preserve"> </w:t>
      </w:r>
      <w:r>
        <w:rPr>
          <w:color w:val="231F20"/>
          <w:w w:val="105"/>
        </w:rPr>
        <w:t>are</w:t>
      </w:r>
      <w:r>
        <w:rPr>
          <w:color w:val="231F20"/>
          <w:spacing w:val="-15"/>
          <w:w w:val="105"/>
        </w:rPr>
        <w:t xml:space="preserve"> </w:t>
      </w:r>
      <w:r>
        <w:rPr>
          <w:color w:val="231F20"/>
          <w:w w:val="105"/>
        </w:rPr>
        <w:t>unable</w:t>
      </w:r>
      <w:r>
        <w:rPr>
          <w:color w:val="231F20"/>
          <w:spacing w:val="-15"/>
          <w:w w:val="105"/>
        </w:rPr>
        <w:t xml:space="preserve"> </w:t>
      </w:r>
      <w:r>
        <w:rPr>
          <w:color w:val="231F20"/>
          <w:w w:val="105"/>
        </w:rPr>
        <w:t>to</w:t>
      </w:r>
      <w:r>
        <w:rPr>
          <w:color w:val="231F20"/>
          <w:spacing w:val="-15"/>
          <w:w w:val="105"/>
        </w:rPr>
        <w:t xml:space="preserve"> </w:t>
      </w:r>
      <w:r>
        <w:rPr>
          <w:color w:val="231F20"/>
          <w:w w:val="105"/>
        </w:rPr>
        <w:t xml:space="preserve">pass on future price increases in our raw materials to our </w:t>
      </w:r>
      <w:proofErr w:type="gramStart"/>
      <w:r>
        <w:rPr>
          <w:color w:val="231F20"/>
          <w:w w:val="105"/>
        </w:rPr>
        <w:t>customers,</w:t>
      </w:r>
      <w:proofErr w:type="gramEnd"/>
      <w:r>
        <w:rPr>
          <w:color w:val="231F20"/>
          <w:w w:val="105"/>
        </w:rPr>
        <w:t xml:space="preserve"> our financial results could be adversely affected. Also, if steel prices decrease, in general, competitive conditions may impact how quickly we must reduce our prices to our customers and we could be forced to use higher-priced raw materials to complete orders</w:t>
      </w:r>
      <w:r>
        <w:rPr>
          <w:color w:val="231F20"/>
          <w:spacing w:val="-9"/>
          <w:w w:val="105"/>
        </w:rPr>
        <w:t xml:space="preserve"> </w:t>
      </w:r>
      <w:r>
        <w:rPr>
          <w:color w:val="231F20"/>
          <w:w w:val="105"/>
        </w:rPr>
        <w:t>for</w:t>
      </w:r>
      <w:r>
        <w:rPr>
          <w:color w:val="231F20"/>
          <w:spacing w:val="-9"/>
          <w:w w:val="105"/>
        </w:rPr>
        <w:t xml:space="preserve"> </w:t>
      </w:r>
      <w:r>
        <w:rPr>
          <w:color w:val="231F20"/>
          <w:w w:val="105"/>
        </w:rPr>
        <w:t>which</w:t>
      </w:r>
      <w:r>
        <w:rPr>
          <w:color w:val="231F20"/>
          <w:spacing w:val="-8"/>
          <w:w w:val="105"/>
        </w:rPr>
        <w:t xml:space="preserve"> </w:t>
      </w:r>
      <w:r>
        <w:rPr>
          <w:color w:val="231F20"/>
          <w:w w:val="105"/>
        </w:rPr>
        <w:t>the</w:t>
      </w:r>
      <w:r>
        <w:rPr>
          <w:color w:val="231F20"/>
          <w:spacing w:val="-9"/>
          <w:w w:val="105"/>
        </w:rPr>
        <w:t xml:space="preserve"> </w:t>
      </w:r>
      <w:r>
        <w:rPr>
          <w:color w:val="231F20"/>
          <w:w w:val="105"/>
        </w:rPr>
        <w:t>selling</w:t>
      </w:r>
      <w:r>
        <w:rPr>
          <w:color w:val="231F20"/>
          <w:spacing w:val="-8"/>
          <w:w w:val="105"/>
        </w:rPr>
        <w:t xml:space="preserve"> </w:t>
      </w:r>
      <w:r>
        <w:rPr>
          <w:color w:val="231F20"/>
          <w:w w:val="105"/>
        </w:rPr>
        <w:t>prices</w:t>
      </w:r>
      <w:r>
        <w:rPr>
          <w:color w:val="231F20"/>
          <w:spacing w:val="-9"/>
          <w:w w:val="105"/>
        </w:rPr>
        <w:t xml:space="preserve"> </w:t>
      </w:r>
      <w:r>
        <w:rPr>
          <w:color w:val="231F20"/>
          <w:w w:val="105"/>
        </w:rPr>
        <w:t>have</w:t>
      </w:r>
      <w:r>
        <w:rPr>
          <w:color w:val="231F20"/>
          <w:spacing w:val="-9"/>
          <w:w w:val="105"/>
        </w:rPr>
        <w:t xml:space="preserve"> </w:t>
      </w:r>
      <w:r>
        <w:rPr>
          <w:color w:val="231F20"/>
          <w:w w:val="105"/>
        </w:rPr>
        <w:t>decreased.</w:t>
      </w:r>
      <w:r>
        <w:rPr>
          <w:color w:val="231F20"/>
          <w:spacing w:val="-10"/>
          <w:w w:val="105"/>
        </w:rPr>
        <w:t xml:space="preserve"> </w:t>
      </w:r>
      <w:r>
        <w:rPr>
          <w:color w:val="231F20"/>
          <w:w w:val="105"/>
        </w:rPr>
        <w:t>Declining</w:t>
      </w:r>
      <w:r>
        <w:rPr>
          <w:color w:val="231F20"/>
          <w:spacing w:val="-8"/>
          <w:w w:val="105"/>
        </w:rPr>
        <w:t xml:space="preserve"> </w:t>
      </w:r>
      <w:r>
        <w:rPr>
          <w:color w:val="231F20"/>
          <w:w w:val="105"/>
        </w:rPr>
        <w:t>steel</w:t>
      </w:r>
      <w:r>
        <w:rPr>
          <w:color w:val="231F20"/>
          <w:spacing w:val="-9"/>
          <w:w w:val="105"/>
        </w:rPr>
        <w:t xml:space="preserve"> </w:t>
      </w:r>
      <w:r>
        <w:rPr>
          <w:color w:val="231F20"/>
          <w:w w:val="105"/>
        </w:rPr>
        <w:t>prices</w:t>
      </w:r>
      <w:r>
        <w:rPr>
          <w:color w:val="231F20"/>
          <w:spacing w:val="-9"/>
          <w:w w:val="105"/>
        </w:rPr>
        <w:t xml:space="preserve"> </w:t>
      </w:r>
      <w:r>
        <w:rPr>
          <w:color w:val="231F20"/>
          <w:w w:val="105"/>
        </w:rPr>
        <w:t>could</w:t>
      </w:r>
      <w:r>
        <w:rPr>
          <w:color w:val="231F20"/>
          <w:spacing w:val="-8"/>
          <w:w w:val="105"/>
        </w:rPr>
        <w:t xml:space="preserve"> </w:t>
      </w:r>
      <w:r>
        <w:rPr>
          <w:color w:val="231F20"/>
          <w:w w:val="105"/>
        </w:rPr>
        <w:t>also</w:t>
      </w:r>
      <w:r>
        <w:rPr>
          <w:color w:val="231F20"/>
          <w:spacing w:val="-9"/>
          <w:w w:val="105"/>
        </w:rPr>
        <w:t xml:space="preserve"> </w:t>
      </w:r>
      <w:r>
        <w:rPr>
          <w:color w:val="231F20"/>
          <w:w w:val="105"/>
        </w:rPr>
        <w:t>require</w:t>
      </w:r>
      <w:r>
        <w:rPr>
          <w:color w:val="231F20"/>
          <w:spacing w:val="-9"/>
          <w:w w:val="105"/>
        </w:rPr>
        <w:t xml:space="preserve"> </w:t>
      </w:r>
      <w:r>
        <w:rPr>
          <w:color w:val="231F20"/>
          <w:w w:val="105"/>
        </w:rPr>
        <w:t>us</w:t>
      </w:r>
      <w:r>
        <w:rPr>
          <w:color w:val="231F20"/>
          <w:spacing w:val="-9"/>
          <w:w w:val="105"/>
        </w:rPr>
        <w:t xml:space="preserve"> </w:t>
      </w:r>
      <w:r>
        <w:rPr>
          <w:color w:val="231F20"/>
          <w:w w:val="105"/>
        </w:rPr>
        <w:t>to</w:t>
      </w:r>
      <w:r>
        <w:rPr>
          <w:color w:val="231F20"/>
          <w:spacing w:val="-10"/>
          <w:w w:val="105"/>
        </w:rPr>
        <w:t xml:space="preserve"> </w:t>
      </w:r>
      <w:r>
        <w:rPr>
          <w:color w:val="231F20"/>
          <w:w w:val="105"/>
        </w:rPr>
        <w:t>write-down</w:t>
      </w:r>
    </w:p>
    <w:p w:rsidR="007B4E15" w:rsidRDefault="007B4E15" w:rsidP="007B4E15">
      <w:pPr>
        <w:pStyle w:val="a3"/>
        <w:spacing w:before="9"/>
        <w:rPr>
          <w:sz w:val="19"/>
        </w:rPr>
      </w:pPr>
    </w:p>
    <w:p w:rsidR="007B4E15" w:rsidRDefault="007B4E15" w:rsidP="007B4E15">
      <w:pPr>
        <w:pStyle w:val="a3"/>
        <w:jc w:val="center"/>
      </w:pPr>
      <w:r>
        <w:rPr>
          <w:color w:val="231F20"/>
        </w:rPr>
        <w:t>66</w:t>
      </w:r>
    </w:p>
    <w:p w:rsidR="007B4E15" w:rsidRDefault="007B4E15" w:rsidP="007B4E15">
      <w:pPr>
        <w:jc w:val="center"/>
        <w:sectPr w:rsidR="007B4E15">
          <w:footerReference w:type="default" r:id="rId9"/>
          <w:pgSz w:w="12060" w:h="15660"/>
          <w:pgMar w:top="1360" w:right="1360" w:bottom="280" w:left="1360" w:header="0" w:footer="0" w:gutter="0"/>
          <w:cols w:space="720"/>
        </w:sectPr>
      </w:pPr>
    </w:p>
    <w:p w:rsidR="007B4E15" w:rsidRDefault="007B4E15" w:rsidP="007B4E15">
      <w:pPr>
        <w:pStyle w:val="a3"/>
        <w:spacing w:before="38" w:line="240" w:lineRule="exact"/>
        <w:ind w:left="110" w:right="107"/>
        <w:jc w:val="both"/>
      </w:pPr>
      <w:proofErr w:type="gramStart"/>
      <w:r>
        <w:rPr>
          <w:color w:val="231F20"/>
          <w:w w:val="105"/>
        </w:rPr>
        <w:lastRenderedPageBreak/>
        <w:t>the</w:t>
      </w:r>
      <w:proofErr w:type="gramEnd"/>
      <w:r>
        <w:rPr>
          <w:color w:val="231F20"/>
          <w:spacing w:val="-12"/>
          <w:w w:val="105"/>
        </w:rPr>
        <w:t xml:space="preserve"> </w:t>
      </w:r>
      <w:r>
        <w:rPr>
          <w:color w:val="231F20"/>
          <w:w w:val="105"/>
        </w:rPr>
        <w:t>value</w:t>
      </w:r>
      <w:r>
        <w:rPr>
          <w:color w:val="231F20"/>
          <w:spacing w:val="-12"/>
          <w:w w:val="105"/>
        </w:rPr>
        <w:t xml:space="preserve"> </w:t>
      </w:r>
      <w:r>
        <w:rPr>
          <w:color w:val="231F20"/>
          <w:w w:val="105"/>
        </w:rPr>
        <w:t>of</w:t>
      </w:r>
      <w:r>
        <w:rPr>
          <w:color w:val="231F20"/>
          <w:spacing w:val="-12"/>
          <w:w w:val="105"/>
        </w:rPr>
        <w:t xml:space="preserve"> </w:t>
      </w:r>
      <w:r>
        <w:rPr>
          <w:color w:val="231F20"/>
          <w:w w:val="105"/>
        </w:rPr>
        <w:t>our</w:t>
      </w:r>
      <w:r>
        <w:rPr>
          <w:color w:val="231F20"/>
          <w:spacing w:val="-12"/>
          <w:w w:val="105"/>
        </w:rPr>
        <w:t xml:space="preserve"> </w:t>
      </w:r>
      <w:r>
        <w:rPr>
          <w:color w:val="231F20"/>
          <w:w w:val="105"/>
        </w:rPr>
        <w:t>inventories</w:t>
      </w:r>
      <w:r>
        <w:rPr>
          <w:color w:val="231F20"/>
          <w:spacing w:val="-12"/>
          <w:w w:val="105"/>
        </w:rPr>
        <w:t xml:space="preserve"> </w:t>
      </w:r>
      <w:r>
        <w:rPr>
          <w:color w:val="231F20"/>
          <w:w w:val="105"/>
        </w:rPr>
        <w:t>to</w:t>
      </w:r>
      <w:r>
        <w:rPr>
          <w:color w:val="231F20"/>
          <w:spacing w:val="-12"/>
          <w:w w:val="105"/>
        </w:rPr>
        <w:t xml:space="preserve"> </w:t>
      </w:r>
      <w:r>
        <w:rPr>
          <w:color w:val="231F20"/>
          <w:w w:val="105"/>
        </w:rPr>
        <w:t>reflect</w:t>
      </w:r>
      <w:r>
        <w:rPr>
          <w:color w:val="231F20"/>
          <w:spacing w:val="-12"/>
          <w:w w:val="105"/>
        </w:rPr>
        <w:t xml:space="preserve"> </w:t>
      </w:r>
      <w:r>
        <w:rPr>
          <w:color w:val="231F20"/>
          <w:w w:val="105"/>
        </w:rPr>
        <w:t>current</w:t>
      </w:r>
      <w:r>
        <w:rPr>
          <w:color w:val="231F20"/>
          <w:spacing w:val="-13"/>
          <w:w w:val="105"/>
        </w:rPr>
        <w:t xml:space="preserve"> </w:t>
      </w:r>
      <w:r>
        <w:rPr>
          <w:color w:val="231F20"/>
          <w:w w:val="105"/>
        </w:rPr>
        <w:t>market</w:t>
      </w:r>
      <w:r>
        <w:rPr>
          <w:color w:val="231F20"/>
          <w:spacing w:val="-12"/>
          <w:w w:val="105"/>
        </w:rPr>
        <w:t xml:space="preserve"> </w:t>
      </w:r>
      <w:r>
        <w:rPr>
          <w:color w:val="231F20"/>
          <w:w w:val="105"/>
        </w:rPr>
        <w:t>pricing.</w:t>
      </w:r>
      <w:r>
        <w:rPr>
          <w:color w:val="231F20"/>
          <w:spacing w:val="-12"/>
          <w:w w:val="105"/>
        </w:rPr>
        <w:t xml:space="preserve"> </w:t>
      </w:r>
      <w:r>
        <w:rPr>
          <w:color w:val="231F20"/>
          <w:w w:val="105"/>
        </w:rPr>
        <w:t>Further,</w:t>
      </w:r>
      <w:r>
        <w:rPr>
          <w:color w:val="231F20"/>
          <w:spacing w:val="-14"/>
          <w:w w:val="105"/>
        </w:rPr>
        <w:t xml:space="preserve"> </w:t>
      </w:r>
      <w:r>
        <w:rPr>
          <w:color w:val="231F20"/>
          <w:w w:val="105"/>
        </w:rPr>
        <w:t>the</w:t>
      </w:r>
      <w:r>
        <w:rPr>
          <w:color w:val="231F20"/>
          <w:spacing w:val="-12"/>
          <w:w w:val="105"/>
        </w:rPr>
        <w:t xml:space="preserve"> </w:t>
      </w:r>
      <w:r>
        <w:rPr>
          <w:color w:val="231F20"/>
          <w:w w:val="105"/>
        </w:rPr>
        <w:t>number</w:t>
      </w:r>
      <w:r>
        <w:rPr>
          <w:color w:val="231F20"/>
          <w:spacing w:val="-12"/>
          <w:w w:val="105"/>
        </w:rPr>
        <w:t xml:space="preserve"> </w:t>
      </w:r>
      <w:r>
        <w:rPr>
          <w:color w:val="231F20"/>
          <w:w w:val="105"/>
        </w:rPr>
        <w:t>of</w:t>
      </w:r>
      <w:r>
        <w:rPr>
          <w:color w:val="231F20"/>
          <w:spacing w:val="-12"/>
          <w:w w:val="105"/>
        </w:rPr>
        <w:t xml:space="preserve"> </w:t>
      </w:r>
      <w:r>
        <w:rPr>
          <w:color w:val="231F20"/>
          <w:w w:val="105"/>
        </w:rPr>
        <w:t>suppliers</w:t>
      </w:r>
      <w:r>
        <w:rPr>
          <w:color w:val="231F20"/>
          <w:spacing w:val="-12"/>
          <w:w w:val="105"/>
        </w:rPr>
        <w:t xml:space="preserve"> </w:t>
      </w:r>
      <w:r>
        <w:rPr>
          <w:color w:val="231F20"/>
          <w:w w:val="105"/>
        </w:rPr>
        <w:t>has</w:t>
      </w:r>
      <w:r>
        <w:rPr>
          <w:color w:val="231F20"/>
          <w:spacing w:val="-12"/>
          <w:w w:val="105"/>
        </w:rPr>
        <w:t xml:space="preserve"> </w:t>
      </w:r>
      <w:r>
        <w:rPr>
          <w:color w:val="231F20"/>
          <w:w w:val="105"/>
        </w:rPr>
        <w:t>decreased in recent years due to industry consolidation and the financial difficulties of certain suppliers, and consolidation</w:t>
      </w:r>
      <w:r>
        <w:rPr>
          <w:color w:val="231F20"/>
          <w:spacing w:val="-4"/>
          <w:w w:val="105"/>
        </w:rPr>
        <w:t xml:space="preserve"> </w:t>
      </w:r>
      <w:r>
        <w:rPr>
          <w:color w:val="231F20"/>
          <w:w w:val="105"/>
        </w:rPr>
        <w:t>may</w:t>
      </w:r>
      <w:r>
        <w:rPr>
          <w:color w:val="231F20"/>
          <w:spacing w:val="-5"/>
          <w:w w:val="105"/>
        </w:rPr>
        <w:t xml:space="preserve"> </w:t>
      </w:r>
      <w:r>
        <w:rPr>
          <w:color w:val="231F20"/>
          <w:w w:val="105"/>
        </w:rPr>
        <w:t>continue.</w:t>
      </w:r>
      <w:r>
        <w:rPr>
          <w:color w:val="231F20"/>
          <w:spacing w:val="-5"/>
          <w:w w:val="105"/>
        </w:rPr>
        <w:t xml:space="preserve"> </w:t>
      </w:r>
      <w:r>
        <w:rPr>
          <w:color w:val="231F20"/>
          <w:w w:val="105"/>
        </w:rPr>
        <w:t>Accordingly,</w:t>
      </w:r>
      <w:r>
        <w:rPr>
          <w:color w:val="231F20"/>
          <w:spacing w:val="-4"/>
          <w:w w:val="105"/>
        </w:rPr>
        <w:t xml:space="preserve"> </w:t>
      </w:r>
      <w:r>
        <w:rPr>
          <w:color w:val="231F20"/>
          <w:w w:val="105"/>
        </w:rPr>
        <w:t>if</w:t>
      </w:r>
      <w:r>
        <w:rPr>
          <w:color w:val="231F20"/>
          <w:spacing w:val="-5"/>
          <w:w w:val="105"/>
        </w:rPr>
        <w:t xml:space="preserve"> </w:t>
      </w:r>
      <w:r>
        <w:rPr>
          <w:color w:val="231F20"/>
          <w:w w:val="105"/>
        </w:rPr>
        <w:t>delivery</w:t>
      </w:r>
      <w:r>
        <w:rPr>
          <w:color w:val="231F20"/>
          <w:spacing w:val="-5"/>
          <w:w w:val="105"/>
        </w:rPr>
        <w:t xml:space="preserve"> </w:t>
      </w:r>
      <w:r>
        <w:rPr>
          <w:color w:val="231F20"/>
          <w:w w:val="105"/>
        </w:rPr>
        <w:t>from</w:t>
      </w:r>
      <w:r>
        <w:rPr>
          <w:color w:val="231F20"/>
          <w:spacing w:val="-5"/>
          <w:w w:val="105"/>
        </w:rPr>
        <w:t xml:space="preserve"> </w:t>
      </w:r>
      <w:r>
        <w:rPr>
          <w:color w:val="231F20"/>
          <w:w w:val="105"/>
        </w:rPr>
        <w:t>a</w:t>
      </w:r>
      <w:r>
        <w:rPr>
          <w:color w:val="231F20"/>
          <w:spacing w:val="-5"/>
          <w:w w:val="105"/>
        </w:rPr>
        <w:t xml:space="preserve"> </w:t>
      </w:r>
      <w:r>
        <w:rPr>
          <w:color w:val="231F20"/>
          <w:w w:val="105"/>
        </w:rPr>
        <w:t>major</w:t>
      </w:r>
      <w:r>
        <w:rPr>
          <w:color w:val="231F20"/>
          <w:spacing w:val="-5"/>
          <w:w w:val="105"/>
        </w:rPr>
        <w:t xml:space="preserve"> </w:t>
      </w:r>
      <w:r>
        <w:rPr>
          <w:color w:val="231F20"/>
          <w:w w:val="105"/>
        </w:rPr>
        <w:t>steel</w:t>
      </w:r>
      <w:r>
        <w:rPr>
          <w:color w:val="231F20"/>
          <w:spacing w:val="-5"/>
          <w:w w:val="105"/>
        </w:rPr>
        <w:t xml:space="preserve"> </w:t>
      </w:r>
      <w:r>
        <w:rPr>
          <w:color w:val="231F20"/>
          <w:w w:val="105"/>
        </w:rPr>
        <w:t>supplier</w:t>
      </w:r>
      <w:r>
        <w:rPr>
          <w:color w:val="231F20"/>
          <w:spacing w:val="-5"/>
          <w:w w:val="105"/>
        </w:rPr>
        <w:t xml:space="preserve"> </w:t>
      </w:r>
      <w:r>
        <w:rPr>
          <w:color w:val="231F20"/>
          <w:w w:val="105"/>
        </w:rPr>
        <w:t>is</w:t>
      </w:r>
      <w:r>
        <w:rPr>
          <w:color w:val="231F20"/>
          <w:spacing w:val="-5"/>
          <w:w w:val="105"/>
        </w:rPr>
        <w:t xml:space="preserve"> </w:t>
      </w:r>
      <w:r>
        <w:rPr>
          <w:color w:val="231F20"/>
          <w:w w:val="105"/>
        </w:rPr>
        <w:t>disrupted,</w:t>
      </w:r>
      <w:r>
        <w:rPr>
          <w:color w:val="231F20"/>
          <w:spacing w:val="-5"/>
          <w:w w:val="105"/>
        </w:rPr>
        <w:t xml:space="preserve"> </w:t>
      </w:r>
      <w:r>
        <w:rPr>
          <w:color w:val="231F20"/>
          <w:w w:val="105"/>
        </w:rPr>
        <w:t>it</w:t>
      </w:r>
      <w:r>
        <w:rPr>
          <w:color w:val="231F20"/>
          <w:spacing w:val="-5"/>
          <w:w w:val="105"/>
        </w:rPr>
        <w:t xml:space="preserve"> </w:t>
      </w:r>
      <w:r>
        <w:rPr>
          <w:color w:val="231F20"/>
          <w:w w:val="105"/>
        </w:rPr>
        <w:t>may</w:t>
      </w:r>
      <w:r>
        <w:rPr>
          <w:color w:val="231F20"/>
          <w:spacing w:val="-5"/>
          <w:w w:val="105"/>
        </w:rPr>
        <w:t xml:space="preserve"> </w:t>
      </w:r>
      <w:r>
        <w:rPr>
          <w:color w:val="231F20"/>
          <w:w w:val="105"/>
        </w:rPr>
        <w:t>be</w:t>
      </w:r>
      <w:r>
        <w:rPr>
          <w:color w:val="231F20"/>
          <w:spacing w:val="-5"/>
          <w:w w:val="105"/>
        </w:rPr>
        <w:t xml:space="preserve"> </w:t>
      </w:r>
      <w:r>
        <w:rPr>
          <w:color w:val="231F20"/>
          <w:w w:val="105"/>
        </w:rPr>
        <w:t>more difficult</w:t>
      </w:r>
      <w:r>
        <w:rPr>
          <w:color w:val="231F20"/>
          <w:spacing w:val="-18"/>
          <w:w w:val="105"/>
        </w:rPr>
        <w:t xml:space="preserve"> </w:t>
      </w:r>
      <w:r>
        <w:rPr>
          <w:color w:val="231F20"/>
          <w:w w:val="105"/>
        </w:rPr>
        <w:t>to</w:t>
      </w:r>
      <w:r>
        <w:rPr>
          <w:color w:val="231F20"/>
          <w:spacing w:val="-18"/>
          <w:w w:val="105"/>
        </w:rPr>
        <w:t xml:space="preserve"> </w:t>
      </w:r>
      <w:r>
        <w:rPr>
          <w:color w:val="231F20"/>
          <w:w w:val="105"/>
        </w:rPr>
        <w:t>obtain</w:t>
      </w:r>
      <w:r>
        <w:rPr>
          <w:color w:val="231F20"/>
          <w:spacing w:val="-18"/>
          <w:w w:val="105"/>
        </w:rPr>
        <w:t xml:space="preserve"> </w:t>
      </w:r>
      <w:r>
        <w:rPr>
          <w:color w:val="231F20"/>
          <w:w w:val="105"/>
        </w:rPr>
        <w:t>an</w:t>
      </w:r>
      <w:r>
        <w:rPr>
          <w:color w:val="231F20"/>
          <w:spacing w:val="-18"/>
          <w:w w:val="105"/>
        </w:rPr>
        <w:t xml:space="preserve"> </w:t>
      </w:r>
      <w:r>
        <w:rPr>
          <w:color w:val="231F20"/>
          <w:w w:val="105"/>
        </w:rPr>
        <w:t>alternative</w:t>
      </w:r>
      <w:r>
        <w:rPr>
          <w:color w:val="231F20"/>
          <w:spacing w:val="-18"/>
          <w:w w:val="105"/>
        </w:rPr>
        <w:t xml:space="preserve"> </w:t>
      </w:r>
      <w:r>
        <w:rPr>
          <w:color w:val="231F20"/>
          <w:w w:val="105"/>
        </w:rPr>
        <w:t>supply</w:t>
      </w:r>
      <w:r>
        <w:rPr>
          <w:color w:val="231F20"/>
          <w:spacing w:val="-18"/>
          <w:w w:val="105"/>
        </w:rPr>
        <w:t xml:space="preserve"> </w:t>
      </w:r>
      <w:r>
        <w:rPr>
          <w:color w:val="231F20"/>
          <w:w w:val="105"/>
        </w:rPr>
        <w:t>than</w:t>
      </w:r>
      <w:r>
        <w:rPr>
          <w:color w:val="231F20"/>
          <w:spacing w:val="-18"/>
          <w:w w:val="105"/>
        </w:rPr>
        <w:t xml:space="preserve"> </w:t>
      </w:r>
      <w:r>
        <w:rPr>
          <w:color w:val="231F20"/>
          <w:w w:val="105"/>
        </w:rPr>
        <w:t>in</w:t>
      </w:r>
      <w:r>
        <w:rPr>
          <w:color w:val="231F20"/>
          <w:spacing w:val="-17"/>
          <w:w w:val="105"/>
        </w:rPr>
        <w:t xml:space="preserve"> </w:t>
      </w:r>
      <w:r>
        <w:rPr>
          <w:color w:val="231F20"/>
          <w:w w:val="105"/>
        </w:rPr>
        <w:t>the</w:t>
      </w:r>
      <w:r>
        <w:rPr>
          <w:color w:val="231F20"/>
          <w:spacing w:val="-18"/>
          <w:w w:val="105"/>
        </w:rPr>
        <w:t xml:space="preserve"> </w:t>
      </w:r>
      <w:r>
        <w:rPr>
          <w:color w:val="231F20"/>
          <w:w w:val="105"/>
        </w:rPr>
        <w:t>past.</w:t>
      </w:r>
    </w:p>
    <w:p w:rsidR="007B4E15" w:rsidRDefault="007B4E15" w:rsidP="007B4E15">
      <w:pPr>
        <w:pStyle w:val="a3"/>
        <w:spacing w:before="3"/>
        <w:rPr>
          <w:sz w:val="16"/>
        </w:rPr>
      </w:pPr>
    </w:p>
    <w:p w:rsidR="007B4E15" w:rsidRDefault="007B4E15" w:rsidP="007B4E15">
      <w:pPr>
        <w:pStyle w:val="a3"/>
        <w:spacing w:line="240" w:lineRule="exact"/>
        <w:ind w:left="110" w:right="107" w:firstLine="400"/>
        <w:jc w:val="both"/>
      </w:pPr>
      <w:r>
        <w:rPr>
          <w:rFonts w:ascii="Gill Sans MT"/>
          <w:i/>
          <w:color w:val="231F20"/>
        </w:rPr>
        <w:t xml:space="preserve">Receivables: </w:t>
      </w:r>
      <w:r>
        <w:rPr>
          <w:color w:val="231F20"/>
        </w:rPr>
        <w:t xml:space="preserve">We review our receivables on an ongoing basis to ensure that they are properly valued and collectible. This is accomplished through two contra-receivable accounts: returns and </w:t>
      </w:r>
      <w:proofErr w:type="gramStart"/>
      <w:r>
        <w:rPr>
          <w:color w:val="231F20"/>
        </w:rPr>
        <w:t>allowances  and</w:t>
      </w:r>
      <w:proofErr w:type="gramEnd"/>
      <w:r>
        <w:rPr>
          <w:color w:val="231F20"/>
        </w:rPr>
        <w:t xml:space="preserve">  allowance for doubtful accounts. Returns and allowances are used to record estimates of returns or other allowances resulting from quality, delivery, discounts or other issues affecting the value of receivables. This account is estimated based on historical  trends  and  current  market  conditions,  with  the  offset  to  net  sales.   The   returns   and   allowances   account   decreased   approximately   $341,000   during   fiscal   2016  </w:t>
      </w:r>
      <w:r>
        <w:rPr>
          <w:color w:val="231F20"/>
          <w:spacing w:val="5"/>
        </w:rPr>
        <w:t xml:space="preserve"> </w:t>
      </w:r>
      <w:r>
        <w:rPr>
          <w:color w:val="231F20"/>
        </w:rPr>
        <w:t>to</w:t>
      </w:r>
    </w:p>
    <w:p w:rsidR="007B4E15" w:rsidRDefault="007B4E15" w:rsidP="007B4E15">
      <w:pPr>
        <w:pStyle w:val="a3"/>
        <w:spacing w:before="1"/>
        <w:ind w:left="110"/>
        <w:jc w:val="both"/>
      </w:pPr>
      <w:proofErr w:type="gramStart"/>
      <w:r>
        <w:rPr>
          <w:color w:val="231F20"/>
        </w:rPr>
        <w:t>$6,052,000.</w:t>
      </w:r>
      <w:proofErr w:type="gramEnd"/>
    </w:p>
    <w:p w:rsidR="007B4E15" w:rsidRDefault="007B4E15" w:rsidP="007B4E15">
      <w:pPr>
        <w:pStyle w:val="a3"/>
        <w:spacing w:before="10"/>
        <w:rPr>
          <w:sz w:val="15"/>
        </w:rPr>
      </w:pPr>
    </w:p>
    <w:p w:rsidR="007B4E15" w:rsidRDefault="007B4E15" w:rsidP="007B4E15">
      <w:pPr>
        <w:pStyle w:val="a3"/>
        <w:spacing w:line="240" w:lineRule="exact"/>
        <w:ind w:left="110" w:right="106" w:firstLine="400"/>
        <w:jc w:val="both"/>
      </w:pPr>
      <w:r>
        <w:rPr>
          <w:color w:val="231F20"/>
        </w:rPr>
        <w:t xml:space="preserve">The allowance for doubtful accounts is used to record the estimated risk of loss related to the customers’ inability to pay. This allowance is maintained at a level that we consider appropriate based on factors </w:t>
      </w:r>
      <w:proofErr w:type="gramStart"/>
      <w:r>
        <w:rPr>
          <w:color w:val="231F20"/>
        </w:rPr>
        <w:t>that  affect</w:t>
      </w:r>
      <w:proofErr w:type="gramEnd"/>
      <w:r>
        <w:rPr>
          <w:color w:val="231F20"/>
        </w:rPr>
        <w:t xml:space="preserve"> collectability, such as the financial health of our customers, historical trends of charge-offs  and  recoveries and current economic and market conditions. As we monitor </w:t>
      </w:r>
      <w:proofErr w:type="gramStart"/>
      <w:r>
        <w:rPr>
          <w:color w:val="231F20"/>
        </w:rPr>
        <w:t>our  receivables</w:t>
      </w:r>
      <w:proofErr w:type="gramEnd"/>
      <w:r>
        <w:rPr>
          <w:color w:val="231F20"/>
        </w:rPr>
        <w:t xml:space="preserve">,  we  identify  customers that may have payment problems, and we adjust the allowance accordingly, with the offset to selling, general and administrative (“SG&amp;A”) expense. Account balances are charged off against the allowance when   recovery   is   considered   remote.   The   allowance   for   doubtful   accounts   increased   </w:t>
      </w:r>
      <w:r>
        <w:rPr>
          <w:color w:val="231F20"/>
          <w:spacing w:val="1"/>
        </w:rPr>
        <w:t xml:space="preserve"> </w:t>
      </w:r>
      <w:r>
        <w:rPr>
          <w:color w:val="231F20"/>
        </w:rPr>
        <w:t>approximately</w:t>
      </w:r>
    </w:p>
    <w:p w:rsidR="007B4E15" w:rsidRDefault="007B4E15" w:rsidP="007B4E15">
      <w:pPr>
        <w:pStyle w:val="a3"/>
        <w:spacing w:before="1"/>
        <w:ind w:left="110"/>
        <w:jc w:val="both"/>
      </w:pPr>
      <w:proofErr w:type="gramStart"/>
      <w:r>
        <w:rPr>
          <w:color w:val="231F20"/>
        </w:rPr>
        <w:t>$1,494,000 during fiscal 2016 to $4,579,000.</w:t>
      </w:r>
      <w:proofErr w:type="gramEnd"/>
    </w:p>
    <w:p w:rsidR="007B4E15" w:rsidRDefault="007B4E15" w:rsidP="007B4E15">
      <w:pPr>
        <w:pStyle w:val="a3"/>
        <w:spacing w:before="10"/>
        <w:rPr>
          <w:sz w:val="15"/>
        </w:rPr>
      </w:pPr>
    </w:p>
    <w:p w:rsidR="007B4E15" w:rsidRDefault="007B4E15" w:rsidP="007B4E15">
      <w:pPr>
        <w:pStyle w:val="a3"/>
        <w:spacing w:line="240" w:lineRule="exact"/>
        <w:ind w:left="110" w:right="107" w:firstLine="400"/>
        <w:jc w:val="both"/>
      </w:pPr>
      <w:r>
        <w:rPr>
          <w:color w:val="231F20"/>
          <w:w w:val="105"/>
        </w:rPr>
        <w:t>While</w:t>
      </w:r>
      <w:r>
        <w:rPr>
          <w:color w:val="231F20"/>
          <w:spacing w:val="-4"/>
          <w:w w:val="105"/>
        </w:rPr>
        <w:t xml:space="preserve"> </w:t>
      </w:r>
      <w:r>
        <w:rPr>
          <w:color w:val="231F20"/>
          <w:w w:val="105"/>
        </w:rPr>
        <w:t>we</w:t>
      </w:r>
      <w:r>
        <w:rPr>
          <w:color w:val="231F20"/>
          <w:spacing w:val="-4"/>
          <w:w w:val="105"/>
        </w:rPr>
        <w:t xml:space="preserve"> </w:t>
      </w:r>
      <w:r>
        <w:rPr>
          <w:color w:val="231F20"/>
          <w:w w:val="105"/>
        </w:rPr>
        <w:t>believe</w:t>
      </w:r>
      <w:r>
        <w:rPr>
          <w:color w:val="231F20"/>
          <w:spacing w:val="-4"/>
          <w:w w:val="105"/>
        </w:rPr>
        <w:t xml:space="preserve"> </w:t>
      </w:r>
      <w:r>
        <w:rPr>
          <w:color w:val="231F20"/>
          <w:w w:val="105"/>
        </w:rPr>
        <w:t>our</w:t>
      </w:r>
      <w:r>
        <w:rPr>
          <w:color w:val="231F20"/>
          <w:spacing w:val="-4"/>
          <w:w w:val="105"/>
        </w:rPr>
        <w:t xml:space="preserve"> </w:t>
      </w:r>
      <w:r>
        <w:rPr>
          <w:color w:val="231F20"/>
          <w:w w:val="105"/>
        </w:rPr>
        <w:t>allowances</w:t>
      </w:r>
      <w:r>
        <w:rPr>
          <w:color w:val="231F20"/>
          <w:spacing w:val="-4"/>
          <w:w w:val="105"/>
        </w:rPr>
        <w:t xml:space="preserve"> </w:t>
      </w:r>
      <w:r>
        <w:rPr>
          <w:color w:val="231F20"/>
          <w:w w:val="105"/>
        </w:rPr>
        <w:t>are</w:t>
      </w:r>
      <w:r>
        <w:rPr>
          <w:color w:val="231F20"/>
          <w:spacing w:val="-4"/>
          <w:w w:val="105"/>
        </w:rPr>
        <w:t xml:space="preserve"> </w:t>
      </w:r>
      <w:r>
        <w:rPr>
          <w:color w:val="231F20"/>
          <w:w w:val="105"/>
        </w:rPr>
        <w:t>adequate,</w:t>
      </w:r>
      <w:r>
        <w:rPr>
          <w:color w:val="231F20"/>
          <w:spacing w:val="-4"/>
          <w:w w:val="105"/>
        </w:rPr>
        <w:t xml:space="preserve"> </w:t>
      </w:r>
      <w:r>
        <w:rPr>
          <w:color w:val="231F20"/>
          <w:w w:val="105"/>
        </w:rPr>
        <w:t>changes</w:t>
      </w:r>
      <w:r>
        <w:rPr>
          <w:color w:val="231F20"/>
          <w:spacing w:val="-4"/>
          <w:w w:val="105"/>
        </w:rPr>
        <w:t xml:space="preserve"> </w:t>
      </w:r>
      <w:r>
        <w:rPr>
          <w:color w:val="231F20"/>
          <w:w w:val="105"/>
        </w:rPr>
        <w:t>in</w:t>
      </w:r>
      <w:r>
        <w:rPr>
          <w:color w:val="231F20"/>
          <w:spacing w:val="-4"/>
          <w:w w:val="105"/>
        </w:rPr>
        <w:t xml:space="preserve"> </w:t>
      </w:r>
      <w:r>
        <w:rPr>
          <w:color w:val="231F20"/>
          <w:w w:val="105"/>
        </w:rPr>
        <w:t>economic</w:t>
      </w:r>
      <w:r>
        <w:rPr>
          <w:color w:val="231F20"/>
          <w:spacing w:val="-3"/>
          <w:w w:val="105"/>
        </w:rPr>
        <w:t xml:space="preserve"> </w:t>
      </w:r>
      <w:r>
        <w:rPr>
          <w:color w:val="231F20"/>
          <w:w w:val="105"/>
        </w:rPr>
        <w:t>conditions,</w:t>
      </w:r>
      <w:r>
        <w:rPr>
          <w:color w:val="231F20"/>
          <w:spacing w:val="-4"/>
          <w:w w:val="105"/>
        </w:rPr>
        <w:t xml:space="preserve"> </w:t>
      </w:r>
      <w:r>
        <w:rPr>
          <w:color w:val="231F20"/>
          <w:w w:val="105"/>
        </w:rPr>
        <w:t>the</w:t>
      </w:r>
      <w:r>
        <w:rPr>
          <w:color w:val="231F20"/>
          <w:spacing w:val="-4"/>
          <w:w w:val="105"/>
        </w:rPr>
        <w:t xml:space="preserve"> </w:t>
      </w:r>
      <w:r>
        <w:rPr>
          <w:color w:val="231F20"/>
          <w:w w:val="105"/>
        </w:rPr>
        <w:t>financial</w:t>
      </w:r>
      <w:r>
        <w:rPr>
          <w:color w:val="231F20"/>
          <w:spacing w:val="-4"/>
          <w:w w:val="105"/>
        </w:rPr>
        <w:t xml:space="preserve"> </w:t>
      </w:r>
      <w:r>
        <w:rPr>
          <w:color w:val="231F20"/>
          <w:w w:val="105"/>
        </w:rPr>
        <w:t>health</w:t>
      </w:r>
      <w:r>
        <w:rPr>
          <w:color w:val="231F20"/>
          <w:spacing w:val="-4"/>
          <w:w w:val="105"/>
        </w:rPr>
        <w:t xml:space="preserve"> </w:t>
      </w:r>
      <w:r>
        <w:rPr>
          <w:color w:val="231F20"/>
          <w:w w:val="105"/>
        </w:rPr>
        <w:t>of customers and bankruptcy settlements could impact our future earnings. If the economic environment</w:t>
      </w:r>
      <w:r>
        <w:rPr>
          <w:color w:val="231F20"/>
          <w:spacing w:val="-13"/>
          <w:w w:val="105"/>
        </w:rPr>
        <w:t xml:space="preserve"> </w:t>
      </w:r>
      <w:r>
        <w:rPr>
          <w:color w:val="231F20"/>
          <w:w w:val="105"/>
        </w:rPr>
        <w:t>and market conditions deteriorate, particularly in the automotive and construction end markets where our exposure</w:t>
      </w:r>
      <w:r>
        <w:rPr>
          <w:color w:val="231F20"/>
          <w:spacing w:val="-26"/>
          <w:w w:val="105"/>
        </w:rPr>
        <w:t xml:space="preserve"> </w:t>
      </w:r>
      <w:r>
        <w:rPr>
          <w:color w:val="231F20"/>
          <w:w w:val="105"/>
        </w:rPr>
        <w:t>is</w:t>
      </w:r>
      <w:r>
        <w:rPr>
          <w:color w:val="231F20"/>
          <w:spacing w:val="-26"/>
          <w:w w:val="105"/>
        </w:rPr>
        <w:t xml:space="preserve"> </w:t>
      </w:r>
      <w:r>
        <w:rPr>
          <w:color w:val="231F20"/>
          <w:w w:val="105"/>
        </w:rPr>
        <w:t>greatest,</w:t>
      </w:r>
      <w:r>
        <w:rPr>
          <w:color w:val="231F20"/>
          <w:spacing w:val="-27"/>
          <w:w w:val="105"/>
        </w:rPr>
        <w:t xml:space="preserve"> </w:t>
      </w:r>
      <w:r>
        <w:rPr>
          <w:color w:val="231F20"/>
          <w:w w:val="105"/>
        </w:rPr>
        <w:t>additional</w:t>
      </w:r>
      <w:r>
        <w:rPr>
          <w:color w:val="231F20"/>
          <w:spacing w:val="-26"/>
          <w:w w:val="105"/>
        </w:rPr>
        <w:t xml:space="preserve"> </w:t>
      </w:r>
      <w:r>
        <w:rPr>
          <w:color w:val="231F20"/>
          <w:w w:val="105"/>
        </w:rPr>
        <w:t>reserves</w:t>
      </w:r>
      <w:r>
        <w:rPr>
          <w:color w:val="231F20"/>
          <w:spacing w:val="-27"/>
          <w:w w:val="105"/>
        </w:rPr>
        <w:t xml:space="preserve"> </w:t>
      </w:r>
      <w:r>
        <w:rPr>
          <w:color w:val="231F20"/>
          <w:w w:val="105"/>
        </w:rPr>
        <w:t>may</w:t>
      </w:r>
      <w:r>
        <w:rPr>
          <w:color w:val="231F20"/>
          <w:spacing w:val="-26"/>
          <w:w w:val="105"/>
        </w:rPr>
        <w:t xml:space="preserve"> </w:t>
      </w:r>
      <w:r>
        <w:rPr>
          <w:color w:val="231F20"/>
          <w:w w:val="105"/>
        </w:rPr>
        <w:t>be</w:t>
      </w:r>
      <w:r>
        <w:rPr>
          <w:color w:val="231F20"/>
          <w:spacing w:val="-26"/>
          <w:w w:val="105"/>
        </w:rPr>
        <w:t xml:space="preserve"> </w:t>
      </w:r>
      <w:r>
        <w:rPr>
          <w:color w:val="231F20"/>
          <w:w w:val="105"/>
        </w:rPr>
        <w:t>required.</w:t>
      </w:r>
    </w:p>
    <w:p w:rsidR="007B4E15" w:rsidRDefault="007B4E15" w:rsidP="007B4E15">
      <w:pPr>
        <w:pStyle w:val="a3"/>
        <w:spacing w:before="3"/>
        <w:rPr>
          <w:sz w:val="16"/>
        </w:rPr>
      </w:pPr>
    </w:p>
    <w:p w:rsidR="007B4E15" w:rsidRDefault="007B4E15" w:rsidP="007B4E15">
      <w:pPr>
        <w:pStyle w:val="a3"/>
        <w:spacing w:line="240" w:lineRule="exact"/>
        <w:ind w:left="110" w:right="107" w:firstLine="400"/>
        <w:jc w:val="both"/>
      </w:pPr>
      <w:r>
        <w:rPr>
          <w:rFonts w:ascii="Gill Sans MT"/>
          <w:i/>
          <w:color w:val="231F20"/>
          <w:w w:val="105"/>
        </w:rPr>
        <w:t>Property and Depreciation:</w:t>
      </w:r>
      <w:r>
        <w:rPr>
          <w:rFonts w:ascii="Gill Sans MT"/>
          <w:i/>
          <w:color w:val="231F20"/>
          <w:spacing w:val="50"/>
          <w:w w:val="105"/>
        </w:rPr>
        <w:t xml:space="preserve"> </w:t>
      </w:r>
      <w:r>
        <w:rPr>
          <w:color w:val="231F20"/>
          <w:w w:val="105"/>
        </w:rPr>
        <w:t>Property, plant and equipment are carried at cost and depreciated using the straight-line method. Buildings and improvements are depreciated over 10 to 40 years and machinery and equipment</w:t>
      </w:r>
      <w:r>
        <w:rPr>
          <w:color w:val="231F20"/>
          <w:spacing w:val="-10"/>
          <w:w w:val="105"/>
        </w:rPr>
        <w:t xml:space="preserve"> </w:t>
      </w:r>
      <w:r>
        <w:rPr>
          <w:color w:val="231F20"/>
          <w:w w:val="105"/>
        </w:rPr>
        <w:t>over</w:t>
      </w:r>
      <w:r>
        <w:rPr>
          <w:color w:val="231F20"/>
          <w:spacing w:val="-11"/>
          <w:w w:val="105"/>
        </w:rPr>
        <w:t xml:space="preserve"> </w:t>
      </w:r>
      <w:r>
        <w:rPr>
          <w:color w:val="231F20"/>
          <w:w w:val="105"/>
        </w:rPr>
        <w:t>3</w:t>
      </w:r>
      <w:r>
        <w:rPr>
          <w:color w:val="231F20"/>
          <w:spacing w:val="-10"/>
          <w:w w:val="105"/>
        </w:rPr>
        <w:t xml:space="preserve"> </w:t>
      </w:r>
      <w:r>
        <w:rPr>
          <w:color w:val="231F20"/>
          <w:w w:val="105"/>
        </w:rPr>
        <w:t>to</w:t>
      </w:r>
      <w:r>
        <w:rPr>
          <w:color w:val="231F20"/>
          <w:spacing w:val="-11"/>
          <w:w w:val="105"/>
        </w:rPr>
        <w:t xml:space="preserve"> </w:t>
      </w:r>
      <w:r>
        <w:rPr>
          <w:color w:val="231F20"/>
          <w:w w:val="105"/>
        </w:rPr>
        <w:t>20</w:t>
      </w:r>
      <w:r>
        <w:rPr>
          <w:color w:val="231F20"/>
          <w:spacing w:val="-10"/>
          <w:w w:val="105"/>
        </w:rPr>
        <w:t xml:space="preserve"> </w:t>
      </w:r>
      <w:r>
        <w:rPr>
          <w:color w:val="231F20"/>
          <w:w w:val="105"/>
        </w:rPr>
        <w:t>years.</w:t>
      </w:r>
      <w:r>
        <w:rPr>
          <w:color w:val="231F20"/>
          <w:spacing w:val="-12"/>
          <w:w w:val="105"/>
        </w:rPr>
        <w:t xml:space="preserve"> </w:t>
      </w:r>
      <w:r>
        <w:rPr>
          <w:color w:val="231F20"/>
          <w:w w:val="105"/>
        </w:rPr>
        <w:t>Depreciation</w:t>
      </w:r>
      <w:r>
        <w:rPr>
          <w:color w:val="231F20"/>
          <w:spacing w:val="-11"/>
          <w:w w:val="105"/>
        </w:rPr>
        <w:t xml:space="preserve"> </w:t>
      </w:r>
      <w:r>
        <w:rPr>
          <w:color w:val="231F20"/>
          <w:w w:val="105"/>
        </w:rPr>
        <w:t>expense</w:t>
      </w:r>
      <w:r>
        <w:rPr>
          <w:color w:val="231F20"/>
          <w:spacing w:val="-11"/>
          <w:w w:val="105"/>
        </w:rPr>
        <w:t xml:space="preserve"> </w:t>
      </w:r>
      <w:r>
        <w:rPr>
          <w:color w:val="231F20"/>
          <w:w w:val="105"/>
        </w:rPr>
        <w:t>was</w:t>
      </w:r>
      <w:r>
        <w:rPr>
          <w:color w:val="231F20"/>
          <w:spacing w:val="-11"/>
          <w:w w:val="105"/>
        </w:rPr>
        <w:t xml:space="preserve"> </w:t>
      </w:r>
      <w:r>
        <w:rPr>
          <w:color w:val="231F20"/>
          <w:w w:val="105"/>
        </w:rPr>
        <w:t>$68,886,000,</w:t>
      </w:r>
      <w:r>
        <w:rPr>
          <w:color w:val="231F20"/>
          <w:spacing w:val="-10"/>
          <w:w w:val="105"/>
        </w:rPr>
        <w:t xml:space="preserve"> </w:t>
      </w:r>
      <w:r>
        <w:rPr>
          <w:color w:val="231F20"/>
          <w:w w:val="105"/>
        </w:rPr>
        <w:t>$64,666,000,</w:t>
      </w:r>
      <w:r>
        <w:rPr>
          <w:color w:val="231F20"/>
          <w:spacing w:val="-10"/>
          <w:w w:val="105"/>
        </w:rPr>
        <w:t xml:space="preserve"> </w:t>
      </w:r>
      <w:r>
        <w:rPr>
          <w:color w:val="231F20"/>
          <w:w w:val="105"/>
        </w:rPr>
        <w:t>and</w:t>
      </w:r>
      <w:r>
        <w:rPr>
          <w:color w:val="231F20"/>
          <w:spacing w:val="-12"/>
          <w:w w:val="105"/>
        </w:rPr>
        <w:t xml:space="preserve"> </w:t>
      </w:r>
      <w:r>
        <w:rPr>
          <w:color w:val="231F20"/>
          <w:w w:val="105"/>
        </w:rPr>
        <w:t>$62,344,000</w:t>
      </w:r>
      <w:r>
        <w:rPr>
          <w:color w:val="231F20"/>
          <w:spacing w:val="-10"/>
          <w:w w:val="105"/>
        </w:rPr>
        <w:t xml:space="preserve"> </w:t>
      </w:r>
      <w:r>
        <w:rPr>
          <w:color w:val="231F20"/>
          <w:w w:val="105"/>
        </w:rPr>
        <w:t>during fiscal</w:t>
      </w:r>
      <w:r>
        <w:rPr>
          <w:color w:val="231F20"/>
          <w:spacing w:val="-3"/>
          <w:w w:val="105"/>
        </w:rPr>
        <w:t xml:space="preserve"> </w:t>
      </w:r>
      <w:r>
        <w:rPr>
          <w:color w:val="231F20"/>
          <w:w w:val="105"/>
        </w:rPr>
        <w:t>2016,</w:t>
      </w:r>
      <w:r>
        <w:rPr>
          <w:color w:val="231F20"/>
          <w:spacing w:val="-2"/>
          <w:w w:val="105"/>
        </w:rPr>
        <w:t xml:space="preserve"> </w:t>
      </w:r>
      <w:r>
        <w:rPr>
          <w:color w:val="231F20"/>
          <w:w w:val="105"/>
        </w:rPr>
        <w:t>fiscal</w:t>
      </w:r>
      <w:r>
        <w:rPr>
          <w:color w:val="231F20"/>
          <w:spacing w:val="-3"/>
          <w:w w:val="105"/>
        </w:rPr>
        <w:t xml:space="preserve"> </w:t>
      </w:r>
      <w:r>
        <w:rPr>
          <w:color w:val="231F20"/>
          <w:w w:val="105"/>
        </w:rPr>
        <w:t>2015</w:t>
      </w:r>
      <w:r>
        <w:rPr>
          <w:color w:val="231F20"/>
          <w:spacing w:val="-2"/>
          <w:w w:val="105"/>
        </w:rPr>
        <w:t xml:space="preserve"> </w:t>
      </w:r>
      <w:r>
        <w:rPr>
          <w:color w:val="231F20"/>
          <w:w w:val="105"/>
        </w:rPr>
        <w:t>and</w:t>
      </w:r>
      <w:r>
        <w:rPr>
          <w:color w:val="231F20"/>
          <w:spacing w:val="-3"/>
          <w:w w:val="105"/>
        </w:rPr>
        <w:t xml:space="preserve"> </w:t>
      </w:r>
      <w:r>
        <w:rPr>
          <w:color w:val="231F20"/>
          <w:w w:val="105"/>
        </w:rPr>
        <w:t>fiscal</w:t>
      </w:r>
      <w:r>
        <w:rPr>
          <w:color w:val="231F20"/>
          <w:spacing w:val="-3"/>
          <w:w w:val="105"/>
        </w:rPr>
        <w:t xml:space="preserve"> </w:t>
      </w:r>
      <w:r>
        <w:rPr>
          <w:color w:val="231F20"/>
          <w:w w:val="105"/>
        </w:rPr>
        <w:t>2014,</w:t>
      </w:r>
      <w:r>
        <w:rPr>
          <w:color w:val="231F20"/>
          <w:spacing w:val="-2"/>
          <w:w w:val="105"/>
        </w:rPr>
        <w:t xml:space="preserve"> </w:t>
      </w:r>
      <w:r>
        <w:rPr>
          <w:color w:val="231F20"/>
          <w:w w:val="105"/>
        </w:rPr>
        <w:t>respectively.</w:t>
      </w:r>
      <w:r>
        <w:rPr>
          <w:color w:val="231F20"/>
          <w:spacing w:val="-4"/>
          <w:w w:val="105"/>
        </w:rPr>
        <w:t xml:space="preserve"> </w:t>
      </w:r>
      <w:r>
        <w:rPr>
          <w:color w:val="231F20"/>
          <w:w w:val="105"/>
        </w:rPr>
        <w:t>Accelerated</w:t>
      </w:r>
      <w:r>
        <w:rPr>
          <w:color w:val="231F20"/>
          <w:spacing w:val="-3"/>
          <w:w w:val="105"/>
        </w:rPr>
        <w:t xml:space="preserve"> </w:t>
      </w:r>
      <w:r>
        <w:rPr>
          <w:color w:val="231F20"/>
          <w:w w:val="105"/>
        </w:rPr>
        <w:t>depreciation</w:t>
      </w:r>
      <w:r>
        <w:rPr>
          <w:color w:val="231F20"/>
          <w:spacing w:val="-4"/>
          <w:w w:val="105"/>
        </w:rPr>
        <w:t xml:space="preserve"> </w:t>
      </w:r>
      <w:r>
        <w:rPr>
          <w:color w:val="231F20"/>
          <w:w w:val="105"/>
        </w:rPr>
        <w:t>methods</w:t>
      </w:r>
      <w:r>
        <w:rPr>
          <w:color w:val="231F20"/>
          <w:spacing w:val="-4"/>
          <w:w w:val="105"/>
        </w:rPr>
        <w:t xml:space="preserve"> </w:t>
      </w:r>
      <w:r>
        <w:rPr>
          <w:color w:val="231F20"/>
          <w:w w:val="105"/>
        </w:rPr>
        <w:t>are</w:t>
      </w:r>
      <w:r>
        <w:rPr>
          <w:color w:val="231F20"/>
          <w:spacing w:val="-5"/>
          <w:w w:val="105"/>
        </w:rPr>
        <w:t xml:space="preserve"> </w:t>
      </w:r>
      <w:r>
        <w:rPr>
          <w:color w:val="231F20"/>
          <w:w w:val="105"/>
        </w:rPr>
        <w:t>used</w:t>
      </w:r>
      <w:r>
        <w:rPr>
          <w:color w:val="231F20"/>
          <w:spacing w:val="-4"/>
          <w:w w:val="105"/>
        </w:rPr>
        <w:t xml:space="preserve"> </w:t>
      </w:r>
      <w:r>
        <w:rPr>
          <w:color w:val="231F20"/>
          <w:w w:val="105"/>
        </w:rPr>
        <w:t>for</w:t>
      </w:r>
      <w:r>
        <w:rPr>
          <w:color w:val="231F20"/>
          <w:spacing w:val="-4"/>
          <w:w w:val="105"/>
        </w:rPr>
        <w:t xml:space="preserve"> </w:t>
      </w:r>
      <w:r>
        <w:rPr>
          <w:color w:val="231F20"/>
          <w:w w:val="105"/>
        </w:rPr>
        <w:t xml:space="preserve">income </w:t>
      </w:r>
      <w:r>
        <w:rPr>
          <w:color w:val="231F20"/>
        </w:rPr>
        <w:t>tax</w:t>
      </w:r>
      <w:r>
        <w:rPr>
          <w:color w:val="231F20"/>
          <w:spacing w:val="17"/>
        </w:rPr>
        <w:t xml:space="preserve"> </w:t>
      </w:r>
      <w:r>
        <w:rPr>
          <w:color w:val="231F20"/>
        </w:rPr>
        <w:t>purposes.</w:t>
      </w:r>
    </w:p>
    <w:p w:rsidR="007B4E15" w:rsidRDefault="007B4E15" w:rsidP="007B4E15">
      <w:pPr>
        <w:pStyle w:val="a3"/>
        <w:spacing w:before="3"/>
        <w:rPr>
          <w:sz w:val="16"/>
        </w:rPr>
      </w:pPr>
    </w:p>
    <w:p w:rsidR="007B4E15" w:rsidRDefault="007B4E15" w:rsidP="007B4E15">
      <w:pPr>
        <w:pStyle w:val="a3"/>
        <w:spacing w:line="240" w:lineRule="exact"/>
        <w:ind w:left="110" w:right="107" w:firstLine="400"/>
        <w:jc w:val="both"/>
      </w:pPr>
      <w:r>
        <w:rPr>
          <w:rFonts w:ascii="Gill Sans MT"/>
          <w:i/>
          <w:color w:val="231F20"/>
          <w:w w:val="105"/>
        </w:rPr>
        <w:t xml:space="preserve">Goodwill and Other Long-Lived Assets: </w:t>
      </w:r>
      <w:r>
        <w:rPr>
          <w:color w:val="231F20"/>
          <w:w w:val="105"/>
        </w:rPr>
        <w:t>We use the purchase method of accounting for all business combinations</w:t>
      </w:r>
      <w:r>
        <w:rPr>
          <w:color w:val="231F20"/>
          <w:spacing w:val="-9"/>
          <w:w w:val="105"/>
        </w:rPr>
        <w:t xml:space="preserve"> </w:t>
      </w:r>
      <w:r>
        <w:rPr>
          <w:color w:val="231F20"/>
          <w:w w:val="105"/>
        </w:rPr>
        <w:t>and</w:t>
      </w:r>
      <w:r>
        <w:rPr>
          <w:color w:val="231F20"/>
          <w:spacing w:val="-10"/>
          <w:w w:val="105"/>
        </w:rPr>
        <w:t xml:space="preserve"> </w:t>
      </w:r>
      <w:r>
        <w:rPr>
          <w:color w:val="231F20"/>
          <w:w w:val="105"/>
        </w:rPr>
        <w:t>recognize</w:t>
      </w:r>
      <w:r>
        <w:rPr>
          <w:color w:val="231F20"/>
          <w:spacing w:val="-10"/>
          <w:w w:val="105"/>
        </w:rPr>
        <w:t xml:space="preserve"> </w:t>
      </w:r>
      <w:r>
        <w:rPr>
          <w:color w:val="231F20"/>
          <w:w w:val="105"/>
        </w:rPr>
        <w:t>amortizable</w:t>
      </w:r>
      <w:r>
        <w:rPr>
          <w:color w:val="231F20"/>
          <w:spacing w:val="-10"/>
          <w:w w:val="105"/>
        </w:rPr>
        <w:t xml:space="preserve"> </w:t>
      </w:r>
      <w:r>
        <w:rPr>
          <w:color w:val="231F20"/>
          <w:w w:val="105"/>
        </w:rPr>
        <w:t>and</w:t>
      </w:r>
      <w:r>
        <w:rPr>
          <w:color w:val="231F20"/>
          <w:spacing w:val="-10"/>
          <w:w w:val="105"/>
        </w:rPr>
        <w:t xml:space="preserve"> </w:t>
      </w:r>
      <w:r>
        <w:rPr>
          <w:color w:val="231F20"/>
          <w:w w:val="105"/>
        </w:rPr>
        <w:t>indefinite-lived</w:t>
      </w:r>
      <w:r>
        <w:rPr>
          <w:color w:val="231F20"/>
          <w:spacing w:val="-10"/>
          <w:w w:val="105"/>
        </w:rPr>
        <w:t xml:space="preserve"> </w:t>
      </w:r>
      <w:r>
        <w:rPr>
          <w:color w:val="231F20"/>
          <w:w w:val="105"/>
        </w:rPr>
        <w:t>intangible</w:t>
      </w:r>
      <w:r>
        <w:rPr>
          <w:color w:val="231F20"/>
          <w:spacing w:val="-10"/>
          <w:w w:val="105"/>
        </w:rPr>
        <w:t xml:space="preserve"> </w:t>
      </w:r>
      <w:r>
        <w:rPr>
          <w:color w:val="231F20"/>
          <w:w w:val="105"/>
        </w:rPr>
        <w:t>assets</w:t>
      </w:r>
      <w:r>
        <w:rPr>
          <w:color w:val="231F20"/>
          <w:spacing w:val="-11"/>
          <w:w w:val="105"/>
        </w:rPr>
        <w:t xml:space="preserve"> </w:t>
      </w:r>
      <w:r>
        <w:rPr>
          <w:color w:val="231F20"/>
          <w:w w:val="105"/>
        </w:rPr>
        <w:t>separately</w:t>
      </w:r>
      <w:r>
        <w:rPr>
          <w:color w:val="231F20"/>
          <w:spacing w:val="-11"/>
          <w:w w:val="105"/>
        </w:rPr>
        <w:t xml:space="preserve"> </w:t>
      </w:r>
      <w:r>
        <w:rPr>
          <w:color w:val="231F20"/>
          <w:w w:val="105"/>
        </w:rPr>
        <w:t>from</w:t>
      </w:r>
      <w:r>
        <w:rPr>
          <w:color w:val="231F20"/>
          <w:spacing w:val="-10"/>
          <w:w w:val="105"/>
        </w:rPr>
        <w:t xml:space="preserve"> </w:t>
      </w:r>
      <w:r>
        <w:rPr>
          <w:color w:val="231F20"/>
          <w:w w:val="105"/>
        </w:rPr>
        <w:t>goodwill.</w:t>
      </w:r>
      <w:r>
        <w:rPr>
          <w:color w:val="231F20"/>
          <w:spacing w:val="-10"/>
          <w:w w:val="105"/>
        </w:rPr>
        <w:t xml:space="preserve"> </w:t>
      </w:r>
      <w:r>
        <w:rPr>
          <w:color w:val="231F20"/>
          <w:w w:val="105"/>
        </w:rPr>
        <w:t>The acquired assets and assumed liabilities in an acquisition are measured and recognized based on their estimated fair values at the date of acquisition, with goodwill representing the excess of the purchase</w:t>
      </w:r>
      <w:r>
        <w:rPr>
          <w:color w:val="231F20"/>
          <w:spacing w:val="-25"/>
          <w:w w:val="105"/>
        </w:rPr>
        <w:t xml:space="preserve"> </w:t>
      </w:r>
      <w:r>
        <w:rPr>
          <w:color w:val="231F20"/>
          <w:w w:val="105"/>
        </w:rPr>
        <w:t>price over the fair value of the identifiable net assets. A bargain purchase may occur, wherein the fair value of identifiable</w:t>
      </w:r>
      <w:r>
        <w:rPr>
          <w:color w:val="231F20"/>
          <w:spacing w:val="-13"/>
          <w:w w:val="105"/>
        </w:rPr>
        <w:t xml:space="preserve"> </w:t>
      </w:r>
      <w:r>
        <w:rPr>
          <w:color w:val="231F20"/>
          <w:w w:val="105"/>
        </w:rPr>
        <w:t>net</w:t>
      </w:r>
      <w:r>
        <w:rPr>
          <w:color w:val="231F20"/>
          <w:spacing w:val="-13"/>
          <w:w w:val="105"/>
        </w:rPr>
        <w:t xml:space="preserve"> </w:t>
      </w:r>
      <w:r>
        <w:rPr>
          <w:color w:val="231F20"/>
          <w:w w:val="105"/>
        </w:rPr>
        <w:t>assets</w:t>
      </w:r>
      <w:r>
        <w:rPr>
          <w:color w:val="231F20"/>
          <w:spacing w:val="-14"/>
          <w:w w:val="105"/>
        </w:rPr>
        <w:t xml:space="preserve"> </w:t>
      </w:r>
      <w:r>
        <w:rPr>
          <w:color w:val="231F20"/>
          <w:w w:val="105"/>
        </w:rPr>
        <w:t>exceeds</w:t>
      </w:r>
      <w:r>
        <w:rPr>
          <w:color w:val="231F20"/>
          <w:spacing w:val="-12"/>
          <w:w w:val="105"/>
        </w:rPr>
        <w:t xml:space="preserve"> </w:t>
      </w:r>
      <w:r>
        <w:rPr>
          <w:color w:val="231F20"/>
          <w:w w:val="105"/>
        </w:rPr>
        <w:t>the</w:t>
      </w:r>
      <w:r>
        <w:rPr>
          <w:color w:val="231F20"/>
          <w:spacing w:val="-13"/>
          <w:w w:val="105"/>
        </w:rPr>
        <w:t xml:space="preserve"> </w:t>
      </w:r>
      <w:r>
        <w:rPr>
          <w:color w:val="231F20"/>
          <w:w w:val="105"/>
        </w:rPr>
        <w:t>purchase</w:t>
      </w:r>
      <w:r>
        <w:rPr>
          <w:color w:val="231F20"/>
          <w:spacing w:val="-13"/>
          <w:w w:val="105"/>
        </w:rPr>
        <w:t xml:space="preserve"> </w:t>
      </w:r>
      <w:r>
        <w:rPr>
          <w:color w:val="231F20"/>
          <w:w w:val="105"/>
        </w:rPr>
        <w:t>price,</w:t>
      </w:r>
      <w:r>
        <w:rPr>
          <w:color w:val="231F20"/>
          <w:spacing w:val="-13"/>
          <w:w w:val="105"/>
        </w:rPr>
        <w:t xml:space="preserve"> </w:t>
      </w:r>
      <w:r>
        <w:rPr>
          <w:color w:val="231F20"/>
          <w:w w:val="105"/>
        </w:rPr>
        <w:t>and</w:t>
      </w:r>
      <w:r>
        <w:rPr>
          <w:color w:val="231F20"/>
          <w:spacing w:val="-13"/>
          <w:w w:val="105"/>
        </w:rPr>
        <w:t xml:space="preserve"> </w:t>
      </w:r>
      <w:r>
        <w:rPr>
          <w:color w:val="231F20"/>
          <w:w w:val="105"/>
        </w:rPr>
        <w:t>a</w:t>
      </w:r>
      <w:r>
        <w:rPr>
          <w:color w:val="231F20"/>
          <w:spacing w:val="-13"/>
          <w:w w:val="105"/>
        </w:rPr>
        <w:t xml:space="preserve"> </w:t>
      </w:r>
      <w:r>
        <w:rPr>
          <w:color w:val="231F20"/>
          <w:w w:val="105"/>
        </w:rPr>
        <w:t>gain</w:t>
      </w:r>
      <w:r>
        <w:rPr>
          <w:color w:val="231F20"/>
          <w:spacing w:val="-13"/>
          <w:w w:val="105"/>
        </w:rPr>
        <w:t xml:space="preserve"> </w:t>
      </w:r>
      <w:r>
        <w:rPr>
          <w:color w:val="231F20"/>
          <w:w w:val="105"/>
        </w:rPr>
        <w:t>is</w:t>
      </w:r>
      <w:r>
        <w:rPr>
          <w:color w:val="231F20"/>
          <w:spacing w:val="-13"/>
          <w:w w:val="105"/>
        </w:rPr>
        <w:t xml:space="preserve"> </w:t>
      </w:r>
      <w:r>
        <w:rPr>
          <w:color w:val="231F20"/>
          <w:w w:val="105"/>
        </w:rPr>
        <w:t>then</w:t>
      </w:r>
      <w:r>
        <w:rPr>
          <w:color w:val="231F20"/>
          <w:spacing w:val="-13"/>
          <w:w w:val="105"/>
        </w:rPr>
        <w:t xml:space="preserve"> </w:t>
      </w:r>
      <w:r>
        <w:rPr>
          <w:color w:val="231F20"/>
          <w:w w:val="105"/>
        </w:rPr>
        <w:t>recognized</w:t>
      </w:r>
      <w:r>
        <w:rPr>
          <w:color w:val="231F20"/>
          <w:spacing w:val="-12"/>
          <w:w w:val="105"/>
        </w:rPr>
        <w:t xml:space="preserve"> </w:t>
      </w:r>
      <w:r>
        <w:rPr>
          <w:color w:val="231F20"/>
          <w:w w:val="105"/>
        </w:rPr>
        <w:t>in</w:t>
      </w:r>
      <w:r>
        <w:rPr>
          <w:color w:val="231F20"/>
          <w:spacing w:val="-12"/>
          <w:w w:val="105"/>
        </w:rPr>
        <w:t xml:space="preserve"> </w:t>
      </w:r>
      <w:r>
        <w:rPr>
          <w:color w:val="231F20"/>
          <w:w w:val="105"/>
        </w:rPr>
        <w:t>the</w:t>
      </w:r>
      <w:r>
        <w:rPr>
          <w:color w:val="231F20"/>
          <w:spacing w:val="-13"/>
          <w:w w:val="105"/>
        </w:rPr>
        <w:t xml:space="preserve"> </w:t>
      </w:r>
      <w:r>
        <w:rPr>
          <w:color w:val="231F20"/>
          <w:w w:val="105"/>
        </w:rPr>
        <w:t>amount</w:t>
      </w:r>
      <w:r>
        <w:rPr>
          <w:color w:val="231F20"/>
          <w:spacing w:val="-13"/>
          <w:w w:val="105"/>
        </w:rPr>
        <w:t xml:space="preserve"> </w:t>
      </w:r>
      <w:r>
        <w:rPr>
          <w:color w:val="231F20"/>
          <w:w w:val="105"/>
        </w:rPr>
        <w:t>of</w:t>
      </w:r>
      <w:r>
        <w:rPr>
          <w:color w:val="231F20"/>
          <w:spacing w:val="-13"/>
          <w:w w:val="105"/>
        </w:rPr>
        <w:t xml:space="preserve"> </w:t>
      </w:r>
      <w:r>
        <w:rPr>
          <w:color w:val="231F20"/>
          <w:w w:val="105"/>
        </w:rPr>
        <w:t>that</w:t>
      </w:r>
      <w:r>
        <w:rPr>
          <w:color w:val="231F20"/>
          <w:spacing w:val="-13"/>
          <w:w w:val="105"/>
        </w:rPr>
        <w:t xml:space="preserve"> </w:t>
      </w:r>
      <w:r>
        <w:rPr>
          <w:color w:val="231F20"/>
          <w:w w:val="105"/>
        </w:rPr>
        <w:t>excess. Goodwill</w:t>
      </w:r>
      <w:r>
        <w:rPr>
          <w:color w:val="231F20"/>
          <w:spacing w:val="-6"/>
          <w:w w:val="105"/>
        </w:rPr>
        <w:t xml:space="preserve"> </w:t>
      </w:r>
      <w:r>
        <w:rPr>
          <w:color w:val="231F20"/>
          <w:w w:val="105"/>
        </w:rPr>
        <w:t>and</w:t>
      </w:r>
      <w:r>
        <w:rPr>
          <w:color w:val="231F20"/>
          <w:spacing w:val="-7"/>
          <w:w w:val="105"/>
        </w:rPr>
        <w:t xml:space="preserve"> </w:t>
      </w:r>
      <w:r>
        <w:rPr>
          <w:color w:val="231F20"/>
          <w:w w:val="105"/>
        </w:rPr>
        <w:t>intangible</w:t>
      </w:r>
      <w:r>
        <w:rPr>
          <w:color w:val="231F20"/>
          <w:spacing w:val="-6"/>
          <w:w w:val="105"/>
        </w:rPr>
        <w:t xml:space="preserve"> </w:t>
      </w:r>
      <w:r>
        <w:rPr>
          <w:color w:val="231F20"/>
          <w:w w:val="105"/>
        </w:rPr>
        <w:t>assets</w:t>
      </w:r>
      <w:r>
        <w:rPr>
          <w:color w:val="231F20"/>
          <w:spacing w:val="-8"/>
          <w:w w:val="105"/>
        </w:rPr>
        <w:t xml:space="preserve"> </w:t>
      </w:r>
      <w:r>
        <w:rPr>
          <w:color w:val="231F20"/>
          <w:w w:val="105"/>
        </w:rPr>
        <w:t>with</w:t>
      </w:r>
      <w:r>
        <w:rPr>
          <w:color w:val="231F20"/>
          <w:spacing w:val="-7"/>
          <w:w w:val="105"/>
        </w:rPr>
        <w:t xml:space="preserve"> </w:t>
      </w:r>
      <w:r>
        <w:rPr>
          <w:color w:val="231F20"/>
          <w:w w:val="105"/>
        </w:rPr>
        <w:t>indefinite</w:t>
      </w:r>
      <w:r>
        <w:rPr>
          <w:color w:val="231F20"/>
          <w:spacing w:val="-7"/>
          <w:w w:val="105"/>
        </w:rPr>
        <w:t xml:space="preserve"> </w:t>
      </w:r>
      <w:r>
        <w:rPr>
          <w:color w:val="231F20"/>
          <w:w w:val="105"/>
        </w:rPr>
        <w:t>lives</w:t>
      </w:r>
      <w:r>
        <w:rPr>
          <w:color w:val="231F20"/>
          <w:spacing w:val="-7"/>
          <w:w w:val="105"/>
        </w:rPr>
        <w:t xml:space="preserve"> </w:t>
      </w:r>
      <w:r>
        <w:rPr>
          <w:color w:val="231F20"/>
          <w:w w:val="105"/>
        </w:rPr>
        <w:t>are</w:t>
      </w:r>
      <w:r>
        <w:rPr>
          <w:color w:val="231F20"/>
          <w:spacing w:val="-8"/>
          <w:w w:val="105"/>
        </w:rPr>
        <w:t xml:space="preserve"> </w:t>
      </w:r>
      <w:r>
        <w:rPr>
          <w:color w:val="231F20"/>
          <w:w w:val="105"/>
        </w:rPr>
        <w:t>not</w:t>
      </w:r>
      <w:r>
        <w:rPr>
          <w:color w:val="231F20"/>
          <w:spacing w:val="-7"/>
          <w:w w:val="105"/>
        </w:rPr>
        <w:t xml:space="preserve"> </w:t>
      </w:r>
      <w:r>
        <w:rPr>
          <w:color w:val="231F20"/>
          <w:w w:val="105"/>
        </w:rPr>
        <w:t>amortized,</w:t>
      </w:r>
      <w:r>
        <w:rPr>
          <w:color w:val="231F20"/>
          <w:spacing w:val="-7"/>
          <w:w w:val="105"/>
        </w:rPr>
        <w:t xml:space="preserve"> </w:t>
      </w:r>
      <w:r>
        <w:rPr>
          <w:color w:val="231F20"/>
          <w:w w:val="105"/>
        </w:rPr>
        <w:t>but</w:t>
      </w:r>
      <w:r>
        <w:rPr>
          <w:color w:val="231F20"/>
          <w:spacing w:val="-7"/>
          <w:w w:val="105"/>
        </w:rPr>
        <w:t xml:space="preserve"> </w:t>
      </w:r>
      <w:r>
        <w:rPr>
          <w:color w:val="231F20"/>
          <w:w w:val="105"/>
        </w:rPr>
        <w:t>instead</w:t>
      </w:r>
      <w:r>
        <w:rPr>
          <w:color w:val="231F20"/>
          <w:spacing w:val="-8"/>
          <w:w w:val="105"/>
        </w:rPr>
        <w:t xml:space="preserve"> </w:t>
      </w:r>
      <w:r>
        <w:rPr>
          <w:color w:val="231F20"/>
          <w:w w:val="105"/>
        </w:rPr>
        <w:t>are</w:t>
      </w:r>
      <w:r>
        <w:rPr>
          <w:color w:val="231F20"/>
          <w:spacing w:val="-9"/>
          <w:w w:val="105"/>
        </w:rPr>
        <w:t xml:space="preserve"> </w:t>
      </w:r>
      <w:r>
        <w:rPr>
          <w:color w:val="231F20"/>
          <w:w w:val="105"/>
        </w:rPr>
        <w:t>tested</w:t>
      </w:r>
      <w:r>
        <w:rPr>
          <w:color w:val="231F20"/>
          <w:spacing w:val="-8"/>
          <w:w w:val="105"/>
        </w:rPr>
        <w:t xml:space="preserve"> </w:t>
      </w:r>
      <w:r>
        <w:rPr>
          <w:color w:val="231F20"/>
          <w:w w:val="105"/>
        </w:rPr>
        <w:t>for</w:t>
      </w:r>
      <w:r>
        <w:rPr>
          <w:color w:val="231F20"/>
          <w:spacing w:val="-8"/>
          <w:w w:val="105"/>
        </w:rPr>
        <w:t xml:space="preserve"> </w:t>
      </w:r>
      <w:r>
        <w:rPr>
          <w:color w:val="231F20"/>
          <w:w w:val="105"/>
        </w:rPr>
        <w:t>impairment annually, during the fourth quarter, or more frequently if events or changes in circumstances indicate that impairment</w:t>
      </w:r>
      <w:r>
        <w:rPr>
          <w:color w:val="231F20"/>
          <w:spacing w:val="-13"/>
          <w:w w:val="105"/>
        </w:rPr>
        <w:t xml:space="preserve"> </w:t>
      </w:r>
      <w:r>
        <w:rPr>
          <w:color w:val="231F20"/>
          <w:w w:val="105"/>
        </w:rPr>
        <w:t>may</w:t>
      </w:r>
      <w:r>
        <w:rPr>
          <w:color w:val="231F20"/>
          <w:spacing w:val="-14"/>
          <w:w w:val="105"/>
        </w:rPr>
        <w:t xml:space="preserve"> </w:t>
      </w:r>
      <w:r>
        <w:rPr>
          <w:color w:val="231F20"/>
          <w:w w:val="105"/>
        </w:rPr>
        <w:t>be</w:t>
      </w:r>
      <w:r>
        <w:rPr>
          <w:color w:val="231F20"/>
          <w:spacing w:val="-14"/>
          <w:w w:val="105"/>
        </w:rPr>
        <w:t xml:space="preserve"> </w:t>
      </w:r>
      <w:r>
        <w:rPr>
          <w:color w:val="231F20"/>
          <w:w w:val="105"/>
        </w:rPr>
        <w:t>present.</w:t>
      </w:r>
      <w:r>
        <w:rPr>
          <w:color w:val="231F20"/>
          <w:spacing w:val="-15"/>
          <w:w w:val="105"/>
        </w:rPr>
        <w:t xml:space="preserve"> </w:t>
      </w:r>
      <w:r>
        <w:rPr>
          <w:color w:val="231F20"/>
          <w:w w:val="105"/>
        </w:rPr>
        <w:t>Application</w:t>
      </w:r>
      <w:r>
        <w:rPr>
          <w:color w:val="231F20"/>
          <w:spacing w:val="-13"/>
          <w:w w:val="105"/>
        </w:rPr>
        <w:t xml:space="preserve"> </w:t>
      </w:r>
      <w:r>
        <w:rPr>
          <w:color w:val="231F20"/>
          <w:w w:val="105"/>
        </w:rPr>
        <w:t>of</w:t>
      </w:r>
      <w:r>
        <w:rPr>
          <w:color w:val="231F20"/>
          <w:spacing w:val="-14"/>
          <w:w w:val="105"/>
        </w:rPr>
        <w:t xml:space="preserve"> </w:t>
      </w:r>
      <w:r>
        <w:rPr>
          <w:color w:val="231F20"/>
          <w:w w:val="105"/>
        </w:rPr>
        <w:t>goodwill</w:t>
      </w:r>
      <w:r>
        <w:rPr>
          <w:color w:val="231F20"/>
          <w:spacing w:val="-12"/>
          <w:w w:val="105"/>
        </w:rPr>
        <w:t xml:space="preserve"> </w:t>
      </w:r>
      <w:r>
        <w:rPr>
          <w:color w:val="231F20"/>
          <w:w w:val="105"/>
        </w:rPr>
        <w:t>impairment</w:t>
      </w:r>
      <w:r>
        <w:rPr>
          <w:color w:val="231F20"/>
          <w:spacing w:val="-14"/>
          <w:w w:val="105"/>
        </w:rPr>
        <w:t xml:space="preserve"> </w:t>
      </w:r>
      <w:r>
        <w:rPr>
          <w:color w:val="231F20"/>
          <w:w w:val="105"/>
        </w:rPr>
        <w:t>testing</w:t>
      </w:r>
      <w:r>
        <w:rPr>
          <w:color w:val="231F20"/>
          <w:spacing w:val="-14"/>
          <w:w w:val="105"/>
        </w:rPr>
        <w:t xml:space="preserve"> </w:t>
      </w:r>
      <w:r>
        <w:rPr>
          <w:color w:val="231F20"/>
          <w:w w:val="105"/>
        </w:rPr>
        <w:t>involves</w:t>
      </w:r>
      <w:r>
        <w:rPr>
          <w:color w:val="231F20"/>
          <w:spacing w:val="-14"/>
          <w:w w:val="105"/>
        </w:rPr>
        <w:t xml:space="preserve"> </w:t>
      </w:r>
      <w:r>
        <w:rPr>
          <w:color w:val="231F20"/>
          <w:w w:val="105"/>
        </w:rPr>
        <w:t>judgment,</w:t>
      </w:r>
      <w:r>
        <w:rPr>
          <w:color w:val="231F20"/>
          <w:spacing w:val="-14"/>
          <w:w w:val="105"/>
        </w:rPr>
        <w:t xml:space="preserve"> </w:t>
      </w:r>
      <w:r>
        <w:rPr>
          <w:color w:val="231F20"/>
          <w:w w:val="105"/>
        </w:rPr>
        <w:t>including</w:t>
      </w:r>
      <w:r>
        <w:rPr>
          <w:color w:val="231F20"/>
          <w:spacing w:val="-12"/>
          <w:w w:val="105"/>
        </w:rPr>
        <w:t xml:space="preserve"> </w:t>
      </w:r>
      <w:r>
        <w:rPr>
          <w:color w:val="231F20"/>
          <w:w w:val="105"/>
        </w:rPr>
        <w:t>but</w:t>
      </w:r>
      <w:r>
        <w:rPr>
          <w:color w:val="231F20"/>
          <w:spacing w:val="-14"/>
          <w:w w:val="105"/>
        </w:rPr>
        <w:t xml:space="preserve"> </w:t>
      </w:r>
      <w:r>
        <w:rPr>
          <w:color w:val="231F20"/>
          <w:w w:val="105"/>
        </w:rPr>
        <w:t>not limited to, the identification of reporting units and estimation of the fair value of each reporting unit. A reporting unit is defined as an operating segment or one level below an operating segment. With the exception</w:t>
      </w:r>
      <w:r>
        <w:rPr>
          <w:color w:val="231F20"/>
          <w:spacing w:val="-10"/>
          <w:w w:val="105"/>
        </w:rPr>
        <w:t xml:space="preserve"> </w:t>
      </w:r>
      <w:r>
        <w:rPr>
          <w:color w:val="231F20"/>
          <w:w w:val="105"/>
        </w:rPr>
        <w:t>of</w:t>
      </w:r>
      <w:r>
        <w:rPr>
          <w:color w:val="231F20"/>
          <w:spacing w:val="-11"/>
          <w:w w:val="105"/>
        </w:rPr>
        <w:t xml:space="preserve"> </w:t>
      </w:r>
      <w:r>
        <w:rPr>
          <w:color w:val="231F20"/>
          <w:w w:val="105"/>
        </w:rPr>
        <w:t>Pressure</w:t>
      </w:r>
      <w:r>
        <w:rPr>
          <w:color w:val="231F20"/>
          <w:spacing w:val="-12"/>
          <w:w w:val="105"/>
        </w:rPr>
        <w:t xml:space="preserve"> </w:t>
      </w:r>
      <w:r>
        <w:rPr>
          <w:color w:val="231F20"/>
          <w:w w:val="105"/>
        </w:rPr>
        <w:t>Cylinders,</w:t>
      </w:r>
      <w:r>
        <w:rPr>
          <w:color w:val="231F20"/>
          <w:spacing w:val="-11"/>
          <w:w w:val="105"/>
        </w:rPr>
        <w:t xml:space="preserve"> </w:t>
      </w:r>
      <w:r>
        <w:rPr>
          <w:color w:val="231F20"/>
          <w:w w:val="105"/>
        </w:rPr>
        <w:t>we</w:t>
      </w:r>
      <w:r>
        <w:rPr>
          <w:color w:val="231F20"/>
          <w:spacing w:val="-11"/>
          <w:w w:val="105"/>
        </w:rPr>
        <w:t xml:space="preserve"> </w:t>
      </w:r>
      <w:r>
        <w:rPr>
          <w:color w:val="231F20"/>
          <w:w w:val="105"/>
        </w:rPr>
        <w:t>test</w:t>
      </w:r>
      <w:r>
        <w:rPr>
          <w:color w:val="231F20"/>
          <w:spacing w:val="-11"/>
          <w:w w:val="105"/>
        </w:rPr>
        <w:t xml:space="preserve"> </w:t>
      </w:r>
      <w:r>
        <w:rPr>
          <w:color w:val="231F20"/>
          <w:w w:val="105"/>
        </w:rPr>
        <w:t>goodwill</w:t>
      </w:r>
      <w:r>
        <w:rPr>
          <w:color w:val="231F20"/>
          <w:spacing w:val="-9"/>
          <w:w w:val="105"/>
        </w:rPr>
        <w:t xml:space="preserve"> </w:t>
      </w:r>
      <w:r>
        <w:rPr>
          <w:color w:val="231F20"/>
          <w:w w:val="105"/>
        </w:rPr>
        <w:t>at</w:t>
      </w:r>
      <w:r>
        <w:rPr>
          <w:color w:val="231F20"/>
          <w:spacing w:val="-11"/>
          <w:w w:val="105"/>
        </w:rPr>
        <w:t xml:space="preserve"> </w:t>
      </w:r>
      <w:r>
        <w:rPr>
          <w:color w:val="231F20"/>
          <w:w w:val="105"/>
        </w:rPr>
        <w:t>the</w:t>
      </w:r>
      <w:r>
        <w:rPr>
          <w:color w:val="231F20"/>
          <w:spacing w:val="-11"/>
          <w:w w:val="105"/>
        </w:rPr>
        <w:t xml:space="preserve"> </w:t>
      </w:r>
      <w:r>
        <w:rPr>
          <w:color w:val="231F20"/>
          <w:w w:val="105"/>
        </w:rPr>
        <w:t>operating</w:t>
      </w:r>
      <w:r>
        <w:rPr>
          <w:color w:val="231F20"/>
          <w:spacing w:val="-11"/>
          <w:w w:val="105"/>
        </w:rPr>
        <w:t xml:space="preserve"> </w:t>
      </w:r>
      <w:r>
        <w:rPr>
          <w:color w:val="231F20"/>
          <w:w w:val="105"/>
        </w:rPr>
        <w:t>segment</w:t>
      </w:r>
      <w:r>
        <w:rPr>
          <w:color w:val="231F20"/>
          <w:spacing w:val="-11"/>
          <w:w w:val="105"/>
        </w:rPr>
        <w:t xml:space="preserve"> </w:t>
      </w:r>
      <w:r>
        <w:rPr>
          <w:color w:val="231F20"/>
          <w:w w:val="105"/>
        </w:rPr>
        <w:t>level</w:t>
      </w:r>
      <w:r>
        <w:rPr>
          <w:color w:val="231F20"/>
          <w:spacing w:val="-11"/>
          <w:w w:val="105"/>
        </w:rPr>
        <w:t xml:space="preserve"> </w:t>
      </w:r>
      <w:r>
        <w:rPr>
          <w:color w:val="231F20"/>
          <w:w w:val="105"/>
        </w:rPr>
        <w:t>as</w:t>
      </w:r>
      <w:r>
        <w:rPr>
          <w:color w:val="231F20"/>
          <w:spacing w:val="-11"/>
          <w:w w:val="105"/>
        </w:rPr>
        <w:t xml:space="preserve"> </w:t>
      </w:r>
      <w:r>
        <w:rPr>
          <w:color w:val="231F20"/>
          <w:w w:val="105"/>
        </w:rPr>
        <w:t>we</w:t>
      </w:r>
      <w:r>
        <w:rPr>
          <w:color w:val="231F20"/>
          <w:spacing w:val="-11"/>
          <w:w w:val="105"/>
        </w:rPr>
        <w:t xml:space="preserve"> </w:t>
      </w:r>
      <w:r>
        <w:rPr>
          <w:color w:val="231F20"/>
          <w:w w:val="105"/>
        </w:rPr>
        <w:t>have</w:t>
      </w:r>
      <w:r>
        <w:rPr>
          <w:color w:val="231F20"/>
          <w:spacing w:val="-11"/>
          <w:w w:val="105"/>
        </w:rPr>
        <w:t xml:space="preserve"> </w:t>
      </w:r>
      <w:r>
        <w:rPr>
          <w:color w:val="231F20"/>
          <w:w w:val="105"/>
        </w:rPr>
        <w:t>determined</w:t>
      </w:r>
      <w:r>
        <w:rPr>
          <w:color w:val="231F20"/>
          <w:spacing w:val="-11"/>
          <w:w w:val="105"/>
        </w:rPr>
        <w:t xml:space="preserve"> </w:t>
      </w:r>
      <w:r>
        <w:rPr>
          <w:color w:val="231F20"/>
          <w:w w:val="105"/>
        </w:rPr>
        <w:t>that the characteristics of the reporting units within each operating segment are similar and allow for their aggregation in accordance with the applicable accounting guidance. For our Pressure Cylinders operating segment, the Oil &amp; Gas Equipment business has been treated as a separate reporting unit since the second quarter</w:t>
      </w:r>
      <w:r>
        <w:rPr>
          <w:color w:val="231F20"/>
          <w:spacing w:val="-32"/>
          <w:w w:val="105"/>
        </w:rPr>
        <w:t xml:space="preserve"> </w:t>
      </w:r>
      <w:r>
        <w:rPr>
          <w:color w:val="231F20"/>
          <w:w w:val="105"/>
        </w:rPr>
        <w:t>of</w:t>
      </w:r>
      <w:r>
        <w:rPr>
          <w:color w:val="231F20"/>
          <w:spacing w:val="-32"/>
          <w:w w:val="105"/>
        </w:rPr>
        <w:t xml:space="preserve"> </w:t>
      </w:r>
      <w:r>
        <w:rPr>
          <w:color w:val="231F20"/>
          <w:w w:val="105"/>
        </w:rPr>
        <w:t>fiscal</w:t>
      </w:r>
      <w:r>
        <w:rPr>
          <w:color w:val="231F20"/>
          <w:spacing w:val="-32"/>
          <w:w w:val="105"/>
        </w:rPr>
        <w:t xml:space="preserve"> </w:t>
      </w:r>
      <w:r>
        <w:rPr>
          <w:color w:val="231F20"/>
          <w:w w:val="105"/>
        </w:rPr>
        <w:t>2016.</w:t>
      </w:r>
    </w:p>
    <w:p w:rsidR="007B4E15" w:rsidRDefault="007B4E15" w:rsidP="007B4E15">
      <w:pPr>
        <w:pStyle w:val="a3"/>
        <w:spacing w:before="3"/>
        <w:rPr>
          <w:sz w:val="16"/>
        </w:rPr>
      </w:pPr>
    </w:p>
    <w:p w:rsidR="007B4E15" w:rsidRDefault="007B4E15" w:rsidP="007B4E15">
      <w:pPr>
        <w:pStyle w:val="a3"/>
        <w:spacing w:line="240" w:lineRule="exact"/>
        <w:ind w:left="110" w:right="107" w:firstLine="400"/>
        <w:jc w:val="both"/>
      </w:pPr>
      <w:r>
        <w:rPr>
          <w:color w:val="231F20"/>
        </w:rPr>
        <w:t>The goodwill impairment test consists of comparing the fair value of each reporting unit, determined   using discounted cash flows, to each reporting unit’s respective carrying value. If the estimated fair value of a reporting</w:t>
      </w:r>
      <w:r>
        <w:rPr>
          <w:color w:val="231F20"/>
          <w:spacing w:val="18"/>
        </w:rPr>
        <w:t xml:space="preserve"> </w:t>
      </w:r>
      <w:r>
        <w:rPr>
          <w:color w:val="231F20"/>
        </w:rPr>
        <w:t>unit</w:t>
      </w:r>
      <w:r>
        <w:rPr>
          <w:color w:val="231F20"/>
          <w:spacing w:val="18"/>
        </w:rPr>
        <w:t xml:space="preserve"> </w:t>
      </w:r>
      <w:r>
        <w:rPr>
          <w:color w:val="231F20"/>
        </w:rPr>
        <w:t>exceeds</w:t>
      </w:r>
      <w:r>
        <w:rPr>
          <w:color w:val="231F20"/>
          <w:spacing w:val="19"/>
        </w:rPr>
        <w:t xml:space="preserve"> </w:t>
      </w:r>
      <w:r>
        <w:rPr>
          <w:color w:val="231F20"/>
        </w:rPr>
        <w:t>its</w:t>
      </w:r>
      <w:r>
        <w:rPr>
          <w:color w:val="231F20"/>
          <w:spacing w:val="18"/>
        </w:rPr>
        <w:t xml:space="preserve"> </w:t>
      </w:r>
      <w:r>
        <w:rPr>
          <w:color w:val="231F20"/>
        </w:rPr>
        <w:t>carrying</w:t>
      </w:r>
      <w:r>
        <w:rPr>
          <w:color w:val="231F20"/>
          <w:spacing w:val="18"/>
        </w:rPr>
        <w:t xml:space="preserve"> </w:t>
      </w:r>
      <w:r>
        <w:rPr>
          <w:color w:val="231F20"/>
        </w:rPr>
        <w:t>value,</w:t>
      </w:r>
      <w:r>
        <w:rPr>
          <w:color w:val="231F20"/>
          <w:spacing w:val="16"/>
        </w:rPr>
        <w:t xml:space="preserve"> </w:t>
      </w:r>
      <w:r>
        <w:rPr>
          <w:color w:val="231F20"/>
        </w:rPr>
        <w:t>there</w:t>
      </w:r>
      <w:r>
        <w:rPr>
          <w:color w:val="231F20"/>
          <w:spacing w:val="16"/>
        </w:rPr>
        <w:t xml:space="preserve"> </w:t>
      </w:r>
      <w:r>
        <w:rPr>
          <w:color w:val="231F20"/>
        </w:rPr>
        <w:t>is</w:t>
      </w:r>
      <w:r>
        <w:rPr>
          <w:color w:val="231F20"/>
          <w:spacing w:val="16"/>
        </w:rPr>
        <w:t xml:space="preserve"> </w:t>
      </w:r>
      <w:r>
        <w:rPr>
          <w:color w:val="231F20"/>
        </w:rPr>
        <w:t>no</w:t>
      </w:r>
      <w:r>
        <w:rPr>
          <w:color w:val="231F20"/>
          <w:spacing w:val="18"/>
        </w:rPr>
        <w:t xml:space="preserve"> </w:t>
      </w:r>
      <w:r>
        <w:rPr>
          <w:color w:val="231F20"/>
        </w:rPr>
        <w:t>impairment.</w:t>
      </w:r>
      <w:r>
        <w:rPr>
          <w:color w:val="231F20"/>
          <w:spacing w:val="16"/>
        </w:rPr>
        <w:t xml:space="preserve"> </w:t>
      </w:r>
      <w:r>
        <w:rPr>
          <w:color w:val="231F20"/>
        </w:rPr>
        <w:t>If</w:t>
      </w:r>
      <w:r>
        <w:rPr>
          <w:color w:val="231F20"/>
          <w:spacing w:val="16"/>
        </w:rPr>
        <w:t xml:space="preserve"> </w:t>
      </w:r>
      <w:r>
        <w:rPr>
          <w:color w:val="231F20"/>
        </w:rPr>
        <w:t>the</w:t>
      </w:r>
      <w:r>
        <w:rPr>
          <w:color w:val="231F20"/>
          <w:spacing w:val="16"/>
        </w:rPr>
        <w:t xml:space="preserve"> </w:t>
      </w:r>
      <w:r>
        <w:rPr>
          <w:color w:val="231F20"/>
        </w:rPr>
        <w:t>carrying</w:t>
      </w:r>
      <w:r>
        <w:rPr>
          <w:color w:val="231F20"/>
          <w:spacing w:val="16"/>
        </w:rPr>
        <w:t xml:space="preserve"> </w:t>
      </w:r>
      <w:r>
        <w:rPr>
          <w:color w:val="231F20"/>
        </w:rPr>
        <w:t>amount</w:t>
      </w:r>
      <w:r>
        <w:rPr>
          <w:color w:val="231F20"/>
          <w:spacing w:val="16"/>
        </w:rPr>
        <w:t xml:space="preserve"> </w:t>
      </w:r>
      <w:r>
        <w:rPr>
          <w:color w:val="231F20"/>
        </w:rPr>
        <w:t>of</w:t>
      </w:r>
      <w:r>
        <w:rPr>
          <w:color w:val="231F20"/>
          <w:spacing w:val="16"/>
        </w:rPr>
        <w:t xml:space="preserve"> </w:t>
      </w:r>
      <w:r>
        <w:rPr>
          <w:color w:val="231F20"/>
        </w:rPr>
        <w:t>the</w:t>
      </w:r>
      <w:r>
        <w:rPr>
          <w:color w:val="231F20"/>
          <w:spacing w:val="16"/>
        </w:rPr>
        <w:t xml:space="preserve"> </w:t>
      </w:r>
      <w:r>
        <w:rPr>
          <w:color w:val="231F20"/>
        </w:rPr>
        <w:t>reporting</w:t>
      </w:r>
      <w:r>
        <w:rPr>
          <w:color w:val="231F20"/>
          <w:spacing w:val="16"/>
        </w:rPr>
        <w:t xml:space="preserve"> </w:t>
      </w:r>
      <w:r>
        <w:rPr>
          <w:color w:val="231F20"/>
        </w:rPr>
        <w:t>unit</w:t>
      </w:r>
    </w:p>
    <w:p w:rsidR="007B4E15" w:rsidRDefault="007B4E15" w:rsidP="007B4E15">
      <w:pPr>
        <w:pStyle w:val="a3"/>
        <w:spacing w:before="3"/>
      </w:pPr>
    </w:p>
    <w:p w:rsidR="007B4E15" w:rsidRDefault="007B4E15" w:rsidP="007B4E15">
      <w:pPr>
        <w:pStyle w:val="a3"/>
        <w:jc w:val="center"/>
      </w:pPr>
      <w:r>
        <w:rPr>
          <w:color w:val="231F20"/>
        </w:rPr>
        <w:t>67</w:t>
      </w:r>
    </w:p>
    <w:p w:rsidR="007B4E15" w:rsidRDefault="007B4E15" w:rsidP="007B4E15">
      <w:pPr>
        <w:jc w:val="center"/>
        <w:sectPr w:rsidR="007B4E15">
          <w:footerReference w:type="default" r:id="rId10"/>
          <w:pgSz w:w="12060" w:h="15660"/>
          <w:pgMar w:top="1360" w:right="1360" w:bottom="280" w:left="1360" w:header="0" w:footer="0" w:gutter="0"/>
          <w:cols w:space="720"/>
        </w:sectPr>
      </w:pPr>
    </w:p>
    <w:p w:rsidR="007B4E15" w:rsidRDefault="007B4E15" w:rsidP="007B4E15">
      <w:pPr>
        <w:pStyle w:val="a3"/>
        <w:spacing w:before="38" w:line="240" w:lineRule="exact"/>
        <w:ind w:left="110" w:right="106"/>
        <w:jc w:val="both"/>
      </w:pPr>
      <w:proofErr w:type="gramStart"/>
      <w:r>
        <w:rPr>
          <w:color w:val="231F20"/>
          <w:w w:val="105"/>
        </w:rPr>
        <w:lastRenderedPageBreak/>
        <w:t>exceeds</w:t>
      </w:r>
      <w:proofErr w:type="gramEnd"/>
      <w:r>
        <w:rPr>
          <w:color w:val="231F20"/>
          <w:w w:val="105"/>
        </w:rPr>
        <w:t xml:space="preserve"> its estimated fair value, goodwill impairment is indicated. The amount of the impairment is determined by comparing the fair value of the net assets of the reporting unit, excluding goodwill, to its estimated</w:t>
      </w:r>
      <w:r>
        <w:rPr>
          <w:color w:val="231F20"/>
          <w:spacing w:val="-12"/>
          <w:w w:val="105"/>
        </w:rPr>
        <w:t xml:space="preserve"> </w:t>
      </w:r>
      <w:r>
        <w:rPr>
          <w:color w:val="231F20"/>
          <w:w w:val="105"/>
        </w:rPr>
        <w:t>fair</w:t>
      </w:r>
      <w:r>
        <w:rPr>
          <w:color w:val="231F20"/>
          <w:spacing w:val="-13"/>
          <w:w w:val="105"/>
        </w:rPr>
        <w:t xml:space="preserve"> </w:t>
      </w:r>
      <w:r>
        <w:rPr>
          <w:color w:val="231F20"/>
          <w:w w:val="105"/>
        </w:rPr>
        <w:t>value,</w:t>
      </w:r>
      <w:r>
        <w:rPr>
          <w:color w:val="231F20"/>
          <w:spacing w:val="-13"/>
          <w:w w:val="105"/>
        </w:rPr>
        <w:t xml:space="preserve"> </w:t>
      </w:r>
      <w:r>
        <w:rPr>
          <w:color w:val="231F20"/>
          <w:w w:val="105"/>
        </w:rPr>
        <w:t>with</w:t>
      </w:r>
      <w:r>
        <w:rPr>
          <w:color w:val="231F20"/>
          <w:spacing w:val="-12"/>
          <w:w w:val="105"/>
        </w:rPr>
        <w:t xml:space="preserve"> </w:t>
      </w:r>
      <w:r>
        <w:rPr>
          <w:color w:val="231F20"/>
          <w:w w:val="105"/>
        </w:rPr>
        <w:t>the</w:t>
      </w:r>
      <w:r>
        <w:rPr>
          <w:color w:val="231F20"/>
          <w:spacing w:val="-12"/>
          <w:w w:val="105"/>
        </w:rPr>
        <w:t xml:space="preserve"> </w:t>
      </w:r>
      <w:r>
        <w:rPr>
          <w:color w:val="231F20"/>
          <w:w w:val="105"/>
        </w:rPr>
        <w:t>difference</w:t>
      </w:r>
      <w:r>
        <w:rPr>
          <w:color w:val="231F20"/>
          <w:spacing w:val="-13"/>
          <w:w w:val="105"/>
        </w:rPr>
        <w:t xml:space="preserve"> </w:t>
      </w:r>
      <w:r>
        <w:rPr>
          <w:color w:val="231F20"/>
          <w:w w:val="105"/>
        </w:rPr>
        <w:t>representing</w:t>
      </w:r>
      <w:r>
        <w:rPr>
          <w:color w:val="231F20"/>
          <w:spacing w:val="-13"/>
          <w:w w:val="105"/>
        </w:rPr>
        <w:t xml:space="preserve"> </w:t>
      </w:r>
      <w:r>
        <w:rPr>
          <w:color w:val="231F20"/>
          <w:w w:val="105"/>
        </w:rPr>
        <w:t>the</w:t>
      </w:r>
      <w:r>
        <w:rPr>
          <w:color w:val="231F20"/>
          <w:spacing w:val="-13"/>
          <w:w w:val="105"/>
        </w:rPr>
        <w:t xml:space="preserve"> </w:t>
      </w:r>
      <w:r>
        <w:rPr>
          <w:color w:val="231F20"/>
          <w:w w:val="105"/>
        </w:rPr>
        <w:t>implied</w:t>
      </w:r>
      <w:r>
        <w:rPr>
          <w:color w:val="231F20"/>
          <w:spacing w:val="-12"/>
          <w:w w:val="105"/>
        </w:rPr>
        <w:t xml:space="preserve"> </w:t>
      </w:r>
      <w:r>
        <w:rPr>
          <w:color w:val="231F20"/>
          <w:w w:val="105"/>
        </w:rPr>
        <w:t>fair</w:t>
      </w:r>
      <w:r>
        <w:rPr>
          <w:color w:val="231F20"/>
          <w:spacing w:val="-14"/>
          <w:w w:val="105"/>
        </w:rPr>
        <w:t xml:space="preserve"> </w:t>
      </w:r>
      <w:r>
        <w:rPr>
          <w:color w:val="231F20"/>
          <w:w w:val="105"/>
        </w:rPr>
        <w:t>value</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goodwill.</w:t>
      </w:r>
      <w:r>
        <w:rPr>
          <w:color w:val="231F20"/>
          <w:spacing w:val="-12"/>
          <w:w w:val="105"/>
        </w:rPr>
        <w:t xml:space="preserve"> </w:t>
      </w:r>
      <w:r>
        <w:rPr>
          <w:color w:val="231F20"/>
          <w:w w:val="105"/>
        </w:rPr>
        <w:t>If</w:t>
      </w:r>
      <w:r>
        <w:rPr>
          <w:color w:val="231F20"/>
          <w:spacing w:val="-13"/>
          <w:w w:val="105"/>
        </w:rPr>
        <w:t xml:space="preserve"> </w:t>
      </w:r>
      <w:r>
        <w:rPr>
          <w:color w:val="231F20"/>
          <w:w w:val="105"/>
        </w:rPr>
        <w:t>the</w:t>
      </w:r>
      <w:r>
        <w:rPr>
          <w:color w:val="231F20"/>
          <w:spacing w:val="-13"/>
          <w:w w:val="105"/>
        </w:rPr>
        <w:t xml:space="preserve"> </w:t>
      </w:r>
      <w:r>
        <w:rPr>
          <w:color w:val="231F20"/>
          <w:w w:val="105"/>
        </w:rPr>
        <w:t>implied</w:t>
      </w:r>
      <w:r>
        <w:rPr>
          <w:color w:val="231F20"/>
          <w:spacing w:val="-12"/>
          <w:w w:val="105"/>
        </w:rPr>
        <w:t xml:space="preserve"> </w:t>
      </w:r>
      <w:r>
        <w:rPr>
          <w:color w:val="231F20"/>
          <w:w w:val="105"/>
        </w:rPr>
        <w:t>fair value of the goodwill is lower than its carrying value, the difference is recorded as an impairment charge in our</w:t>
      </w:r>
      <w:r>
        <w:rPr>
          <w:color w:val="231F20"/>
          <w:spacing w:val="-16"/>
          <w:w w:val="105"/>
        </w:rPr>
        <w:t xml:space="preserve"> </w:t>
      </w:r>
      <w:r>
        <w:rPr>
          <w:color w:val="231F20"/>
          <w:w w:val="105"/>
        </w:rPr>
        <w:t>consolidated</w:t>
      </w:r>
      <w:r>
        <w:rPr>
          <w:color w:val="231F20"/>
          <w:spacing w:val="-16"/>
          <w:w w:val="105"/>
        </w:rPr>
        <w:t xml:space="preserve"> </w:t>
      </w:r>
      <w:r>
        <w:rPr>
          <w:color w:val="231F20"/>
          <w:w w:val="105"/>
        </w:rPr>
        <w:t>statements</w:t>
      </w:r>
      <w:r>
        <w:rPr>
          <w:color w:val="231F20"/>
          <w:spacing w:val="-17"/>
          <w:w w:val="105"/>
        </w:rPr>
        <w:t xml:space="preserve"> </w:t>
      </w:r>
      <w:r>
        <w:rPr>
          <w:color w:val="231F20"/>
          <w:w w:val="105"/>
        </w:rPr>
        <w:t>of</w:t>
      </w:r>
      <w:r>
        <w:rPr>
          <w:color w:val="231F20"/>
          <w:spacing w:val="-16"/>
          <w:w w:val="105"/>
        </w:rPr>
        <w:t xml:space="preserve"> </w:t>
      </w:r>
      <w:r>
        <w:rPr>
          <w:color w:val="231F20"/>
          <w:w w:val="105"/>
        </w:rPr>
        <w:t>earnings.</w:t>
      </w:r>
      <w:r>
        <w:rPr>
          <w:color w:val="231F20"/>
          <w:spacing w:val="-17"/>
          <w:w w:val="105"/>
        </w:rPr>
        <w:t xml:space="preserve"> </w:t>
      </w:r>
      <w:r>
        <w:rPr>
          <w:color w:val="231F20"/>
          <w:w w:val="105"/>
        </w:rPr>
        <w:t>The</w:t>
      </w:r>
      <w:r>
        <w:rPr>
          <w:color w:val="231F20"/>
          <w:spacing w:val="-17"/>
          <w:w w:val="105"/>
        </w:rPr>
        <w:t xml:space="preserve"> </w:t>
      </w:r>
      <w:r>
        <w:rPr>
          <w:color w:val="231F20"/>
          <w:w w:val="105"/>
        </w:rPr>
        <w:t>impairment</w:t>
      </w:r>
      <w:r>
        <w:rPr>
          <w:color w:val="231F20"/>
          <w:spacing w:val="-17"/>
          <w:w w:val="105"/>
        </w:rPr>
        <w:t xml:space="preserve"> </w:t>
      </w:r>
      <w:r>
        <w:rPr>
          <w:color w:val="231F20"/>
          <w:w w:val="105"/>
        </w:rPr>
        <w:t>test</w:t>
      </w:r>
      <w:r>
        <w:rPr>
          <w:color w:val="231F20"/>
          <w:spacing w:val="-17"/>
          <w:w w:val="105"/>
        </w:rPr>
        <w:t xml:space="preserve"> </w:t>
      </w:r>
      <w:r>
        <w:rPr>
          <w:color w:val="231F20"/>
          <w:w w:val="105"/>
        </w:rPr>
        <w:t>for</w:t>
      </w:r>
      <w:r>
        <w:rPr>
          <w:color w:val="231F20"/>
          <w:spacing w:val="-17"/>
          <w:w w:val="105"/>
        </w:rPr>
        <w:t xml:space="preserve"> </w:t>
      </w:r>
      <w:r>
        <w:rPr>
          <w:color w:val="231F20"/>
          <w:w w:val="105"/>
        </w:rPr>
        <w:t>indefinite-lived</w:t>
      </w:r>
      <w:r>
        <w:rPr>
          <w:color w:val="231F20"/>
          <w:spacing w:val="-17"/>
          <w:w w:val="105"/>
        </w:rPr>
        <w:t xml:space="preserve"> </w:t>
      </w:r>
      <w:r>
        <w:rPr>
          <w:color w:val="231F20"/>
          <w:w w:val="105"/>
        </w:rPr>
        <w:t>intangible</w:t>
      </w:r>
      <w:r>
        <w:rPr>
          <w:color w:val="231F20"/>
          <w:spacing w:val="-16"/>
          <w:w w:val="105"/>
        </w:rPr>
        <w:t xml:space="preserve"> </w:t>
      </w:r>
      <w:r>
        <w:rPr>
          <w:color w:val="231F20"/>
          <w:w w:val="105"/>
        </w:rPr>
        <w:t>assets</w:t>
      </w:r>
      <w:r>
        <w:rPr>
          <w:color w:val="231F20"/>
          <w:spacing w:val="-18"/>
          <w:w w:val="105"/>
        </w:rPr>
        <w:t xml:space="preserve"> </w:t>
      </w:r>
      <w:r>
        <w:rPr>
          <w:color w:val="231F20"/>
          <w:w w:val="105"/>
        </w:rPr>
        <w:t>consists</w:t>
      </w:r>
      <w:r>
        <w:rPr>
          <w:color w:val="231F20"/>
          <w:spacing w:val="-17"/>
          <w:w w:val="105"/>
        </w:rPr>
        <w:t xml:space="preserve"> </w:t>
      </w:r>
      <w:r>
        <w:rPr>
          <w:color w:val="231F20"/>
          <w:w w:val="105"/>
        </w:rPr>
        <w:t>of a comparison of the fair value of the intangible asset to its carrying value. If the carrying value of the intangible</w:t>
      </w:r>
      <w:r>
        <w:rPr>
          <w:color w:val="231F20"/>
          <w:spacing w:val="-12"/>
          <w:w w:val="105"/>
        </w:rPr>
        <w:t xml:space="preserve"> </w:t>
      </w:r>
      <w:r>
        <w:rPr>
          <w:color w:val="231F20"/>
          <w:w w:val="105"/>
        </w:rPr>
        <w:t>asset</w:t>
      </w:r>
      <w:r>
        <w:rPr>
          <w:color w:val="231F20"/>
          <w:spacing w:val="-13"/>
          <w:w w:val="105"/>
        </w:rPr>
        <w:t xml:space="preserve"> </w:t>
      </w:r>
      <w:r>
        <w:rPr>
          <w:color w:val="231F20"/>
          <w:w w:val="105"/>
        </w:rPr>
        <w:t>exceeds</w:t>
      </w:r>
      <w:r>
        <w:rPr>
          <w:color w:val="231F20"/>
          <w:spacing w:val="-12"/>
          <w:w w:val="105"/>
        </w:rPr>
        <w:t xml:space="preserve"> </w:t>
      </w:r>
      <w:r>
        <w:rPr>
          <w:color w:val="231F20"/>
          <w:w w:val="105"/>
        </w:rPr>
        <w:t>its</w:t>
      </w:r>
      <w:r>
        <w:rPr>
          <w:color w:val="231F20"/>
          <w:spacing w:val="-13"/>
          <w:w w:val="105"/>
        </w:rPr>
        <w:t xml:space="preserve"> </w:t>
      </w:r>
      <w:r>
        <w:rPr>
          <w:color w:val="231F20"/>
          <w:w w:val="105"/>
        </w:rPr>
        <w:t>fair</w:t>
      </w:r>
      <w:r>
        <w:rPr>
          <w:color w:val="231F20"/>
          <w:spacing w:val="-13"/>
          <w:w w:val="105"/>
        </w:rPr>
        <w:t xml:space="preserve"> </w:t>
      </w:r>
      <w:r>
        <w:rPr>
          <w:color w:val="231F20"/>
          <w:w w:val="105"/>
        </w:rPr>
        <w:t>value,</w:t>
      </w:r>
      <w:r>
        <w:rPr>
          <w:color w:val="231F20"/>
          <w:spacing w:val="-13"/>
          <w:w w:val="105"/>
        </w:rPr>
        <w:t xml:space="preserve"> </w:t>
      </w:r>
      <w:r>
        <w:rPr>
          <w:color w:val="231F20"/>
          <w:w w:val="105"/>
        </w:rPr>
        <w:t>the</w:t>
      </w:r>
      <w:r>
        <w:rPr>
          <w:color w:val="231F20"/>
          <w:spacing w:val="-13"/>
          <w:w w:val="105"/>
        </w:rPr>
        <w:t xml:space="preserve"> </w:t>
      </w:r>
      <w:r>
        <w:rPr>
          <w:color w:val="231F20"/>
          <w:w w:val="105"/>
        </w:rPr>
        <w:t>difference</w:t>
      </w:r>
      <w:r>
        <w:rPr>
          <w:color w:val="231F20"/>
          <w:spacing w:val="-13"/>
          <w:w w:val="105"/>
        </w:rPr>
        <w:t xml:space="preserve"> </w:t>
      </w:r>
      <w:r>
        <w:rPr>
          <w:color w:val="231F20"/>
          <w:w w:val="105"/>
        </w:rPr>
        <w:t>is</w:t>
      </w:r>
      <w:r>
        <w:rPr>
          <w:color w:val="231F20"/>
          <w:spacing w:val="-13"/>
          <w:w w:val="105"/>
        </w:rPr>
        <w:t xml:space="preserve"> </w:t>
      </w:r>
      <w:r>
        <w:rPr>
          <w:color w:val="231F20"/>
          <w:w w:val="105"/>
        </w:rPr>
        <w:t>recorded</w:t>
      </w:r>
      <w:r>
        <w:rPr>
          <w:color w:val="231F20"/>
          <w:spacing w:val="-13"/>
          <w:w w:val="105"/>
        </w:rPr>
        <w:t xml:space="preserve"> </w:t>
      </w:r>
      <w:r>
        <w:rPr>
          <w:color w:val="231F20"/>
          <w:w w:val="105"/>
        </w:rPr>
        <w:t>as</w:t>
      </w:r>
      <w:r>
        <w:rPr>
          <w:color w:val="231F20"/>
          <w:spacing w:val="-13"/>
          <w:w w:val="105"/>
        </w:rPr>
        <w:t xml:space="preserve"> </w:t>
      </w:r>
      <w:r>
        <w:rPr>
          <w:color w:val="231F20"/>
          <w:w w:val="105"/>
        </w:rPr>
        <w:t>an</w:t>
      </w:r>
      <w:r>
        <w:rPr>
          <w:color w:val="231F20"/>
          <w:spacing w:val="-13"/>
          <w:w w:val="105"/>
        </w:rPr>
        <w:t xml:space="preserve"> </w:t>
      </w:r>
      <w:r>
        <w:rPr>
          <w:color w:val="231F20"/>
          <w:w w:val="105"/>
        </w:rPr>
        <w:t>impairment</w:t>
      </w:r>
      <w:r>
        <w:rPr>
          <w:color w:val="231F20"/>
          <w:spacing w:val="-13"/>
          <w:w w:val="105"/>
        </w:rPr>
        <w:t xml:space="preserve"> </w:t>
      </w:r>
      <w:r>
        <w:rPr>
          <w:color w:val="231F20"/>
          <w:w w:val="105"/>
        </w:rPr>
        <w:t>charge</w:t>
      </w:r>
      <w:r>
        <w:rPr>
          <w:color w:val="231F20"/>
          <w:spacing w:val="-13"/>
          <w:w w:val="105"/>
        </w:rPr>
        <w:t xml:space="preserve"> </w:t>
      </w:r>
      <w:r>
        <w:rPr>
          <w:color w:val="231F20"/>
          <w:w w:val="105"/>
        </w:rPr>
        <w:t>in</w:t>
      </w:r>
      <w:r>
        <w:rPr>
          <w:color w:val="231F20"/>
          <w:spacing w:val="-13"/>
          <w:w w:val="105"/>
        </w:rPr>
        <w:t xml:space="preserve"> </w:t>
      </w:r>
      <w:r>
        <w:rPr>
          <w:color w:val="231F20"/>
          <w:w w:val="105"/>
        </w:rPr>
        <w:t>our</w:t>
      </w:r>
      <w:r>
        <w:rPr>
          <w:color w:val="231F20"/>
          <w:spacing w:val="-13"/>
          <w:w w:val="105"/>
        </w:rPr>
        <w:t xml:space="preserve"> </w:t>
      </w:r>
      <w:r>
        <w:rPr>
          <w:color w:val="231F20"/>
          <w:w w:val="105"/>
        </w:rPr>
        <w:t xml:space="preserve">consolidated </w:t>
      </w:r>
      <w:r>
        <w:rPr>
          <w:color w:val="231F20"/>
        </w:rPr>
        <w:t>statements of</w:t>
      </w:r>
      <w:r>
        <w:rPr>
          <w:color w:val="231F20"/>
          <w:spacing w:val="26"/>
        </w:rPr>
        <w:t xml:space="preserve"> </w:t>
      </w:r>
      <w:r>
        <w:rPr>
          <w:color w:val="231F20"/>
        </w:rPr>
        <w:t>earnings.</w:t>
      </w:r>
    </w:p>
    <w:p w:rsidR="007B4E15" w:rsidRDefault="007B4E15" w:rsidP="007B4E15">
      <w:pPr>
        <w:pStyle w:val="a3"/>
        <w:spacing w:before="180" w:line="240" w:lineRule="exact"/>
        <w:ind w:left="110" w:right="107" w:firstLine="400"/>
        <w:jc w:val="both"/>
      </w:pPr>
      <w:r>
        <w:rPr>
          <w:color w:val="231F20"/>
          <w:w w:val="105"/>
        </w:rPr>
        <w:t>We</w:t>
      </w:r>
      <w:r>
        <w:rPr>
          <w:color w:val="231F20"/>
          <w:spacing w:val="-6"/>
          <w:w w:val="105"/>
        </w:rPr>
        <w:t xml:space="preserve"> </w:t>
      </w:r>
      <w:r>
        <w:rPr>
          <w:color w:val="231F20"/>
          <w:w w:val="105"/>
        </w:rPr>
        <w:t>review</w:t>
      </w:r>
      <w:r>
        <w:rPr>
          <w:color w:val="231F20"/>
          <w:spacing w:val="-7"/>
          <w:w w:val="105"/>
        </w:rPr>
        <w:t xml:space="preserve"> </w:t>
      </w:r>
      <w:r>
        <w:rPr>
          <w:color w:val="231F20"/>
          <w:w w:val="105"/>
        </w:rPr>
        <w:t>the</w:t>
      </w:r>
      <w:r>
        <w:rPr>
          <w:color w:val="231F20"/>
          <w:spacing w:val="-6"/>
          <w:w w:val="105"/>
        </w:rPr>
        <w:t xml:space="preserve"> </w:t>
      </w:r>
      <w:r>
        <w:rPr>
          <w:color w:val="231F20"/>
          <w:w w:val="105"/>
        </w:rPr>
        <w:t>carrying</w:t>
      </w:r>
      <w:r>
        <w:rPr>
          <w:color w:val="231F20"/>
          <w:spacing w:val="-6"/>
          <w:w w:val="105"/>
        </w:rPr>
        <w:t xml:space="preserve"> </w:t>
      </w:r>
      <w:r>
        <w:rPr>
          <w:color w:val="231F20"/>
          <w:w w:val="105"/>
        </w:rPr>
        <w:t>value</w:t>
      </w:r>
      <w:r>
        <w:rPr>
          <w:color w:val="231F20"/>
          <w:spacing w:val="-6"/>
          <w:w w:val="105"/>
        </w:rPr>
        <w:t xml:space="preserve"> </w:t>
      </w:r>
      <w:r>
        <w:rPr>
          <w:color w:val="231F20"/>
          <w:w w:val="105"/>
        </w:rPr>
        <w:t>of</w:t>
      </w:r>
      <w:r>
        <w:rPr>
          <w:color w:val="231F20"/>
          <w:spacing w:val="-6"/>
          <w:w w:val="105"/>
        </w:rPr>
        <w:t xml:space="preserve"> </w:t>
      </w:r>
      <w:r>
        <w:rPr>
          <w:color w:val="231F20"/>
          <w:w w:val="105"/>
        </w:rPr>
        <w:t>our</w:t>
      </w:r>
      <w:r>
        <w:rPr>
          <w:color w:val="231F20"/>
          <w:spacing w:val="-7"/>
          <w:w w:val="105"/>
        </w:rPr>
        <w:t xml:space="preserve"> </w:t>
      </w:r>
      <w:r>
        <w:rPr>
          <w:color w:val="231F20"/>
          <w:w w:val="105"/>
        </w:rPr>
        <w:t>long-lived</w:t>
      </w:r>
      <w:r>
        <w:rPr>
          <w:color w:val="231F20"/>
          <w:spacing w:val="-6"/>
          <w:w w:val="105"/>
        </w:rPr>
        <w:t xml:space="preserve"> </w:t>
      </w:r>
      <w:r>
        <w:rPr>
          <w:color w:val="231F20"/>
          <w:w w:val="105"/>
        </w:rPr>
        <w:t>assets,</w:t>
      </w:r>
      <w:r>
        <w:rPr>
          <w:color w:val="231F20"/>
          <w:spacing w:val="-8"/>
          <w:w w:val="105"/>
        </w:rPr>
        <w:t xml:space="preserve"> </w:t>
      </w:r>
      <w:r>
        <w:rPr>
          <w:color w:val="231F20"/>
          <w:w w:val="105"/>
        </w:rPr>
        <w:t>including</w:t>
      </w:r>
      <w:r>
        <w:rPr>
          <w:color w:val="231F20"/>
          <w:spacing w:val="-6"/>
          <w:w w:val="105"/>
        </w:rPr>
        <w:t xml:space="preserve"> </w:t>
      </w:r>
      <w:r>
        <w:rPr>
          <w:color w:val="231F20"/>
          <w:w w:val="105"/>
        </w:rPr>
        <w:t>intangible</w:t>
      </w:r>
      <w:r>
        <w:rPr>
          <w:color w:val="231F20"/>
          <w:spacing w:val="-6"/>
          <w:w w:val="105"/>
        </w:rPr>
        <w:t xml:space="preserve"> </w:t>
      </w:r>
      <w:r>
        <w:rPr>
          <w:color w:val="231F20"/>
          <w:w w:val="105"/>
        </w:rPr>
        <w:t>assets</w:t>
      </w:r>
      <w:r>
        <w:rPr>
          <w:color w:val="231F20"/>
          <w:spacing w:val="-8"/>
          <w:w w:val="105"/>
        </w:rPr>
        <w:t xml:space="preserve"> </w:t>
      </w:r>
      <w:r>
        <w:rPr>
          <w:color w:val="231F20"/>
          <w:w w:val="105"/>
        </w:rPr>
        <w:t>with</w:t>
      </w:r>
      <w:r>
        <w:rPr>
          <w:color w:val="231F20"/>
          <w:spacing w:val="-7"/>
          <w:w w:val="105"/>
        </w:rPr>
        <w:t xml:space="preserve"> </w:t>
      </w:r>
      <w:r>
        <w:rPr>
          <w:color w:val="231F20"/>
          <w:w w:val="105"/>
        </w:rPr>
        <w:t>finite</w:t>
      </w:r>
      <w:r>
        <w:rPr>
          <w:color w:val="231F20"/>
          <w:spacing w:val="-7"/>
          <w:w w:val="105"/>
        </w:rPr>
        <w:t xml:space="preserve"> </w:t>
      </w:r>
      <w:r>
        <w:rPr>
          <w:color w:val="231F20"/>
          <w:w w:val="105"/>
        </w:rPr>
        <w:t>useful</w:t>
      </w:r>
      <w:r>
        <w:rPr>
          <w:color w:val="231F20"/>
          <w:spacing w:val="-8"/>
          <w:w w:val="105"/>
        </w:rPr>
        <w:t xml:space="preserve"> </w:t>
      </w:r>
      <w:r>
        <w:rPr>
          <w:color w:val="231F20"/>
          <w:w w:val="105"/>
        </w:rPr>
        <w:t>lives, for</w:t>
      </w:r>
      <w:r>
        <w:rPr>
          <w:color w:val="231F20"/>
          <w:spacing w:val="-2"/>
          <w:w w:val="105"/>
        </w:rPr>
        <w:t xml:space="preserve"> </w:t>
      </w:r>
      <w:r>
        <w:rPr>
          <w:color w:val="231F20"/>
          <w:w w:val="105"/>
        </w:rPr>
        <w:t>impairment</w:t>
      </w:r>
      <w:r>
        <w:rPr>
          <w:color w:val="231F20"/>
          <w:spacing w:val="-2"/>
          <w:w w:val="105"/>
        </w:rPr>
        <w:t xml:space="preserve"> </w:t>
      </w:r>
      <w:r>
        <w:rPr>
          <w:color w:val="231F20"/>
          <w:w w:val="105"/>
        </w:rPr>
        <w:t>whenever</w:t>
      </w:r>
      <w:r>
        <w:rPr>
          <w:color w:val="231F20"/>
          <w:spacing w:val="-3"/>
          <w:w w:val="105"/>
        </w:rPr>
        <w:t xml:space="preserve"> </w:t>
      </w:r>
      <w:r>
        <w:rPr>
          <w:color w:val="231F20"/>
          <w:w w:val="105"/>
        </w:rPr>
        <w:t>events</w:t>
      </w:r>
      <w:r>
        <w:rPr>
          <w:color w:val="231F20"/>
          <w:spacing w:val="-3"/>
          <w:w w:val="105"/>
        </w:rPr>
        <w:t xml:space="preserve"> </w:t>
      </w:r>
      <w:r>
        <w:rPr>
          <w:color w:val="231F20"/>
          <w:w w:val="105"/>
        </w:rPr>
        <w:t>or</w:t>
      </w:r>
      <w:r>
        <w:rPr>
          <w:color w:val="231F20"/>
          <w:spacing w:val="-2"/>
          <w:w w:val="105"/>
        </w:rPr>
        <w:t xml:space="preserve"> </w:t>
      </w:r>
      <w:r>
        <w:rPr>
          <w:color w:val="231F20"/>
          <w:w w:val="105"/>
        </w:rPr>
        <w:t>changes</w:t>
      </w:r>
      <w:r>
        <w:rPr>
          <w:color w:val="231F20"/>
          <w:spacing w:val="-2"/>
          <w:w w:val="105"/>
        </w:rPr>
        <w:t xml:space="preserve"> </w:t>
      </w:r>
      <w:r>
        <w:rPr>
          <w:color w:val="231F20"/>
          <w:w w:val="105"/>
        </w:rPr>
        <w:t>in</w:t>
      </w:r>
      <w:r>
        <w:rPr>
          <w:color w:val="231F20"/>
          <w:spacing w:val="-2"/>
          <w:w w:val="105"/>
        </w:rPr>
        <w:t xml:space="preserve"> </w:t>
      </w:r>
      <w:r>
        <w:rPr>
          <w:color w:val="231F20"/>
          <w:w w:val="105"/>
        </w:rPr>
        <w:t>circumstances</w:t>
      </w:r>
      <w:r>
        <w:rPr>
          <w:color w:val="231F20"/>
          <w:spacing w:val="-3"/>
          <w:w w:val="105"/>
        </w:rPr>
        <w:t xml:space="preserve"> </w:t>
      </w:r>
      <w:r>
        <w:rPr>
          <w:color w:val="231F20"/>
          <w:w w:val="105"/>
        </w:rPr>
        <w:t>indicate</w:t>
      </w:r>
      <w:r>
        <w:rPr>
          <w:color w:val="231F20"/>
          <w:spacing w:val="-2"/>
          <w:w w:val="105"/>
        </w:rPr>
        <w:t xml:space="preserve"> </w:t>
      </w:r>
      <w:r>
        <w:rPr>
          <w:color w:val="231F20"/>
          <w:w w:val="105"/>
        </w:rPr>
        <w:t>that</w:t>
      </w:r>
      <w:r>
        <w:rPr>
          <w:color w:val="231F20"/>
          <w:spacing w:val="-3"/>
          <w:w w:val="105"/>
        </w:rPr>
        <w:t xml:space="preserve"> </w:t>
      </w:r>
      <w:r>
        <w:rPr>
          <w:color w:val="231F20"/>
          <w:w w:val="105"/>
        </w:rPr>
        <w:t>the</w:t>
      </w:r>
      <w:r>
        <w:rPr>
          <w:color w:val="231F20"/>
          <w:spacing w:val="-3"/>
          <w:w w:val="105"/>
        </w:rPr>
        <w:t xml:space="preserve"> </w:t>
      </w:r>
      <w:r>
        <w:rPr>
          <w:color w:val="231F20"/>
          <w:w w:val="105"/>
        </w:rPr>
        <w:t>carrying</w:t>
      </w:r>
      <w:r>
        <w:rPr>
          <w:color w:val="231F20"/>
          <w:spacing w:val="-3"/>
          <w:w w:val="105"/>
        </w:rPr>
        <w:t xml:space="preserve"> </w:t>
      </w:r>
      <w:r>
        <w:rPr>
          <w:color w:val="231F20"/>
          <w:w w:val="105"/>
        </w:rPr>
        <w:t>value</w:t>
      </w:r>
      <w:r>
        <w:rPr>
          <w:color w:val="231F20"/>
          <w:spacing w:val="-3"/>
          <w:w w:val="105"/>
        </w:rPr>
        <w:t xml:space="preserve"> </w:t>
      </w:r>
      <w:r>
        <w:rPr>
          <w:color w:val="231F20"/>
          <w:w w:val="105"/>
        </w:rPr>
        <w:t>of</w:t>
      </w:r>
      <w:r>
        <w:rPr>
          <w:color w:val="231F20"/>
          <w:spacing w:val="-3"/>
          <w:w w:val="105"/>
        </w:rPr>
        <w:t xml:space="preserve"> </w:t>
      </w:r>
      <w:r>
        <w:rPr>
          <w:color w:val="231F20"/>
          <w:w w:val="105"/>
        </w:rPr>
        <w:t>an</w:t>
      </w:r>
      <w:r>
        <w:rPr>
          <w:color w:val="231F20"/>
          <w:spacing w:val="-3"/>
          <w:w w:val="105"/>
        </w:rPr>
        <w:t xml:space="preserve"> </w:t>
      </w:r>
      <w:r>
        <w:rPr>
          <w:color w:val="231F20"/>
          <w:w w:val="105"/>
        </w:rPr>
        <w:t>asset</w:t>
      </w:r>
      <w:r>
        <w:rPr>
          <w:color w:val="231F20"/>
          <w:spacing w:val="-4"/>
          <w:w w:val="105"/>
        </w:rPr>
        <w:t xml:space="preserve"> </w:t>
      </w:r>
      <w:r>
        <w:rPr>
          <w:color w:val="231F20"/>
          <w:w w:val="105"/>
        </w:rPr>
        <w:t>or asset group may not be recoverable. Impairment testing involves a comparison of the sum of the undiscounted</w:t>
      </w:r>
      <w:r>
        <w:rPr>
          <w:color w:val="231F20"/>
          <w:spacing w:val="-13"/>
          <w:w w:val="105"/>
        </w:rPr>
        <w:t xml:space="preserve"> </w:t>
      </w:r>
      <w:r>
        <w:rPr>
          <w:color w:val="231F20"/>
          <w:w w:val="105"/>
        </w:rPr>
        <w:t>future</w:t>
      </w:r>
      <w:r>
        <w:rPr>
          <w:color w:val="231F20"/>
          <w:spacing w:val="-14"/>
          <w:w w:val="105"/>
        </w:rPr>
        <w:t xml:space="preserve"> </w:t>
      </w:r>
      <w:r>
        <w:rPr>
          <w:color w:val="231F20"/>
          <w:w w:val="105"/>
        </w:rPr>
        <w:t>cash</w:t>
      </w:r>
      <w:r>
        <w:rPr>
          <w:color w:val="231F20"/>
          <w:spacing w:val="-13"/>
          <w:w w:val="105"/>
        </w:rPr>
        <w:t xml:space="preserve"> </w:t>
      </w:r>
      <w:r>
        <w:rPr>
          <w:color w:val="231F20"/>
          <w:w w:val="105"/>
        </w:rPr>
        <w:t>flows</w:t>
      </w:r>
      <w:r>
        <w:rPr>
          <w:color w:val="231F20"/>
          <w:spacing w:val="-13"/>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asset</w:t>
      </w:r>
      <w:r>
        <w:rPr>
          <w:color w:val="231F20"/>
          <w:spacing w:val="-14"/>
          <w:w w:val="105"/>
        </w:rPr>
        <w:t xml:space="preserve"> </w:t>
      </w:r>
      <w:r>
        <w:rPr>
          <w:color w:val="231F20"/>
          <w:w w:val="105"/>
        </w:rPr>
        <w:t>or</w:t>
      </w:r>
      <w:r>
        <w:rPr>
          <w:color w:val="231F20"/>
          <w:spacing w:val="-13"/>
          <w:w w:val="105"/>
        </w:rPr>
        <w:t xml:space="preserve"> </w:t>
      </w:r>
      <w:r>
        <w:rPr>
          <w:color w:val="231F20"/>
          <w:w w:val="105"/>
        </w:rPr>
        <w:t>asset</w:t>
      </w:r>
      <w:r>
        <w:rPr>
          <w:color w:val="231F20"/>
          <w:spacing w:val="-14"/>
          <w:w w:val="105"/>
        </w:rPr>
        <w:t xml:space="preserve"> </w:t>
      </w:r>
      <w:r>
        <w:rPr>
          <w:color w:val="231F20"/>
          <w:w w:val="105"/>
        </w:rPr>
        <w:t>group</w:t>
      </w:r>
      <w:r>
        <w:rPr>
          <w:color w:val="231F20"/>
          <w:spacing w:val="-13"/>
          <w:w w:val="105"/>
        </w:rPr>
        <w:t xml:space="preserve"> </w:t>
      </w:r>
      <w:r>
        <w:rPr>
          <w:color w:val="231F20"/>
          <w:w w:val="105"/>
        </w:rPr>
        <w:t>to</w:t>
      </w:r>
      <w:r>
        <w:rPr>
          <w:color w:val="231F20"/>
          <w:spacing w:val="-13"/>
          <w:w w:val="105"/>
        </w:rPr>
        <w:t xml:space="preserve"> </w:t>
      </w:r>
      <w:r>
        <w:rPr>
          <w:color w:val="231F20"/>
          <w:w w:val="105"/>
        </w:rPr>
        <w:t>its</w:t>
      </w:r>
      <w:r>
        <w:rPr>
          <w:color w:val="231F20"/>
          <w:spacing w:val="-13"/>
          <w:w w:val="105"/>
        </w:rPr>
        <w:t xml:space="preserve"> </w:t>
      </w:r>
      <w:r>
        <w:rPr>
          <w:color w:val="231F20"/>
          <w:w w:val="105"/>
        </w:rPr>
        <w:t>respective</w:t>
      </w:r>
      <w:r>
        <w:rPr>
          <w:color w:val="231F20"/>
          <w:spacing w:val="-13"/>
          <w:w w:val="105"/>
        </w:rPr>
        <w:t xml:space="preserve"> </w:t>
      </w:r>
      <w:r>
        <w:rPr>
          <w:color w:val="231F20"/>
          <w:w w:val="105"/>
        </w:rPr>
        <w:t>carrying</w:t>
      </w:r>
      <w:r>
        <w:rPr>
          <w:color w:val="231F20"/>
          <w:spacing w:val="-13"/>
          <w:w w:val="105"/>
        </w:rPr>
        <w:t xml:space="preserve"> </w:t>
      </w:r>
      <w:r>
        <w:rPr>
          <w:color w:val="231F20"/>
          <w:w w:val="105"/>
        </w:rPr>
        <w:t>amount.</w:t>
      </w:r>
      <w:r>
        <w:rPr>
          <w:color w:val="231F20"/>
          <w:spacing w:val="-13"/>
          <w:w w:val="105"/>
        </w:rPr>
        <w:t xml:space="preserve"> </w:t>
      </w:r>
      <w:r>
        <w:rPr>
          <w:color w:val="231F20"/>
          <w:w w:val="105"/>
        </w:rPr>
        <w:t>If</w:t>
      </w:r>
      <w:r>
        <w:rPr>
          <w:color w:val="231F20"/>
          <w:spacing w:val="-13"/>
          <w:w w:val="105"/>
        </w:rPr>
        <w:t xml:space="preserve"> </w:t>
      </w:r>
      <w:r>
        <w:rPr>
          <w:color w:val="231F20"/>
          <w:w w:val="105"/>
        </w:rPr>
        <w:t>the</w:t>
      </w:r>
      <w:r>
        <w:rPr>
          <w:color w:val="231F20"/>
          <w:spacing w:val="-13"/>
          <w:w w:val="105"/>
        </w:rPr>
        <w:t xml:space="preserve"> </w:t>
      </w:r>
      <w:r>
        <w:rPr>
          <w:color w:val="231F20"/>
          <w:w w:val="105"/>
        </w:rPr>
        <w:t>sum</w:t>
      </w:r>
      <w:r>
        <w:rPr>
          <w:color w:val="231F20"/>
          <w:spacing w:val="-13"/>
          <w:w w:val="105"/>
        </w:rPr>
        <w:t xml:space="preserve"> </w:t>
      </w:r>
      <w:r>
        <w:rPr>
          <w:color w:val="231F20"/>
          <w:w w:val="105"/>
        </w:rPr>
        <w:t>of</w:t>
      </w:r>
      <w:r>
        <w:rPr>
          <w:color w:val="231F20"/>
          <w:spacing w:val="-14"/>
          <w:w w:val="105"/>
        </w:rPr>
        <w:t xml:space="preserve"> </w:t>
      </w:r>
      <w:r>
        <w:rPr>
          <w:color w:val="231F20"/>
          <w:w w:val="105"/>
        </w:rPr>
        <w:t xml:space="preserve">the undiscounted future cash flows exceeds the carrying amount, then no impairment exists. </w:t>
      </w:r>
      <w:proofErr w:type="gramStart"/>
      <w:r>
        <w:rPr>
          <w:color w:val="231F20"/>
          <w:w w:val="105"/>
        </w:rPr>
        <w:t>If the carrying amount exceeds the sum of the undiscounted future cash flows, then a second step is performed to determine the amount of impairment, if any, to be recognized.</w:t>
      </w:r>
      <w:proofErr w:type="gramEnd"/>
      <w:r>
        <w:rPr>
          <w:color w:val="231F20"/>
          <w:w w:val="105"/>
        </w:rPr>
        <w:t xml:space="preserve"> The loss recognized is equal to the amount that</w:t>
      </w:r>
      <w:r>
        <w:rPr>
          <w:color w:val="231F20"/>
          <w:spacing w:val="-18"/>
          <w:w w:val="105"/>
        </w:rPr>
        <w:t xml:space="preserve"> </w:t>
      </w:r>
      <w:r>
        <w:rPr>
          <w:color w:val="231F20"/>
          <w:w w:val="105"/>
        </w:rPr>
        <w:t>the</w:t>
      </w:r>
      <w:r>
        <w:rPr>
          <w:color w:val="231F20"/>
          <w:spacing w:val="-18"/>
          <w:w w:val="105"/>
        </w:rPr>
        <w:t xml:space="preserve"> </w:t>
      </w:r>
      <w:r>
        <w:rPr>
          <w:color w:val="231F20"/>
          <w:w w:val="105"/>
        </w:rPr>
        <w:t>carrying</w:t>
      </w:r>
      <w:r>
        <w:rPr>
          <w:color w:val="231F20"/>
          <w:spacing w:val="-18"/>
          <w:w w:val="105"/>
        </w:rPr>
        <w:t xml:space="preserve"> </w:t>
      </w:r>
      <w:r>
        <w:rPr>
          <w:color w:val="231F20"/>
          <w:w w:val="105"/>
        </w:rPr>
        <w:t>value</w:t>
      </w:r>
      <w:r>
        <w:rPr>
          <w:color w:val="231F20"/>
          <w:spacing w:val="-18"/>
          <w:w w:val="105"/>
        </w:rPr>
        <w:t xml:space="preserve"> </w:t>
      </w:r>
      <w:r>
        <w:rPr>
          <w:color w:val="231F20"/>
          <w:w w:val="105"/>
        </w:rPr>
        <w:t>of</w:t>
      </w:r>
      <w:r>
        <w:rPr>
          <w:color w:val="231F20"/>
          <w:spacing w:val="-18"/>
          <w:w w:val="105"/>
        </w:rPr>
        <w:t xml:space="preserve"> </w:t>
      </w:r>
      <w:r>
        <w:rPr>
          <w:color w:val="231F20"/>
          <w:w w:val="105"/>
        </w:rPr>
        <w:t>the</w:t>
      </w:r>
      <w:r>
        <w:rPr>
          <w:color w:val="231F20"/>
          <w:spacing w:val="-18"/>
          <w:w w:val="105"/>
        </w:rPr>
        <w:t xml:space="preserve"> </w:t>
      </w:r>
      <w:r>
        <w:rPr>
          <w:color w:val="231F20"/>
          <w:w w:val="105"/>
        </w:rPr>
        <w:t>asset</w:t>
      </w:r>
      <w:r>
        <w:rPr>
          <w:color w:val="231F20"/>
          <w:spacing w:val="-19"/>
          <w:w w:val="105"/>
        </w:rPr>
        <w:t xml:space="preserve"> </w:t>
      </w:r>
      <w:r>
        <w:rPr>
          <w:color w:val="231F20"/>
          <w:w w:val="105"/>
        </w:rPr>
        <w:t>or</w:t>
      </w:r>
      <w:r>
        <w:rPr>
          <w:color w:val="231F20"/>
          <w:spacing w:val="-18"/>
          <w:w w:val="105"/>
        </w:rPr>
        <w:t xml:space="preserve"> </w:t>
      </w:r>
      <w:r>
        <w:rPr>
          <w:color w:val="231F20"/>
          <w:w w:val="105"/>
        </w:rPr>
        <w:t>asset</w:t>
      </w:r>
      <w:r>
        <w:rPr>
          <w:color w:val="231F20"/>
          <w:spacing w:val="-19"/>
          <w:w w:val="105"/>
        </w:rPr>
        <w:t xml:space="preserve"> </w:t>
      </w:r>
      <w:r>
        <w:rPr>
          <w:color w:val="231F20"/>
          <w:w w:val="105"/>
        </w:rPr>
        <w:t>group</w:t>
      </w:r>
      <w:r>
        <w:rPr>
          <w:color w:val="231F20"/>
          <w:spacing w:val="-18"/>
          <w:w w:val="105"/>
        </w:rPr>
        <w:t xml:space="preserve"> </w:t>
      </w:r>
      <w:r>
        <w:rPr>
          <w:color w:val="231F20"/>
          <w:w w:val="105"/>
        </w:rPr>
        <w:t>exceeds</w:t>
      </w:r>
      <w:r>
        <w:rPr>
          <w:color w:val="231F20"/>
          <w:spacing w:val="-18"/>
          <w:w w:val="105"/>
        </w:rPr>
        <w:t xml:space="preserve"> </w:t>
      </w:r>
      <w:r>
        <w:rPr>
          <w:color w:val="231F20"/>
          <w:w w:val="105"/>
        </w:rPr>
        <w:t>fair</w:t>
      </w:r>
      <w:r>
        <w:rPr>
          <w:color w:val="231F20"/>
          <w:spacing w:val="-19"/>
          <w:w w:val="105"/>
        </w:rPr>
        <w:t xml:space="preserve"> </w:t>
      </w:r>
      <w:r>
        <w:rPr>
          <w:color w:val="231F20"/>
          <w:w w:val="105"/>
        </w:rPr>
        <w:t>value.</w:t>
      </w:r>
    </w:p>
    <w:p w:rsidR="007B4E15" w:rsidRDefault="007B4E15" w:rsidP="007B4E15">
      <w:pPr>
        <w:pStyle w:val="a3"/>
        <w:spacing w:before="180" w:line="240" w:lineRule="exact"/>
        <w:ind w:left="110" w:right="106" w:firstLine="400"/>
        <w:jc w:val="both"/>
      </w:pPr>
      <w:r>
        <w:rPr>
          <w:color w:val="231F20"/>
          <w:w w:val="105"/>
        </w:rPr>
        <w:t>Our impairment testing for both goodwill and other long-lived assets, including intangible assets with finite useful lives, is largely based on cash flow models that require significant judgment and require assumptions</w:t>
      </w:r>
      <w:r>
        <w:rPr>
          <w:color w:val="231F20"/>
          <w:spacing w:val="-22"/>
          <w:w w:val="105"/>
        </w:rPr>
        <w:t xml:space="preserve"> </w:t>
      </w:r>
      <w:r>
        <w:rPr>
          <w:color w:val="231F20"/>
          <w:w w:val="105"/>
        </w:rPr>
        <w:t>about</w:t>
      </w:r>
      <w:r>
        <w:rPr>
          <w:color w:val="231F20"/>
          <w:spacing w:val="-22"/>
          <w:w w:val="105"/>
        </w:rPr>
        <w:t xml:space="preserve"> </w:t>
      </w:r>
      <w:r>
        <w:rPr>
          <w:color w:val="231F20"/>
          <w:w w:val="105"/>
        </w:rPr>
        <w:t>future</w:t>
      </w:r>
      <w:r>
        <w:rPr>
          <w:color w:val="231F20"/>
          <w:spacing w:val="-23"/>
          <w:w w:val="105"/>
        </w:rPr>
        <w:t xml:space="preserve"> </w:t>
      </w:r>
      <w:r>
        <w:rPr>
          <w:color w:val="231F20"/>
          <w:w w:val="105"/>
        </w:rPr>
        <w:t>volume</w:t>
      </w:r>
      <w:r>
        <w:rPr>
          <w:color w:val="231F20"/>
          <w:spacing w:val="-23"/>
          <w:w w:val="105"/>
        </w:rPr>
        <w:t xml:space="preserve"> </w:t>
      </w:r>
      <w:r>
        <w:rPr>
          <w:color w:val="231F20"/>
          <w:w w:val="105"/>
        </w:rPr>
        <w:t>trends,</w:t>
      </w:r>
      <w:r>
        <w:rPr>
          <w:color w:val="231F20"/>
          <w:spacing w:val="-23"/>
          <w:w w:val="105"/>
        </w:rPr>
        <w:t xml:space="preserve"> </w:t>
      </w:r>
      <w:r>
        <w:rPr>
          <w:color w:val="231F20"/>
          <w:w w:val="105"/>
        </w:rPr>
        <w:t>revenue</w:t>
      </w:r>
      <w:r>
        <w:rPr>
          <w:color w:val="231F20"/>
          <w:spacing w:val="-23"/>
          <w:w w:val="105"/>
        </w:rPr>
        <w:t xml:space="preserve"> </w:t>
      </w:r>
      <w:r>
        <w:rPr>
          <w:color w:val="231F20"/>
          <w:w w:val="105"/>
        </w:rPr>
        <w:t>and</w:t>
      </w:r>
      <w:r>
        <w:rPr>
          <w:color w:val="231F20"/>
          <w:spacing w:val="-23"/>
          <w:w w:val="105"/>
        </w:rPr>
        <w:t xml:space="preserve"> </w:t>
      </w:r>
      <w:r>
        <w:rPr>
          <w:color w:val="231F20"/>
          <w:w w:val="105"/>
        </w:rPr>
        <w:t>expense</w:t>
      </w:r>
      <w:r>
        <w:rPr>
          <w:color w:val="231F20"/>
          <w:spacing w:val="-23"/>
          <w:w w:val="105"/>
        </w:rPr>
        <w:t xml:space="preserve"> </w:t>
      </w:r>
      <w:r>
        <w:rPr>
          <w:color w:val="231F20"/>
          <w:w w:val="105"/>
        </w:rPr>
        <w:t>growth</w:t>
      </w:r>
      <w:r>
        <w:rPr>
          <w:color w:val="231F20"/>
          <w:spacing w:val="-23"/>
          <w:w w:val="105"/>
        </w:rPr>
        <w:t xml:space="preserve"> </w:t>
      </w:r>
      <w:r>
        <w:rPr>
          <w:color w:val="231F20"/>
          <w:w w:val="105"/>
        </w:rPr>
        <w:t>rates;</w:t>
      </w:r>
      <w:r>
        <w:rPr>
          <w:color w:val="231F20"/>
          <w:spacing w:val="-23"/>
          <w:w w:val="105"/>
        </w:rPr>
        <w:t xml:space="preserve"> </w:t>
      </w:r>
      <w:r>
        <w:rPr>
          <w:color w:val="231F20"/>
          <w:w w:val="105"/>
        </w:rPr>
        <w:t>and,</w:t>
      </w:r>
      <w:r>
        <w:rPr>
          <w:color w:val="231F20"/>
          <w:spacing w:val="-23"/>
          <w:w w:val="105"/>
        </w:rPr>
        <w:t xml:space="preserve"> </w:t>
      </w:r>
      <w:r>
        <w:rPr>
          <w:color w:val="231F20"/>
          <w:w w:val="105"/>
        </w:rPr>
        <w:t>in</w:t>
      </w:r>
      <w:r>
        <w:rPr>
          <w:color w:val="231F20"/>
          <w:spacing w:val="-22"/>
          <w:w w:val="105"/>
        </w:rPr>
        <w:t xml:space="preserve"> </w:t>
      </w:r>
      <w:r>
        <w:rPr>
          <w:color w:val="231F20"/>
          <w:w w:val="105"/>
        </w:rPr>
        <w:t>addition,</w:t>
      </w:r>
      <w:r>
        <w:rPr>
          <w:color w:val="231F20"/>
          <w:spacing w:val="-23"/>
          <w:w w:val="105"/>
        </w:rPr>
        <w:t xml:space="preserve"> </w:t>
      </w:r>
      <w:r>
        <w:rPr>
          <w:color w:val="231F20"/>
          <w:w w:val="105"/>
        </w:rPr>
        <w:t>external</w:t>
      </w:r>
      <w:r>
        <w:rPr>
          <w:color w:val="231F20"/>
          <w:spacing w:val="-23"/>
          <w:w w:val="105"/>
        </w:rPr>
        <w:t xml:space="preserve"> </w:t>
      </w:r>
      <w:r>
        <w:rPr>
          <w:color w:val="231F20"/>
          <w:w w:val="105"/>
        </w:rPr>
        <w:t>factors such</w:t>
      </w:r>
      <w:r>
        <w:rPr>
          <w:color w:val="231F20"/>
          <w:spacing w:val="-12"/>
          <w:w w:val="105"/>
        </w:rPr>
        <w:t xml:space="preserve"> </w:t>
      </w:r>
      <w:r>
        <w:rPr>
          <w:color w:val="231F20"/>
          <w:w w:val="105"/>
        </w:rPr>
        <w:t>as</w:t>
      </w:r>
      <w:r>
        <w:rPr>
          <w:color w:val="231F20"/>
          <w:spacing w:val="-13"/>
          <w:w w:val="105"/>
        </w:rPr>
        <w:t xml:space="preserve"> </w:t>
      </w:r>
      <w:r>
        <w:rPr>
          <w:color w:val="231F20"/>
          <w:w w:val="105"/>
        </w:rPr>
        <w:t>changes</w:t>
      </w:r>
      <w:r>
        <w:rPr>
          <w:color w:val="231F20"/>
          <w:spacing w:val="-13"/>
          <w:w w:val="105"/>
        </w:rPr>
        <w:t xml:space="preserve"> </w:t>
      </w:r>
      <w:r>
        <w:rPr>
          <w:color w:val="231F20"/>
          <w:w w:val="105"/>
        </w:rPr>
        <w:t>in</w:t>
      </w:r>
      <w:r>
        <w:rPr>
          <w:color w:val="231F20"/>
          <w:spacing w:val="-12"/>
          <w:w w:val="105"/>
        </w:rPr>
        <w:t xml:space="preserve"> </w:t>
      </w:r>
      <w:r>
        <w:rPr>
          <w:color w:val="231F20"/>
          <w:w w:val="105"/>
        </w:rPr>
        <w:t>economic</w:t>
      </w:r>
      <w:r>
        <w:rPr>
          <w:color w:val="231F20"/>
          <w:spacing w:val="-11"/>
          <w:w w:val="105"/>
        </w:rPr>
        <w:t xml:space="preserve"> </w:t>
      </w:r>
      <w:r>
        <w:rPr>
          <w:color w:val="231F20"/>
          <w:w w:val="105"/>
        </w:rPr>
        <w:t>trends</w:t>
      </w:r>
      <w:r>
        <w:rPr>
          <w:color w:val="231F20"/>
          <w:spacing w:val="-13"/>
          <w:w w:val="105"/>
        </w:rPr>
        <w:t xml:space="preserve"> </w:t>
      </w:r>
      <w:r>
        <w:rPr>
          <w:color w:val="231F20"/>
          <w:w w:val="105"/>
        </w:rPr>
        <w:t>and</w:t>
      </w:r>
      <w:r>
        <w:rPr>
          <w:color w:val="231F20"/>
          <w:spacing w:val="-13"/>
          <w:w w:val="105"/>
        </w:rPr>
        <w:t xml:space="preserve"> </w:t>
      </w:r>
      <w:r>
        <w:rPr>
          <w:color w:val="231F20"/>
          <w:w w:val="105"/>
        </w:rPr>
        <w:t>cost</w:t>
      </w:r>
      <w:r>
        <w:rPr>
          <w:color w:val="231F20"/>
          <w:spacing w:val="-12"/>
          <w:w w:val="105"/>
        </w:rPr>
        <w:t xml:space="preserve"> </w:t>
      </w:r>
      <w:r>
        <w:rPr>
          <w:color w:val="231F20"/>
          <w:w w:val="105"/>
        </w:rPr>
        <w:t>of</w:t>
      </w:r>
      <w:r>
        <w:rPr>
          <w:color w:val="231F20"/>
          <w:spacing w:val="-13"/>
          <w:w w:val="105"/>
        </w:rPr>
        <w:t xml:space="preserve"> </w:t>
      </w:r>
      <w:r>
        <w:rPr>
          <w:color w:val="231F20"/>
          <w:w w:val="105"/>
        </w:rPr>
        <w:t>capital.</w:t>
      </w:r>
      <w:r>
        <w:rPr>
          <w:color w:val="231F20"/>
          <w:spacing w:val="-13"/>
          <w:w w:val="105"/>
        </w:rPr>
        <w:t xml:space="preserve"> </w:t>
      </w:r>
      <w:r>
        <w:rPr>
          <w:color w:val="231F20"/>
          <w:w w:val="105"/>
        </w:rPr>
        <w:t>Significant</w:t>
      </w:r>
      <w:r>
        <w:rPr>
          <w:color w:val="231F20"/>
          <w:spacing w:val="-12"/>
          <w:w w:val="105"/>
        </w:rPr>
        <w:t xml:space="preserve"> </w:t>
      </w:r>
      <w:r>
        <w:rPr>
          <w:color w:val="231F20"/>
          <w:w w:val="105"/>
        </w:rPr>
        <w:t>changes</w:t>
      </w:r>
      <w:r>
        <w:rPr>
          <w:color w:val="231F20"/>
          <w:spacing w:val="-13"/>
          <w:w w:val="105"/>
        </w:rPr>
        <w:t xml:space="preserve"> </w:t>
      </w:r>
      <w:r>
        <w:rPr>
          <w:color w:val="231F20"/>
          <w:w w:val="105"/>
        </w:rPr>
        <w:t>in</w:t>
      </w:r>
      <w:r>
        <w:rPr>
          <w:color w:val="231F20"/>
          <w:spacing w:val="-12"/>
          <w:w w:val="105"/>
        </w:rPr>
        <w:t xml:space="preserve"> </w:t>
      </w:r>
      <w:r>
        <w:rPr>
          <w:color w:val="231F20"/>
          <w:w w:val="105"/>
        </w:rPr>
        <w:t>any</w:t>
      </w:r>
      <w:r>
        <w:rPr>
          <w:color w:val="231F20"/>
          <w:spacing w:val="-13"/>
          <w:w w:val="105"/>
        </w:rPr>
        <w:t xml:space="preserve"> </w:t>
      </w:r>
      <w:r>
        <w:rPr>
          <w:color w:val="231F20"/>
          <w:w w:val="105"/>
        </w:rPr>
        <w:t>of</w:t>
      </w:r>
      <w:r>
        <w:rPr>
          <w:color w:val="231F20"/>
          <w:spacing w:val="-13"/>
          <w:w w:val="105"/>
        </w:rPr>
        <w:t xml:space="preserve"> </w:t>
      </w:r>
      <w:r>
        <w:rPr>
          <w:color w:val="231F20"/>
          <w:w w:val="105"/>
        </w:rPr>
        <w:t>these</w:t>
      </w:r>
      <w:r>
        <w:rPr>
          <w:color w:val="231F20"/>
          <w:spacing w:val="-13"/>
          <w:w w:val="105"/>
        </w:rPr>
        <w:t xml:space="preserve"> </w:t>
      </w:r>
      <w:r>
        <w:rPr>
          <w:color w:val="231F20"/>
          <w:w w:val="105"/>
        </w:rPr>
        <w:t>assumptions</w:t>
      </w:r>
      <w:r>
        <w:rPr>
          <w:color w:val="231F20"/>
          <w:spacing w:val="-13"/>
          <w:w w:val="105"/>
        </w:rPr>
        <w:t xml:space="preserve"> </w:t>
      </w:r>
      <w:r>
        <w:rPr>
          <w:color w:val="231F20"/>
          <w:w w:val="105"/>
        </w:rPr>
        <w:t>could impact the outcomes of the tests performed. See “Note C – Goodwill and Other Long-Lived Assets” for additional</w:t>
      </w:r>
      <w:r>
        <w:rPr>
          <w:color w:val="231F20"/>
          <w:spacing w:val="-21"/>
          <w:w w:val="105"/>
        </w:rPr>
        <w:t xml:space="preserve"> </w:t>
      </w:r>
      <w:r>
        <w:rPr>
          <w:color w:val="231F20"/>
          <w:w w:val="105"/>
        </w:rPr>
        <w:t>details</w:t>
      </w:r>
      <w:r>
        <w:rPr>
          <w:color w:val="231F20"/>
          <w:spacing w:val="-22"/>
          <w:w w:val="105"/>
        </w:rPr>
        <w:t xml:space="preserve"> </w:t>
      </w:r>
      <w:r>
        <w:rPr>
          <w:color w:val="231F20"/>
          <w:w w:val="105"/>
        </w:rPr>
        <w:t>regarding</w:t>
      </w:r>
      <w:r>
        <w:rPr>
          <w:color w:val="231F20"/>
          <w:spacing w:val="-22"/>
          <w:w w:val="105"/>
        </w:rPr>
        <w:t xml:space="preserve"> </w:t>
      </w:r>
      <w:r>
        <w:rPr>
          <w:color w:val="231F20"/>
          <w:w w:val="105"/>
        </w:rPr>
        <w:t>these</w:t>
      </w:r>
      <w:r>
        <w:rPr>
          <w:color w:val="231F20"/>
          <w:spacing w:val="-22"/>
          <w:w w:val="105"/>
        </w:rPr>
        <w:t xml:space="preserve"> </w:t>
      </w:r>
      <w:r>
        <w:rPr>
          <w:color w:val="231F20"/>
          <w:w w:val="105"/>
        </w:rPr>
        <w:t>assets</w:t>
      </w:r>
      <w:r>
        <w:rPr>
          <w:color w:val="231F20"/>
          <w:spacing w:val="-23"/>
          <w:w w:val="105"/>
        </w:rPr>
        <w:t xml:space="preserve"> </w:t>
      </w:r>
      <w:r>
        <w:rPr>
          <w:color w:val="231F20"/>
          <w:w w:val="105"/>
        </w:rPr>
        <w:t>and</w:t>
      </w:r>
      <w:r>
        <w:rPr>
          <w:color w:val="231F20"/>
          <w:spacing w:val="-22"/>
          <w:w w:val="105"/>
        </w:rPr>
        <w:t xml:space="preserve"> </w:t>
      </w:r>
      <w:r>
        <w:rPr>
          <w:color w:val="231F20"/>
          <w:w w:val="105"/>
        </w:rPr>
        <w:t>related</w:t>
      </w:r>
      <w:r>
        <w:rPr>
          <w:color w:val="231F20"/>
          <w:spacing w:val="-23"/>
          <w:w w:val="105"/>
        </w:rPr>
        <w:t xml:space="preserve"> </w:t>
      </w:r>
      <w:r>
        <w:rPr>
          <w:color w:val="231F20"/>
          <w:w w:val="105"/>
        </w:rPr>
        <w:t>impairment</w:t>
      </w:r>
      <w:r>
        <w:rPr>
          <w:color w:val="231F20"/>
          <w:spacing w:val="-22"/>
          <w:w w:val="105"/>
        </w:rPr>
        <w:t xml:space="preserve"> </w:t>
      </w:r>
      <w:r>
        <w:rPr>
          <w:color w:val="231F20"/>
          <w:w w:val="105"/>
        </w:rPr>
        <w:t>testing.</w:t>
      </w:r>
    </w:p>
    <w:p w:rsidR="007B4E15" w:rsidRDefault="007B4E15" w:rsidP="007B4E15">
      <w:pPr>
        <w:pStyle w:val="a3"/>
        <w:spacing w:before="180" w:line="240" w:lineRule="exact"/>
        <w:ind w:left="110" w:right="106" w:firstLine="400"/>
        <w:jc w:val="both"/>
      </w:pPr>
      <w:r>
        <w:rPr>
          <w:rFonts w:ascii="Gill Sans MT"/>
          <w:i/>
          <w:color w:val="231F20"/>
        </w:rPr>
        <w:t xml:space="preserve">Leases:  </w:t>
      </w:r>
      <w:r>
        <w:rPr>
          <w:color w:val="231F20"/>
        </w:rPr>
        <w:t>Certain  lease  agreements  contain  fluctuating  or  escalating  payments  and  rent  holiday  periods. The related rent expense is recorded on a straight-line basis over the lease term. Leasehold improvements made by the lessee, whether funded by the lessee or by landlord allowances or incentives, are recorded as leasehold improvement assets and will be amortized over the shorter of the economic life or the lease term. These incentives are also recorded as deferred rent and amortized as reductions in rent expense over the lease</w:t>
      </w:r>
      <w:r>
        <w:rPr>
          <w:color w:val="231F20"/>
          <w:spacing w:val="-3"/>
        </w:rPr>
        <w:t xml:space="preserve"> </w:t>
      </w:r>
      <w:r>
        <w:rPr>
          <w:color w:val="231F20"/>
        </w:rPr>
        <w:t>term.</w:t>
      </w:r>
    </w:p>
    <w:p w:rsidR="007B4E15" w:rsidRDefault="007B4E15" w:rsidP="007B4E15">
      <w:pPr>
        <w:pStyle w:val="a3"/>
        <w:spacing w:before="180" w:line="240" w:lineRule="exact"/>
        <w:ind w:left="110" w:right="106" w:firstLine="400"/>
        <w:jc w:val="both"/>
      </w:pPr>
      <w:r>
        <w:rPr>
          <w:rFonts w:ascii="Gill Sans MT" w:hAnsi="Gill Sans MT"/>
          <w:i/>
          <w:color w:val="231F20"/>
        </w:rPr>
        <w:t xml:space="preserve">Stock-Based Compensation: </w:t>
      </w:r>
      <w:r>
        <w:rPr>
          <w:color w:val="231F20"/>
        </w:rPr>
        <w:t>At May 31, 2016</w:t>
      </w:r>
      <w:proofErr w:type="gramStart"/>
      <w:r>
        <w:rPr>
          <w:color w:val="231F20"/>
        </w:rPr>
        <w:t>,  we</w:t>
      </w:r>
      <w:proofErr w:type="gramEnd"/>
      <w:r>
        <w:rPr>
          <w:color w:val="231F20"/>
        </w:rPr>
        <w:t xml:space="preserve">  had  stock-based  compensation  plans  for  our  employees as well as our non-employee directors as described more fully in “Note J – Stock-Based Compensation.” All share-based awards, including grants of stock options and restricted common shares, are recorded as expense in the consolidated statements of earnings based on   </w:t>
      </w:r>
      <w:r>
        <w:rPr>
          <w:color w:val="231F20"/>
          <w:spacing w:val="5"/>
        </w:rPr>
        <w:t xml:space="preserve"> </w:t>
      </w:r>
      <w:r>
        <w:rPr>
          <w:color w:val="231F20"/>
        </w:rPr>
        <w:t>their grant-date fair values.</w:t>
      </w:r>
    </w:p>
    <w:p w:rsidR="007B4E15" w:rsidRDefault="007B4E15" w:rsidP="007B4E15">
      <w:pPr>
        <w:pStyle w:val="a3"/>
        <w:spacing w:before="180" w:line="240" w:lineRule="exact"/>
        <w:ind w:left="110" w:right="106" w:firstLine="400"/>
        <w:jc w:val="both"/>
      </w:pPr>
      <w:r>
        <w:rPr>
          <w:rFonts w:ascii="Gill Sans MT"/>
          <w:i/>
          <w:color w:val="231F20"/>
          <w:w w:val="105"/>
        </w:rPr>
        <w:t>Revenue Recognition</w:t>
      </w:r>
      <w:r>
        <w:rPr>
          <w:color w:val="231F20"/>
          <w:w w:val="105"/>
        </w:rPr>
        <w:t>: We recognize revenue upon transfer of title and risk of loss, or in the case of toll processing</w:t>
      </w:r>
      <w:r>
        <w:rPr>
          <w:color w:val="231F20"/>
          <w:spacing w:val="-5"/>
          <w:w w:val="105"/>
        </w:rPr>
        <w:t xml:space="preserve"> </w:t>
      </w:r>
      <w:r>
        <w:rPr>
          <w:color w:val="231F20"/>
          <w:w w:val="105"/>
        </w:rPr>
        <w:t>revenue,</w:t>
      </w:r>
      <w:r>
        <w:rPr>
          <w:color w:val="231F20"/>
          <w:spacing w:val="-8"/>
          <w:w w:val="105"/>
        </w:rPr>
        <w:t xml:space="preserve"> </w:t>
      </w:r>
      <w:r>
        <w:rPr>
          <w:color w:val="231F20"/>
          <w:w w:val="105"/>
        </w:rPr>
        <w:t>upon</w:t>
      </w:r>
      <w:r>
        <w:rPr>
          <w:color w:val="231F20"/>
          <w:spacing w:val="-6"/>
          <w:w w:val="105"/>
        </w:rPr>
        <w:t xml:space="preserve"> </w:t>
      </w:r>
      <w:r>
        <w:rPr>
          <w:color w:val="231F20"/>
          <w:w w:val="105"/>
        </w:rPr>
        <w:t>delivery</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goods,</w:t>
      </w:r>
      <w:r>
        <w:rPr>
          <w:color w:val="231F20"/>
          <w:spacing w:val="-6"/>
          <w:w w:val="105"/>
        </w:rPr>
        <w:t xml:space="preserve"> </w:t>
      </w:r>
      <w:r>
        <w:rPr>
          <w:color w:val="231F20"/>
          <w:w w:val="105"/>
        </w:rPr>
        <w:t>provided</w:t>
      </w:r>
      <w:r>
        <w:rPr>
          <w:color w:val="231F20"/>
          <w:spacing w:val="-6"/>
          <w:w w:val="105"/>
        </w:rPr>
        <w:t xml:space="preserve"> </w:t>
      </w:r>
      <w:r>
        <w:rPr>
          <w:color w:val="231F20"/>
          <w:w w:val="105"/>
        </w:rPr>
        <w:t>evidence</w:t>
      </w:r>
      <w:r>
        <w:rPr>
          <w:color w:val="231F20"/>
          <w:spacing w:val="-7"/>
          <w:w w:val="105"/>
        </w:rPr>
        <w:t xml:space="preserve"> </w:t>
      </w:r>
      <w:r>
        <w:rPr>
          <w:color w:val="231F20"/>
          <w:w w:val="105"/>
        </w:rPr>
        <w:t>of</w:t>
      </w:r>
      <w:r>
        <w:rPr>
          <w:color w:val="231F20"/>
          <w:spacing w:val="-7"/>
          <w:w w:val="105"/>
        </w:rPr>
        <w:t xml:space="preserve"> </w:t>
      </w:r>
      <w:r>
        <w:rPr>
          <w:color w:val="231F20"/>
          <w:w w:val="105"/>
        </w:rPr>
        <w:t>an</w:t>
      </w:r>
      <w:r>
        <w:rPr>
          <w:color w:val="231F20"/>
          <w:spacing w:val="-7"/>
          <w:w w:val="105"/>
        </w:rPr>
        <w:t xml:space="preserve"> </w:t>
      </w:r>
      <w:r>
        <w:rPr>
          <w:color w:val="231F20"/>
          <w:w w:val="105"/>
        </w:rPr>
        <w:t>arrangement</w:t>
      </w:r>
      <w:r>
        <w:rPr>
          <w:color w:val="231F20"/>
          <w:spacing w:val="-8"/>
          <w:w w:val="105"/>
        </w:rPr>
        <w:t xml:space="preserve"> </w:t>
      </w:r>
      <w:r>
        <w:rPr>
          <w:color w:val="231F20"/>
          <w:w w:val="105"/>
        </w:rPr>
        <w:t>exists,</w:t>
      </w:r>
      <w:r>
        <w:rPr>
          <w:color w:val="231F20"/>
          <w:spacing w:val="-7"/>
          <w:w w:val="105"/>
        </w:rPr>
        <w:t xml:space="preserve"> </w:t>
      </w:r>
      <w:r>
        <w:rPr>
          <w:color w:val="231F20"/>
          <w:w w:val="105"/>
        </w:rPr>
        <w:t>pricing</w:t>
      </w:r>
      <w:r>
        <w:rPr>
          <w:color w:val="231F20"/>
          <w:spacing w:val="-6"/>
          <w:w w:val="105"/>
        </w:rPr>
        <w:t xml:space="preserve"> </w:t>
      </w:r>
      <w:r>
        <w:rPr>
          <w:color w:val="231F20"/>
          <w:w w:val="105"/>
        </w:rPr>
        <w:t>is</w:t>
      </w:r>
      <w:r>
        <w:rPr>
          <w:color w:val="231F20"/>
          <w:spacing w:val="-7"/>
          <w:w w:val="105"/>
        </w:rPr>
        <w:t xml:space="preserve"> </w:t>
      </w:r>
      <w:r>
        <w:rPr>
          <w:color w:val="231F20"/>
          <w:w w:val="105"/>
        </w:rPr>
        <w:t>fixed and</w:t>
      </w:r>
      <w:r>
        <w:rPr>
          <w:color w:val="231F20"/>
          <w:spacing w:val="-8"/>
          <w:w w:val="105"/>
        </w:rPr>
        <w:t xml:space="preserve"> </w:t>
      </w:r>
      <w:r>
        <w:rPr>
          <w:color w:val="231F20"/>
          <w:w w:val="105"/>
        </w:rPr>
        <w:t>determinable</w:t>
      </w:r>
      <w:r>
        <w:rPr>
          <w:color w:val="231F20"/>
          <w:spacing w:val="-8"/>
          <w:w w:val="105"/>
        </w:rPr>
        <w:t xml:space="preserve"> </w:t>
      </w:r>
      <w:r>
        <w:rPr>
          <w:color w:val="231F20"/>
          <w:w w:val="105"/>
        </w:rPr>
        <w:t>and</w:t>
      </w:r>
      <w:r>
        <w:rPr>
          <w:color w:val="231F20"/>
          <w:spacing w:val="-8"/>
          <w:w w:val="105"/>
        </w:rPr>
        <w:t xml:space="preserve"> </w:t>
      </w:r>
      <w:r>
        <w:rPr>
          <w:color w:val="231F20"/>
          <w:w w:val="105"/>
        </w:rPr>
        <w:t>the</w:t>
      </w:r>
      <w:r>
        <w:rPr>
          <w:color w:val="231F20"/>
          <w:spacing w:val="-8"/>
          <w:w w:val="105"/>
        </w:rPr>
        <w:t xml:space="preserve"> </w:t>
      </w:r>
      <w:r>
        <w:rPr>
          <w:color w:val="231F20"/>
          <w:w w:val="105"/>
        </w:rPr>
        <w:t>ability</w:t>
      </w:r>
      <w:r>
        <w:rPr>
          <w:color w:val="231F20"/>
          <w:spacing w:val="-8"/>
          <w:w w:val="105"/>
        </w:rPr>
        <w:t xml:space="preserve"> </w:t>
      </w:r>
      <w:r>
        <w:rPr>
          <w:color w:val="231F20"/>
          <w:w w:val="105"/>
        </w:rPr>
        <w:t>to</w:t>
      </w:r>
      <w:r>
        <w:rPr>
          <w:color w:val="231F20"/>
          <w:spacing w:val="-8"/>
          <w:w w:val="105"/>
        </w:rPr>
        <w:t xml:space="preserve"> </w:t>
      </w:r>
      <w:r>
        <w:rPr>
          <w:color w:val="231F20"/>
          <w:w w:val="105"/>
        </w:rPr>
        <w:t>collect</w:t>
      </w:r>
      <w:r>
        <w:rPr>
          <w:color w:val="231F20"/>
          <w:spacing w:val="-7"/>
          <w:w w:val="105"/>
        </w:rPr>
        <w:t xml:space="preserve"> </w:t>
      </w:r>
      <w:r>
        <w:rPr>
          <w:color w:val="231F20"/>
          <w:w w:val="105"/>
        </w:rPr>
        <w:t>is</w:t>
      </w:r>
      <w:r>
        <w:rPr>
          <w:color w:val="231F20"/>
          <w:spacing w:val="-8"/>
          <w:w w:val="105"/>
        </w:rPr>
        <w:t xml:space="preserve"> </w:t>
      </w:r>
      <w:r>
        <w:rPr>
          <w:color w:val="231F20"/>
          <w:w w:val="105"/>
        </w:rPr>
        <w:t>probable.</w:t>
      </w:r>
      <w:r>
        <w:rPr>
          <w:color w:val="231F20"/>
          <w:spacing w:val="-8"/>
          <w:w w:val="105"/>
        </w:rPr>
        <w:t xml:space="preserve"> </w:t>
      </w:r>
      <w:r>
        <w:rPr>
          <w:color w:val="231F20"/>
          <w:w w:val="105"/>
        </w:rPr>
        <w:t>We</w:t>
      </w:r>
      <w:r>
        <w:rPr>
          <w:color w:val="231F20"/>
          <w:spacing w:val="-8"/>
          <w:w w:val="105"/>
        </w:rPr>
        <w:t xml:space="preserve"> </w:t>
      </w:r>
      <w:r>
        <w:rPr>
          <w:color w:val="231F20"/>
          <w:w w:val="105"/>
        </w:rPr>
        <w:t>provide,</w:t>
      </w:r>
      <w:r>
        <w:rPr>
          <w:color w:val="231F20"/>
          <w:spacing w:val="-8"/>
          <w:w w:val="105"/>
        </w:rPr>
        <w:t xml:space="preserve"> </w:t>
      </w:r>
      <w:r>
        <w:rPr>
          <w:color w:val="231F20"/>
          <w:w w:val="105"/>
        </w:rPr>
        <w:t>through</w:t>
      </w:r>
      <w:r>
        <w:rPr>
          <w:color w:val="231F20"/>
          <w:spacing w:val="-8"/>
          <w:w w:val="105"/>
        </w:rPr>
        <w:t xml:space="preserve"> </w:t>
      </w:r>
      <w:r>
        <w:rPr>
          <w:color w:val="231F20"/>
          <w:w w:val="105"/>
        </w:rPr>
        <w:t>charges</w:t>
      </w:r>
      <w:r>
        <w:rPr>
          <w:color w:val="231F20"/>
          <w:spacing w:val="-9"/>
          <w:w w:val="105"/>
        </w:rPr>
        <w:t xml:space="preserve"> </w:t>
      </w:r>
      <w:r>
        <w:rPr>
          <w:color w:val="231F20"/>
          <w:w w:val="105"/>
        </w:rPr>
        <w:t>to</w:t>
      </w:r>
      <w:r>
        <w:rPr>
          <w:color w:val="231F20"/>
          <w:spacing w:val="-9"/>
          <w:w w:val="105"/>
        </w:rPr>
        <w:t xml:space="preserve"> </w:t>
      </w:r>
      <w:r>
        <w:rPr>
          <w:color w:val="231F20"/>
          <w:w w:val="105"/>
        </w:rPr>
        <w:t>net</w:t>
      </w:r>
      <w:r>
        <w:rPr>
          <w:color w:val="231F20"/>
          <w:spacing w:val="-9"/>
          <w:w w:val="105"/>
        </w:rPr>
        <w:t xml:space="preserve"> </w:t>
      </w:r>
      <w:r>
        <w:rPr>
          <w:color w:val="231F20"/>
          <w:w w:val="105"/>
        </w:rPr>
        <w:t>sales,</w:t>
      </w:r>
      <w:r>
        <w:rPr>
          <w:color w:val="231F20"/>
          <w:spacing w:val="-10"/>
          <w:w w:val="105"/>
        </w:rPr>
        <w:t xml:space="preserve"> </w:t>
      </w:r>
      <w:r>
        <w:rPr>
          <w:color w:val="231F20"/>
          <w:w w:val="105"/>
        </w:rPr>
        <w:t>for</w:t>
      </w:r>
      <w:r>
        <w:rPr>
          <w:color w:val="231F20"/>
          <w:spacing w:val="-9"/>
          <w:w w:val="105"/>
        </w:rPr>
        <w:t xml:space="preserve"> </w:t>
      </w:r>
      <w:r>
        <w:rPr>
          <w:color w:val="231F20"/>
          <w:w w:val="105"/>
        </w:rPr>
        <w:t>returns and</w:t>
      </w:r>
      <w:r>
        <w:rPr>
          <w:color w:val="231F20"/>
          <w:spacing w:val="-16"/>
          <w:w w:val="105"/>
        </w:rPr>
        <w:t xml:space="preserve"> </w:t>
      </w:r>
      <w:r>
        <w:rPr>
          <w:color w:val="231F20"/>
          <w:w w:val="105"/>
        </w:rPr>
        <w:t>allowances</w:t>
      </w:r>
      <w:r>
        <w:rPr>
          <w:color w:val="231F20"/>
          <w:spacing w:val="-16"/>
          <w:w w:val="105"/>
        </w:rPr>
        <w:t xml:space="preserve"> </w:t>
      </w:r>
      <w:r>
        <w:rPr>
          <w:color w:val="231F20"/>
          <w:w w:val="105"/>
        </w:rPr>
        <w:t>based</w:t>
      </w:r>
      <w:r>
        <w:rPr>
          <w:color w:val="231F20"/>
          <w:spacing w:val="-16"/>
          <w:w w:val="105"/>
        </w:rPr>
        <w:t xml:space="preserve"> </w:t>
      </w:r>
      <w:r>
        <w:rPr>
          <w:color w:val="231F20"/>
          <w:w w:val="105"/>
        </w:rPr>
        <w:t>on</w:t>
      </w:r>
      <w:r>
        <w:rPr>
          <w:color w:val="231F20"/>
          <w:spacing w:val="-16"/>
          <w:w w:val="105"/>
        </w:rPr>
        <w:t xml:space="preserve"> </w:t>
      </w:r>
      <w:r>
        <w:rPr>
          <w:color w:val="231F20"/>
          <w:w w:val="105"/>
        </w:rPr>
        <w:t>experience</w:t>
      </w:r>
      <w:r>
        <w:rPr>
          <w:color w:val="231F20"/>
          <w:spacing w:val="-16"/>
          <w:w w:val="105"/>
        </w:rPr>
        <w:t xml:space="preserve"> </w:t>
      </w:r>
      <w:r>
        <w:rPr>
          <w:color w:val="231F20"/>
          <w:w w:val="105"/>
        </w:rPr>
        <w:t>and</w:t>
      </w:r>
      <w:r>
        <w:rPr>
          <w:color w:val="231F20"/>
          <w:spacing w:val="-16"/>
          <w:w w:val="105"/>
        </w:rPr>
        <w:t xml:space="preserve"> </w:t>
      </w:r>
      <w:r>
        <w:rPr>
          <w:color w:val="231F20"/>
          <w:w w:val="105"/>
        </w:rPr>
        <w:t>current</w:t>
      </w:r>
      <w:r>
        <w:rPr>
          <w:color w:val="231F20"/>
          <w:spacing w:val="-17"/>
          <w:w w:val="105"/>
        </w:rPr>
        <w:t xml:space="preserve"> </w:t>
      </w:r>
      <w:r>
        <w:rPr>
          <w:color w:val="231F20"/>
          <w:w w:val="105"/>
        </w:rPr>
        <w:t>customer</w:t>
      </w:r>
      <w:r>
        <w:rPr>
          <w:color w:val="231F20"/>
          <w:spacing w:val="-17"/>
          <w:w w:val="105"/>
        </w:rPr>
        <w:t xml:space="preserve"> </w:t>
      </w:r>
      <w:r>
        <w:rPr>
          <w:color w:val="231F20"/>
          <w:w w:val="105"/>
        </w:rPr>
        <w:t>activities.</w:t>
      </w:r>
      <w:r>
        <w:rPr>
          <w:color w:val="231F20"/>
          <w:spacing w:val="-17"/>
          <w:w w:val="105"/>
        </w:rPr>
        <w:t xml:space="preserve"> </w:t>
      </w:r>
      <w:r>
        <w:rPr>
          <w:color w:val="231F20"/>
          <w:w w:val="105"/>
        </w:rPr>
        <w:t>We</w:t>
      </w:r>
      <w:r>
        <w:rPr>
          <w:color w:val="231F20"/>
          <w:spacing w:val="-17"/>
          <w:w w:val="105"/>
        </w:rPr>
        <w:t xml:space="preserve"> </w:t>
      </w:r>
      <w:r>
        <w:rPr>
          <w:color w:val="231F20"/>
          <w:w w:val="105"/>
        </w:rPr>
        <w:t>also</w:t>
      </w:r>
      <w:r>
        <w:rPr>
          <w:color w:val="231F20"/>
          <w:spacing w:val="-17"/>
          <w:w w:val="105"/>
        </w:rPr>
        <w:t xml:space="preserve"> </w:t>
      </w:r>
      <w:r>
        <w:rPr>
          <w:color w:val="231F20"/>
          <w:w w:val="105"/>
        </w:rPr>
        <w:t>provide,</w:t>
      </w:r>
      <w:r>
        <w:rPr>
          <w:color w:val="231F20"/>
          <w:spacing w:val="-17"/>
          <w:w w:val="105"/>
        </w:rPr>
        <w:t xml:space="preserve"> </w:t>
      </w:r>
      <w:r>
        <w:rPr>
          <w:color w:val="231F20"/>
          <w:w w:val="105"/>
        </w:rPr>
        <w:t>through</w:t>
      </w:r>
      <w:r>
        <w:rPr>
          <w:color w:val="231F20"/>
          <w:spacing w:val="-17"/>
          <w:w w:val="105"/>
        </w:rPr>
        <w:t xml:space="preserve"> </w:t>
      </w:r>
      <w:r>
        <w:rPr>
          <w:color w:val="231F20"/>
          <w:w w:val="105"/>
        </w:rPr>
        <w:t>charges</w:t>
      </w:r>
      <w:r>
        <w:rPr>
          <w:color w:val="231F20"/>
          <w:spacing w:val="-17"/>
          <w:w w:val="105"/>
        </w:rPr>
        <w:t xml:space="preserve"> </w:t>
      </w:r>
      <w:r>
        <w:rPr>
          <w:color w:val="231F20"/>
          <w:w w:val="105"/>
        </w:rPr>
        <w:t>to</w:t>
      </w:r>
      <w:r>
        <w:rPr>
          <w:color w:val="231F20"/>
          <w:spacing w:val="-17"/>
          <w:w w:val="105"/>
        </w:rPr>
        <w:t xml:space="preserve"> </w:t>
      </w:r>
      <w:r>
        <w:rPr>
          <w:color w:val="231F20"/>
          <w:w w:val="105"/>
        </w:rPr>
        <w:t>net sales, for customer rebates and sales discounts based on specific agreements and recent and anticipated levels of customer activity. In circumstances where the collection of payment is not probable at the time</w:t>
      </w:r>
      <w:r>
        <w:rPr>
          <w:color w:val="231F20"/>
          <w:spacing w:val="-9"/>
          <w:w w:val="105"/>
        </w:rPr>
        <w:t xml:space="preserve"> </w:t>
      </w:r>
      <w:r>
        <w:rPr>
          <w:color w:val="231F20"/>
          <w:w w:val="105"/>
        </w:rPr>
        <w:t>of shipment,</w:t>
      </w:r>
      <w:r>
        <w:rPr>
          <w:color w:val="231F20"/>
          <w:spacing w:val="-20"/>
          <w:w w:val="105"/>
        </w:rPr>
        <w:t xml:space="preserve"> </w:t>
      </w:r>
      <w:r>
        <w:rPr>
          <w:color w:val="231F20"/>
          <w:w w:val="105"/>
        </w:rPr>
        <w:t>we</w:t>
      </w:r>
      <w:r>
        <w:rPr>
          <w:color w:val="231F20"/>
          <w:spacing w:val="-20"/>
          <w:w w:val="105"/>
        </w:rPr>
        <w:t xml:space="preserve"> </w:t>
      </w:r>
      <w:r>
        <w:rPr>
          <w:color w:val="231F20"/>
          <w:w w:val="105"/>
        </w:rPr>
        <w:t>defer</w:t>
      </w:r>
      <w:r>
        <w:rPr>
          <w:color w:val="231F20"/>
          <w:spacing w:val="-21"/>
          <w:w w:val="105"/>
        </w:rPr>
        <w:t xml:space="preserve"> </w:t>
      </w:r>
      <w:r>
        <w:rPr>
          <w:color w:val="231F20"/>
          <w:w w:val="105"/>
        </w:rPr>
        <w:t>recognition</w:t>
      </w:r>
      <w:r>
        <w:rPr>
          <w:color w:val="231F20"/>
          <w:spacing w:val="-20"/>
          <w:w w:val="105"/>
        </w:rPr>
        <w:t xml:space="preserve"> </w:t>
      </w:r>
      <w:r>
        <w:rPr>
          <w:color w:val="231F20"/>
          <w:w w:val="105"/>
        </w:rPr>
        <w:t>of</w:t>
      </w:r>
      <w:r>
        <w:rPr>
          <w:color w:val="231F20"/>
          <w:spacing w:val="-20"/>
          <w:w w:val="105"/>
        </w:rPr>
        <w:t xml:space="preserve"> </w:t>
      </w:r>
      <w:r>
        <w:rPr>
          <w:color w:val="231F20"/>
          <w:w w:val="105"/>
        </w:rPr>
        <w:t>revenue</w:t>
      </w:r>
      <w:r>
        <w:rPr>
          <w:color w:val="231F20"/>
          <w:spacing w:val="-21"/>
          <w:w w:val="105"/>
        </w:rPr>
        <w:t xml:space="preserve"> </w:t>
      </w:r>
      <w:r>
        <w:rPr>
          <w:color w:val="231F20"/>
          <w:w w:val="105"/>
        </w:rPr>
        <w:t>until</w:t>
      </w:r>
      <w:r>
        <w:rPr>
          <w:color w:val="231F20"/>
          <w:spacing w:val="-20"/>
          <w:w w:val="105"/>
        </w:rPr>
        <w:t xml:space="preserve"> </w:t>
      </w:r>
      <w:r>
        <w:rPr>
          <w:color w:val="231F20"/>
          <w:w w:val="105"/>
        </w:rPr>
        <w:t>payment</w:t>
      </w:r>
      <w:r>
        <w:rPr>
          <w:color w:val="231F20"/>
          <w:spacing w:val="-20"/>
          <w:w w:val="105"/>
        </w:rPr>
        <w:t xml:space="preserve"> </w:t>
      </w:r>
      <w:r>
        <w:rPr>
          <w:color w:val="231F20"/>
          <w:w w:val="105"/>
        </w:rPr>
        <w:t>is</w:t>
      </w:r>
      <w:r>
        <w:rPr>
          <w:color w:val="231F20"/>
          <w:spacing w:val="-20"/>
          <w:w w:val="105"/>
        </w:rPr>
        <w:t xml:space="preserve"> </w:t>
      </w:r>
      <w:r>
        <w:rPr>
          <w:color w:val="231F20"/>
          <w:w w:val="105"/>
        </w:rPr>
        <w:t>collected.</w:t>
      </w:r>
    </w:p>
    <w:p w:rsidR="007B4E15" w:rsidRDefault="007B4E15" w:rsidP="007B4E15">
      <w:pPr>
        <w:pStyle w:val="a3"/>
        <w:spacing w:before="10"/>
        <w:rPr>
          <w:sz w:val="14"/>
        </w:rPr>
      </w:pPr>
    </w:p>
    <w:p w:rsidR="007B4E15" w:rsidRDefault="007B4E15" w:rsidP="007B4E15">
      <w:pPr>
        <w:tabs>
          <w:tab w:val="left" w:pos="2375"/>
        </w:tabs>
        <w:spacing w:line="242" w:lineRule="exact"/>
        <w:ind w:left="510" w:right="70"/>
        <w:rPr>
          <w:sz w:val="20"/>
        </w:rPr>
      </w:pPr>
      <w:r>
        <w:rPr>
          <w:rFonts w:ascii="Gill Sans MT"/>
          <w:i/>
          <w:color w:val="231F20"/>
          <w:w w:val="105"/>
          <w:sz w:val="20"/>
        </w:rPr>
        <w:t>Advertising</w:t>
      </w:r>
      <w:r>
        <w:rPr>
          <w:rFonts w:ascii="Gill Sans MT"/>
          <w:i/>
          <w:color w:val="231F20"/>
          <w:spacing w:val="29"/>
          <w:w w:val="105"/>
          <w:sz w:val="20"/>
        </w:rPr>
        <w:t xml:space="preserve"> </w:t>
      </w:r>
      <w:r>
        <w:rPr>
          <w:rFonts w:ascii="Gill Sans MT"/>
          <w:i/>
          <w:color w:val="231F20"/>
          <w:w w:val="105"/>
          <w:sz w:val="20"/>
        </w:rPr>
        <w:t>Expense:</w:t>
      </w:r>
      <w:r>
        <w:rPr>
          <w:rFonts w:ascii="Gill Sans MT"/>
          <w:i/>
          <w:color w:val="231F20"/>
          <w:w w:val="105"/>
          <w:sz w:val="20"/>
        </w:rPr>
        <w:tab/>
      </w:r>
      <w:r>
        <w:rPr>
          <w:color w:val="231F20"/>
          <w:w w:val="105"/>
          <w:sz w:val="20"/>
        </w:rPr>
        <w:t>We expense advertising costs as incurred. Advertising expense was</w:t>
      </w:r>
      <w:r>
        <w:rPr>
          <w:color w:val="231F20"/>
          <w:spacing w:val="-25"/>
          <w:w w:val="105"/>
          <w:sz w:val="20"/>
        </w:rPr>
        <w:t xml:space="preserve"> </w:t>
      </w:r>
      <w:r>
        <w:rPr>
          <w:color w:val="231F20"/>
          <w:w w:val="105"/>
          <w:sz w:val="20"/>
        </w:rPr>
        <w:t>$13,970,000,</w:t>
      </w:r>
    </w:p>
    <w:p w:rsidR="007B4E15" w:rsidRDefault="007B4E15" w:rsidP="007B4E15">
      <w:pPr>
        <w:pStyle w:val="a3"/>
        <w:spacing w:line="242" w:lineRule="exact"/>
        <w:ind w:left="110"/>
        <w:jc w:val="both"/>
      </w:pPr>
      <w:r>
        <w:rPr>
          <w:color w:val="231F20"/>
        </w:rPr>
        <w:t>$</w:t>
      </w:r>
      <w:proofErr w:type="gramStart"/>
      <w:r>
        <w:rPr>
          <w:color w:val="231F20"/>
        </w:rPr>
        <w:t>11,153,000,</w:t>
      </w:r>
      <w:proofErr w:type="gramEnd"/>
      <w:r>
        <w:rPr>
          <w:color w:val="231F20"/>
        </w:rPr>
        <w:t xml:space="preserve"> and $6,788,000 for fiscal 2016, fiscal 2015 and fiscal 2014, respectively.</w:t>
      </w:r>
    </w:p>
    <w:p w:rsidR="007B4E15" w:rsidRDefault="007B4E15" w:rsidP="007B4E15">
      <w:pPr>
        <w:spacing w:before="174" w:line="240" w:lineRule="exact"/>
        <w:ind w:left="110" w:right="108" w:firstLine="400"/>
        <w:jc w:val="both"/>
        <w:rPr>
          <w:sz w:val="20"/>
        </w:rPr>
      </w:pPr>
      <w:r>
        <w:rPr>
          <w:rFonts w:ascii="Gill Sans MT"/>
          <w:i/>
          <w:color w:val="231F20"/>
          <w:w w:val="105"/>
          <w:sz w:val="20"/>
        </w:rPr>
        <w:t xml:space="preserve">Shipping and Handling Fees and Costs: </w:t>
      </w:r>
      <w:r>
        <w:rPr>
          <w:color w:val="231F20"/>
          <w:w w:val="105"/>
          <w:sz w:val="20"/>
        </w:rPr>
        <w:t xml:space="preserve">Shipping and handling fees billed to customers are included </w:t>
      </w:r>
      <w:proofErr w:type="gramStart"/>
      <w:r>
        <w:rPr>
          <w:color w:val="231F20"/>
          <w:w w:val="105"/>
          <w:sz w:val="20"/>
        </w:rPr>
        <w:t>in  net</w:t>
      </w:r>
      <w:proofErr w:type="gramEnd"/>
      <w:r>
        <w:rPr>
          <w:color w:val="231F20"/>
          <w:spacing w:val="-12"/>
          <w:w w:val="105"/>
          <w:sz w:val="20"/>
        </w:rPr>
        <w:t xml:space="preserve"> </w:t>
      </w:r>
      <w:r>
        <w:rPr>
          <w:color w:val="231F20"/>
          <w:w w:val="105"/>
          <w:sz w:val="20"/>
        </w:rPr>
        <w:t>sales,</w:t>
      </w:r>
      <w:r>
        <w:rPr>
          <w:color w:val="231F20"/>
          <w:spacing w:val="-13"/>
          <w:w w:val="105"/>
          <w:sz w:val="20"/>
        </w:rPr>
        <w:t xml:space="preserve"> </w:t>
      </w:r>
      <w:r>
        <w:rPr>
          <w:color w:val="231F20"/>
          <w:w w:val="105"/>
          <w:sz w:val="20"/>
        </w:rPr>
        <w:t>and</w:t>
      </w:r>
      <w:r>
        <w:rPr>
          <w:color w:val="231F20"/>
          <w:spacing w:val="-12"/>
          <w:w w:val="105"/>
          <w:sz w:val="20"/>
        </w:rPr>
        <w:t xml:space="preserve"> </w:t>
      </w:r>
      <w:r>
        <w:rPr>
          <w:color w:val="231F20"/>
          <w:w w:val="105"/>
          <w:sz w:val="20"/>
        </w:rPr>
        <w:t>shipping</w:t>
      </w:r>
      <w:r>
        <w:rPr>
          <w:color w:val="231F20"/>
          <w:spacing w:val="-11"/>
          <w:w w:val="105"/>
          <w:sz w:val="20"/>
        </w:rPr>
        <w:t xml:space="preserve"> </w:t>
      </w:r>
      <w:r>
        <w:rPr>
          <w:color w:val="231F20"/>
          <w:w w:val="105"/>
          <w:sz w:val="20"/>
        </w:rPr>
        <w:t>and</w:t>
      </w:r>
      <w:r>
        <w:rPr>
          <w:color w:val="231F20"/>
          <w:spacing w:val="-12"/>
          <w:w w:val="105"/>
          <w:sz w:val="20"/>
        </w:rPr>
        <w:t xml:space="preserve"> </w:t>
      </w:r>
      <w:r>
        <w:rPr>
          <w:color w:val="231F20"/>
          <w:w w:val="105"/>
          <w:sz w:val="20"/>
        </w:rPr>
        <w:t>handling</w:t>
      </w:r>
      <w:r>
        <w:rPr>
          <w:color w:val="231F20"/>
          <w:spacing w:val="-11"/>
          <w:w w:val="105"/>
          <w:sz w:val="20"/>
        </w:rPr>
        <w:t xml:space="preserve"> </w:t>
      </w:r>
      <w:r>
        <w:rPr>
          <w:color w:val="231F20"/>
          <w:w w:val="105"/>
          <w:sz w:val="20"/>
        </w:rPr>
        <w:t>costs</w:t>
      </w:r>
      <w:r>
        <w:rPr>
          <w:color w:val="231F20"/>
          <w:spacing w:val="-12"/>
          <w:w w:val="105"/>
          <w:sz w:val="20"/>
        </w:rPr>
        <w:t xml:space="preserve"> </w:t>
      </w:r>
      <w:r>
        <w:rPr>
          <w:color w:val="231F20"/>
          <w:w w:val="105"/>
          <w:sz w:val="20"/>
        </w:rPr>
        <w:t>incurred</w:t>
      </w:r>
      <w:r>
        <w:rPr>
          <w:color w:val="231F20"/>
          <w:spacing w:val="-12"/>
          <w:w w:val="105"/>
          <w:sz w:val="20"/>
        </w:rPr>
        <w:t xml:space="preserve"> </w:t>
      </w:r>
      <w:r>
        <w:rPr>
          <w:color w:val="231F20"/>
          <w:w w:val="105"/>
          <w:sz w:val="20"/>
        </w:rPr>
        <w:t>are</w:t>
      </w:r>
      <w:r>
        <w:rPr>
          <w:color w:val="231F20"/>
          <w:spacing w:val="-13"/>
          <w:w w:val="105"/>
          <w:sz w:val="20"/>
        </w:rPr>
        <w:t xml:space="preserve"> </w:t>
      </w:r>
      <w:r>
        <w:rPr>
          <w:color w:val="231F20"/>
          <w:w w:val="105"/>
          <w:sz w:val="20"/>
        </w:rPr>
        <w:t>included</w:t>
      </w:r>
      <w:r>
        <w:rPr>
          <w:color w:val="231F20"/>
          <w:spacing w:val="-11"/>
          <w:w w:val="105"/>
          <w:sz w:val="20"/>
        </w:rPr>
        <w:t xml:space="preserve"> </w:t>
      </w:r>
      <w:r>
        <w:rPr>
          <w:color w:val="231F20"/>
          <w:w w:val="105"/>
          <w:sz w:val="20"/>
        </w:rPr>
        <w:t>in</w:t>
      </w:r>
      <w:r>
        <w:rPr>
          <w:color w:val="231F20"/>
          <w:spacing w:val="-11"/>
          <w:w w:val="105"/>
          <w:sz w:val="20"/>
        </w:rPr>
        <w:t xml:space="preserve"> </w:t>
      </w:r>
      <w:r>
        <w:rPr>
          <w:color w:val="231F20"/>
          <w:w w:val="105"/>
          <w:sz w:val="20"/>
        </w:rPr>
        <w:t>cost</w:t>
      </w:r>
      <w:r>
        <w:rPr>
          <w:color w:val="231F20"/>
          <w:spacing w:val="-11"/>
          <w:w w:val="105"/>
          <w:sz w:val="20"/>
        </w:rPr>
        <w:t xml:space="preserve"> </w:t>
      </w:r>
      <w:r>
        <w:rPr>
          <w:color w:val="231F20"/>
          <w:w w:val="105"/>
          <w:sz w:val="20"/>
        </w:rPr>
        <w:t>of</w:t>
      </w:r>
      <w:r>
        <w:rPr>
          <w:color w:val="231F20"/>
          <w:spacing w:val="-12"/>
          <w:w w:val="105"/>
          <w:sz w:val="20"/>
        </w:rPr>
        <w:t xml:space="preserve"> </w:t>
      </w:r>
      <w:r>
        <w:rPr>
          <w:color w:val="231F20"/>
          <w:w w:val="105"/>
          <w:sz w:val="20"/>
        </w:rPr>
        <w:t>goods</w:t>
      </w:r>
      <w:r>
        <w:rPr>
          <w:color w:val="231F20"/>
          <w:spacing w:val="-11"/>
          <w:w w:val="105"/>
          <w:sz w:val="20"/>
        </w:rPr>
        <w:t xml:space="preserve"> </w:t>
      </w:r>
      <w:r>
        <w:rPr>
          <w:color w:val="231F20"/>
          <w:w w:val="105"/>
          <w:sz w:val="20"/>
        </w:rPr>
        <w:t>sold.</w:t>
      </w:r>
    </w:p>
    <w:p w:rsidR="007B4E15" w:rsidRDefault="007B4E15" w:rsidP="007B4E15">
      <w:pPr>
        <w:pStyle w:val="a3"/>
        <w:spacing w:before="180" w:line="240" w:lineRule="exact"/>
        <w:ind w:left="110" w:right="106" w:firstLine="400"/>
        <w:jc w:val="both"/>
      </w:pPr>
      <w:r>
        <w:rPr>
          <w:rFonts w:ascii="Gill Sans MT"/>
          <w:i/>
          <w:color w:val="231F20"/>
          <w:w w:val="105"/>
        </w:rPr>
        <w:t xml:space="preserve">Environmental Costs: </w:t>
      </w:r>
      <w:r>
        <w:rPr>
          <w:color w:val="231F20"/>
          <w:w w:val="105"/>
        </w:rPr>
        <w:t>Environmental costs are capitalized if the costs extend the life of the property, increase its capacity, and/or mitigate or prevent contamination from future operations. Costs related to environmental contamination treatment and clean up are charged to expense as incurred.</w:t>
      </w:r>
    </w:p>
    <w:p w:rsidR="007B4E15" w:rsidRDefault="007B4E15" w:rsidP="007B4E15">
      <w:pPr>
        <w:pStyle w:val="a3"/>
        <w:spacing w:before="9"/>
        <w:rPr>
          <w:sz w:val="19"/>
        </w:rPr>
      </w:pPr>
    </w:p>
    <w:p w:rsidR="007B4E15" w:rsidRDefault="007B4E15" w:rsidP="007B4E15">
      <w:pPr>
        <w:pStyle w:val="a3"/>
        <w:jc w:val="center"/>
      </w:pPr>
      <w:r>
        <w:rPr>
          <w:color w:val="231F20"/>
        </w:rPr>
        <w:t>68</w:t>
      </w:r>
    </w:p>
    <w:p w:rsidR="007B4E15" w:rsidRDefault="007B4E15" w:rsidP="007B4E15">
      <w:pPr>
        <w:jc w:val="center"/>
        <w:sectPr w:rsidR="007B4E15">
          <w:footerReference w:type="default" r:id="rId11"/>
          <w:pgSz w:w="12060" w:h="15660"/>
          <w:pgMar w:top="1360" w:right="1360" w:bottom="280" w:left="1360" w:header="0" w:footer="0" w:gutter="0"/>
          <w:cols w:space="720"/>
        </w:sectPr>
      </w:pPr>
    </w:p>
    <w:p w:rsidR="007B4E15" w:rsidRDefault="007B4E15" w:rsidP="007B4E15">
      <w:pPr>
        <w:spacing w:before="38" w:line="240" w:lineRule="exact"/>
        <w:ind w:left="110" w:right="70" w:firstLine="400"/>
        <w:rPr>
          <w:sz w:val="20"/>
        </w:rPr>
      </w:pPr>
      <w:r>
        <w:rPr>
          <w:rFonts w:ascii="Gill Sans MT"/>
          <w:i/>
          <w:color w:val="231F20"/>
          <w:w w:val="105"/>
          <w:sz w:val="20"/>
        </w:rPr>
        <w:lastRenderedPageBreak/>
        <w:t xml:space="preserve">Statements of Cash Flows: </w:t>
      </w:r>
      <w:r>
        <w:rPr>
          <w:color w:val="231F20"/>
          <w:w w:val="105"/>
          <w:sz w:val="20"/>
        </w:rPr>
        <w:t xml:space="preserve">Supplemental cash flow information was as follows for the fiscal years ended </w:t>
      </w:r>
      <w:r>
        <w:rPr>
          <w:color w:val="231F20"/>
          <w:sz w:val="20"/>
        </w:rPr>
        <w:t>May 31:</w:t>
      </w:r>
    </w:p>
    <w:p w:rsidR="007B4E15" w:rsidRDefault="007B4E15" w:rsidP="007B4E15">
      <w:pPr>
        <w:pStyle w:val="a3"/>
        <w:spacing w:before="6"/>
        <w:rPr>
          <w:sz w:val="13"/>
        </w:rPr>
      </w:pPr>
    </w:p>
    <w:tbl>
      <w:tblPr>
        <w:tblStyle w:val="TableNormal"/>
        <w:tblW w:w="0" w:type="auto"/>
        <w:tblInd w:w="475" w:type="dxa"/>
        <w:tblBorders>
          <w:top w:val="nil"/>
          <w:left w:val="nil"/>
          <w:bottom w:val="nil"/>
          <w:right w:val="nil"/>
          <w:insideH w:val="nil"/>
          <w:insideV w:val="nil"/>
        </w:tblBorders>
        <w:tblLayout w:type="fixed"/>
        <w:tblLook w:val="01E0"/>
      </w:tblPr>
      <w:tblGrid>
        <w:gridCol w:w="5778"/>
        <w:gridCol w:w="659"/>
        <w:gridCol w:w="300"/>
        <w:gridCol w:w="659"/>
        <w:gridCol w:w="300"/>
        <w:gridCol w:w="659"/>
      </w:tblGrid>
      <w:tr w:rsidR="007B4E15" w:rsidTr="007307D7">
        <w:trPr>
          <w:trHeight w:hRule="exact" w:val="325"/>
        </w:trPr>
        <w:tc>
          <w:tcPr>
            <w:tcW w:w="5778" w:type="dxa"/>
          </w:tcPr>
          <w:p w:rsidR="007B4E15" w:rsidRDefault="007B4E15" w:rsidP="007307D7">
            <w:pPr>
              <w:pStyle w:val="TableParagraph"/>
              <w:spacing w:before="67"/>
              <w:ind w:left="2082" w:right="2347"/>
              <w:jc w:val="center"/>
              <w:rPr>
                <w:rFonts w:ascii="Arial"/>
                <w:b/>
                <w:sz w:val="20"/>
              </w:rPr>
            </w:pPr>
            <w:r>
              <w:rPr>
                <w:rFonts w:ascii="Arial"/>
                <w:b/>
                <w:color w:val="231F20"/>
                <w:w w:val="95"/>
                <w:sz w:val="20"/>
              </w:rPr>
              <w:t>(in thousands)</w:t>
            </w:r>
          </w:p>
        </w:tc>
        <w:tc>
          <w:tcPr>
            <w:tcW w:w="659" w:type="dxa"/>
            <w:tcBorders>
              <w:bottom w:val="single" w:sz="8" w:space="0" w:color="231F20"/>
            </w:tcBorders>
          </w:tcPr>
          <w:p w:rsidR="007B4E15" w:rsidRDefault="007B4E15" w:rsidP="007307D7">
            <w:pPr>
              <w:pStyle w:val="TableParagraph"/>
              <w:spacing w:before="67"/>
              <w:jc w:val="center"/>
              <w:rPr>
                <w:rFonts w:ascii="Arial"/>
                <w:b/>
                <w:sz w:val="20"/>
              </w:rPr>
            </w:pPr>
            <w:r>
              <w:rPr>
                <w:rFonts w:ascii="Arial"/>
                <w:b/>
                <w:color w:val="231F20"/>
                <w:sz w:val="20"/>
              </w:rPr>
              <w:t>2016</w:t>
            </w:r>
          </w:p>
        </w:tc>
        <w:tc>
          <w:tcPr>
            <w:tcW w:w="300" w:type="dxa"/>
          </w:tcPr>
          <w:p w:rsidR="007B4E15" w:rsidRDefault="007B4E15" w:rsidP="007307D7"/>
        </w:tc>
        <w:tc>
          <w:tcPr>
            <w:tcW w:w="659" w:type="dxa"/>
            <w:tcBorders>
              <w:bottom w:val="single" w:sz="8" w:space="0" w:color="231F20"/>
            </w:tcBorders>
          </w:tcPr>
          <w:p w:rsidR="007B4E15" w:rsidRDefault="007B4E15" w:rsidP="007307D7">
            <w:pPr>
              <w:pStyle w:val="TableParagraph"/>
              <w:spacing w:before="67"/>
              <w:jc w:val="center"/>
              <w:rPr>
                <w:rFonts w:ascii="Arial"/>
                <w:b/>
                <w:sz w:val="20"/>
              </w:rPr>
            </w:pPr>
            <w:r>
              <w:rPr>
                <w:rFonts w:ascii="Arial"/>
                <w:b/>
                <w:color w:val="231F20"/>
                <w:sz w:val="20"/>
              </w:rPr>
              <w:t>2015</w:t>
            </w:r>
          </w:p>
        </w:tc>
        <w:tc>
          <w:tcPr>
            <w:tcW w:w="300" w:type="dxa"/>
          </w:tcPr>
          <w:p w:rsidR="007B4E15" w:rsidRDefault="007B4E15" w:rsidP="007307D7"/>
        </w:tc>
        <w:tc>
          <w:tcPr>
            <w:tcW w:w="659" w:type="dxa"/>
            <w:tcBorders>
              <w:bottom w:val="single" w:sz="8" w:space="0" w:color="231F20"/>
            </w:tcBorders>
          </w:tcPr>
          <w:p w:rsidR="007B4E15" w:rsidRDefault="007B4E15" w:rsidP="007307D7">
            <w:pPr>
              <w:pStyle w:val="TableParagraph"/>
              <w:spacing w:before="67"/>
              <w:jc w:val="center"/>
              <w:rPr>
                <w:rFonts w:ascii="Arial"/>
                <w:b/>
                <w:sz w:val="20"/>
              </w:rPr>
            </w:pPr>
            <w:r>
              <w:rPr>
                <w:rFonts w:ascii="Arial"/>
                <w:b/>
                <w:color w:val="231F20"/>
                <w:sz w:val="20"/>
              </w:rPr>
              <w:t>2014</w:t>
            </w:r>
          </w:p>
        </w:tc>
      </w:tr>
      <w:tr w:rsidR="007B4E15" w:rsidTr="007307D7">
        <w:trPr>
          <w:trHeight w:hRule="exact" w:val="316"/>
        </w:trPr>
        <w:tc>
          <w:tcPr>
            <w:tcW w:w="5778" w:type="dxa"/>
          </w:tcPr>
          <w:p w:rsidR="007B4E15" w:rsidRDefault="007B4E15" w:rsidP="007307D7">
            <w:pPr>
              <w:pStyle w:val="TableParagraph"/>
              <w:spacing w:before="59"/>
              <w:ind w:left="35"/>
              <w:rPr>
                <w:sz w:val="20"/>
              </w:rPr>
            </w:pPr>
            <w:r>
              <w:rPr>
                <w:color w:val="231F20"/>
                <w:sz w:val="20"/>
              </w:rPr>
              <w:t>Interest paid, net of amount  capitalized</w:t>
            </w:r>
          </w:p>
        </w:tc>
        <w:tc>
          <w:tcPr>
            <w:tcW w:w="659" w:type="dxa"/>
            <w:tcBorders>
              <w:top w:val="single" w:sz="8" w:space="0" w:color="231F20"/>
            </w:tcBorders>
          </w:tcPr>
          <w:p w:rsidR="007B4E15" w:rsidRDefault="007B4E15" w:rsidP="007307D7">
            <w:pPr>
              <w:pStyle w:val="TableParagraph"/>
              <w:spacing w:before="49"/>
              <w:ind w:right="1"/>
              <w:jc w:val="center"/>
              <w:rPr>
                <w:sz w:val="20"/>
              </w:rPr>
            </w:pPr>
            <w:r>
              <w:rPr>
                <w:color w:val="231F20"/>
                <w:w w:val="95"/>
                <w:sz w:val="20"/>
              </w:rPr>
              <w:t>$30,431</w:t>
            </w:r>
          </w:p>
        </w:tc>
        <w:tc>
          <w:tcPr>
            <w:tcW w:w="300" w:type="dxa"/>
          </w:tcPr>
          <w:p w:rsidR="007B4E15" w:rsidRDefault="007B4E15" w:rsidP="007307D7"/>
        </w:tc>
        <w:tc>
          <w:tcPr>
            <w:tcW w:w="659" w:type="dxa"/>
            <w:tcBorders>
              <w:top w:val="single" w:sz="8" w:space="0" w:color="231F20"/>
            </w:tcBorders>
          </w:tcPr>
          <w:p w:rsidR="007B4E15" w:rsidRDefault="007B4E15" w:rsidP="007307D7">
            <w:pPr>
              <w:pStyle w:val="TableParagraph"/>
              <w:spacing w:before="49"/>
              <w:ind w:right="1"/>
              <w:jc w:val="center"/>
              <w:rPr>
                <w:sz w:val="20"/>
              </w:rPr>
            </w:pPr>
            <w:r>
              <w:rPr>
                <w:color w:val="231F20"/>
                <w:w w:val="95"/>
                <w:sz w:val="20"/>
              </w:rPr>
              <w:t>$36,190</w:t>
            </w:r>
          </w:p>
        </w:tc>
        <w:tc>
          <w:tcPr>
            <w:tcW w:w="300" w:type="dxa"/>
          </w:tcPr>
          <w:p w:rsidR="007B4E15" w:rsidRDefault="007B4E15" w:rsidP="007307D7"/>
        </w:tc>
        <w:tc>
          <w:tcPr>
            <w:tcW w:w="659" w:type="dxa"/>
            <w:tcBorders>
              <w:top w:val="single" w:sz="8" w:space="0" w:color="231F20"/>
            </w:tcBorders>
          </w:tcPr>
          <w:p w:rsidR="007B4E15" w:rsidRDefault="007B4E15" w:rsidP="007307D7">
            <w:pPr>
              <w:pStyle w:val="TableParagraph"/>
              <w:spacing w:before="49"/>
              <w:ind w:right="1"/>
              <w:jc w:val="center"/>
              <w:rPr>
                <w:sz w:val="20"/>
              </w:rPr>
            </w:pPr>
            <w:r>
              <w:rPr>
                <w:color w:val="231F20"/>
                <w:w w:val="95"/>
                <w:sz w:val="20"/>
              </w:rPr>
              <w:t>$24,199</w:t>
            </w:r>
          </w:p>
        </w:tc>
      </w:tr>
      <w:tr w:rsidR="007B4E15" w:rsidTr="007307D7">
        <w:trPr>
          <w:trHeight w:hRule="exact" w:val="320"/>
        </w:trPr>
        <w:tc>
          <w:tcPr>
            <w:tcW w:w="5778" w:type="dxa"/>
          </w:tcPr>
          <w:p w:rsidR="007B4E15" w:rsidRDefault="007B4E15" w:rsidP="007307D7">
            <w:pPr>
              <w:pStyle w:val="TableParagraph"/>
              <w:spacing w:line="227" w:lineRule="exact"/>
              <w:ind w:left="35"/>
              <w:rPr>
                <w:sz w:val="20"/>
              </w:rPr>
            </w:pPr>
            <w:r>
              <w:rPr>
                <w:color w:val="231F20"/>
                <w:sz w:val="20"/>
              </w:rPr>
              <w:t>Income taxes paid, net of refunds</w:t>
            </w:r>
          </w:p>
        </w:tc>
        <w:tc>
          <w:tcPr>
            <w:tcW w:w="659" w:type="dxa"/>
          </w:tcPr>
          <w:p w:rsidR="007B4E15" w:rsidRDefault="007B4E15" w:rsidP="007307D7">
            <w:pPr>
              <w:pStyle w:val="TableParagraph"/>
              <w:spacing w:line="227" w:lineRule="exact"/>
              <w:ind w:left="101"/>
              <w:jc w:val="center"/>
              <w:rPr>
                <w:sz w:val="20"/>
              </w:rPr>
            </w:pPr>
            <w:r>
              <w:rPr>
                <w:color w:val="231F20"/>
                <w:w w:val="95"/>
                <w:sz w:val="20"/>
              </w:rPr>
              <w:t>50,750</w:t>
            </w:r>
          </w:p>
        </w:tc>
        <w:tc>
          <w:tcPr>
            <w:tcW w:w="300" w:type="dxa"/>
          </w:tcPr>
          <w:p w:rsidR="007B4E15" w:rsidRDefault="007B4E15" w:rsidP="007307D7"/>
        </w:tc>
        <w:tc>
          <w:tcPr>
            <w:tcW w:w="659" w:type="dxa"/>
          </w:tcPr>
          <w:p w:rsidR="007B4E15" w:rsidRDefault="007B4E15" w:rsidP="007307D7">
            <w:pPr>
              <w:pStyle w:val="TableParagraph"/>
              <w:spacing w:line="227" w:lineRule="exact"/>
              <w:ind w:left="101"/>
              <w:jc w:val="center"/>
              <w:rPr>
                <w:sz w:val="20"/>
              </w:rPr>
            </w:pPr>
            <w:r>
              <w:rPr>
                <w:color w:val="231F20"/>
                <w:w w:val="95"/>
                <w:sz w:val="20"/>
              </w:rPr>
              <w:t>67,825</w:t>
            </w:r>
          </w:p>
        </w:tc>
        <w:tc>
          <w:tcPr>
            <w:tcW w:w="300" w:type="dxa"/>
          </w:tcPr>
          <w:p w:rsidR="007B4E15" w:rsidRDefault="007B4E15" w:rsidP="007307D7"/>
        </w:tc>
        <w:tc>
          <w:tcPr>
            <w:tcW w:w="659" w:type="dxa"/>
          </w:tcPr>
          <w:p w:rsidR="007B4E15" w:rsidRDefault="007B4E15" w:rsidP="007307D7">
            <w:pPr>
              <w:pStyle w:val="TableParagraph"/>
              <w:spacing w:line="227" w:lineRule="exact"/>
              <w:ind w:left="101"/>
              <w:jc w:val="center"/>
              <w:rPr>
                <w:sz w:val="20"/>
              </w:rPr>
            </w:pPr>
            <w:r>
              <w:rPr>
                <w:color w:val="231F20"/>
                <w:w w:val="95"/>
                <w:sz w:val="20"/>
              </w:rPr>
              <w:t>81,997</w:t>
            </w:r>
          </w:p>
        </w:tc>
      </w:tr>
    </w:tbl>
    <w:p w:rsidR="007B4E15" w:rsidRDefault="007B4E15" w:rsidP="007B4E15">
      <w:pPr>
        <w:pStyle w:val="a3"/>
        <w:spacing w:before="10"/>
        <w:rPr>
          <w:sz w:val="8"/>
        </w:rPr>
      </w:pPr>
    </w:p>
    <w:p w:rsidR="007B4E15" w:rsidRDefault="007B4E15" w:rsidP="007B4E15">
      <w:pPr>
        <w:pStyle w:val="a3"/>
        <w:spacing w:before="62" w:line="240" w:lineRule="exact"/>
        <w:ind w:left="110" w:right="107" w:firstLine="400"/>
        <w:jc w:val="both"/>
      </w:pPr>
      <w:r>
        <w:rPr>
          <w:color w:val="231F20"/>
          <w:w w:val="105"/>
        </w:rPr>
        <w:t>We</w:t>
      </w:r>
      <w:r>
        <w:rPr>
          <w:color w:val="231F20"/>
          <w:spacing w:val="-18"/>
          <w:w w:val="105"/>
        </w:rPr>
        <w:t xml:space="preserve"> </w:t>
      </w:r>
      <w:r>
        <w:rPr>
          <w:color w:val="231F20"/>
          <w:w w:val="105"/>
        </w:rPr>
        <w:t>use</w:t>
      </w:r>
      <w:r>
        <w:rPr>
          <w:color w:val="231F20"/>
          <w:spacing w:val="-18"/>
          <w:w w:val="105"/>
        </w:rPr>
        <w:t xml:space="preserve"> </w:t>
      </w:r>
      <w:r>
        <w:rPr>
          <w:color w:val="231F20"/>
          <w:w w:val="105"/>
        </w:rPr>
        <w:t>the</w:t>
      </w:r>
      <w:r>
        <w:rPr>
          <w:color w:val="231F20"/>
          <w:spacing w:val="-19"/>
          <w:w w:val="105"/>
        </w:rPr>
        <w:t xml:space="preserve"> </w:t>
      </w:r>
      <w:r>
        <w:rPr>
          <w:color w:val="231F20"/>
          <w:w w:val="105"/>
        </w:rPr>
        <w:t>“cumulative</w:t>
      </w:r>
      <w:r>
        <w:rPr>
          <w:color w:val="231F20"/>
          <w:spacing w:val="-19"/>
          <w:w w:val="105"/>
        </w:rPr>
        <w:t xml:space="preserve"> </w:t>
      </w:r>
      <w:r>
        <w:rPr>
          <w:color w:val="231F20"/>
          <w:w w:val="105"/>
        </w:rPr>
        <w:t>earnings”</w:t>
      </w:r>
      <w:r>
        <w:rPr>
          <w:color w:val="231F20"/>
          <w:spacing w:val="-19"/>
          <w:w w:val="105"/>
        </w:rPr>
        <w:t xml:space="preserve"> </w:t>
      </w:r>
      <w:r>
        <w:rPr>
          <w:color w:val="231F20"/>
          <w:w w:val="105"/>
        </w:rPr>
        <w:t>approach</w:t>
      </w:r>
      <w:r>
        <w:rPr>
          <w:color w:val="231F20"/>
          <w:spacing w:val="-19"/>
          <w:w w:val="105"/>
        </w:rPr>
        <w:t xml:space="preserve"> </w:t>
      </w:r>
      <w:r>
        <w:rPr>
          <w:color w:val="231F20"/>
          <w:w w:val="105"/>
        </w:rPr>
        <w:t>for</w:t>
      </w:r>
      <w:r>
        <w:rPr>
          <w:color w:val="231F20"/>
          <w:spacing w:val="-19"/>
          <w:w w:val="105"/>
        </w:rPr>
        <w:t xml:space="preserve"> </w:t>
      </w:r>
      <w:r>
        <w:rPr>
          <w:color w:val="231F20"/>
          <w:w w:val="105"/>
        </w:rPr>
        <w:t>determining</w:t>
      </w:r>
      <w:r>
        <w:rPr>
          <w:color w:val="231F20"/>
          <w:spacing w:val="-19"/>
          <w:w w:val="105"/>
        </w:rPr>
        <w:t xml:space="preserve"> </w:t>
      </w:r>
      <w:r>
        <w:rPr>
          <w:color w:val="231F20"/>
          <w:w w:val="105"/>
        </w:rPr>
        <w:t>cash</w:t>
      </w:r>
      <w:r>
        <w:rPr>
          <w:color w:val="231F20"/>
          <w:spacing w:val="-19"/>
          <w:w w:val="105"/>
        </w:rPr>
        <w:t xml:space="preserve"> </w:t>
      </w:r>
      <w:r>
        <w:rPr>
          <w:color w:val="231F20"/>
          <w:w w:val="105"/>
        </w:rPr>
        <w:t>flow</w:t>
      </w:r>
      <w:r>
        <w:rPr>
          <w:color w:val="231F20"/>
          <w:spacing w:val="-19"/>
          <w:w w:val="105"/>
        </w:rPr>
        <w:t xml:space="preserve"> </w:t>
      </w:r>
      <w:r>
        <w:rPr>
          <w:color w:val="231F20"/>
          <w:w w:val="105"/>
        </w:rPr>
        <w:t>presentation</w:t>
      </w:r>
      <w:r>
        <w:rPr>
          <w:color w:val="231F20"/>
          <w:spacing w:val="-19"/>
          <w:w w:val="105"/>
        </w:rPr>
        <w:t xml:space="preserve"> </w:t>
      </w:r>
      <w:r>
        <w:rPr>
          <w:color w:val="231F20"/>
          <w:w w:val="105"/>
        </w:rPr>
        <w:t>of</w:t>
      </w:r>
      <w:r>
        <w:rPr>
          <w:color w:val="231F20"/>
          <w:spacing w:val="-19"/>
          <w:w w:val="105"/>
        </w:rPr>
        <w:t xml:space="preserve"> </w:t>
      </w:r>
      <w:r>
        <w:rPr>
          <w:color w:val="231F20"/>
          <w:w w:val="105"/>
        </w:rPr>
        <w:t>distributions</w:t>
      </w:r>
      <w:r>
        <w:rPr>
          <w:color w:val="231F20"/>
          <w:spacing w:val="-19"/>
          <w:w w:val="105"/>
        </w:rPr>
        <w:t xml:space="preserve"> </w:t>
      </w:r>
      <w:r>
        <w:rPr>
          <w:color w:val="231F20"/>
          <w:w w:val="105"/>
        </w:rPr>
        <w:t>from our</w:t>
      </w:r>
      <w:r>
        <w:rPr>
          <w:color w:val="231F20"/>
          <w:spacing w:val="-16"/>
          <w:w w:val="105"/>
        </w:rPr>
        <w:t xml:space="preserve"> </w:t>
      </w:r>
      <w:r>
        <w:rPr>
          <w:color w:val="231F20"/>
          <w:w w:val="105"/>
        </w:rPr>
        <w:t>unconsolidated</w:t>
      </w:r>
      <w:r>
        <w:rPr>
          <w:color w:val="231F20"/>
          <w:spacing w:val="-15"/>
          <w:w w:val="105"/>
        </w:rPr>
        <w:t xml:space="preserve"> </w:t>
      </w:r>
      <w:r>
        <w:rPr>
          <w:color w:val="231F20"/>
          <w:w w:val="105"/>
        </w:rPr>
        <w:t>joint</w:t>
      </w:r>
      <w:r>
        <w:rPr>
          <w:color w:val="231F20"/>
          <w:spacing w:val="-15"/>
          <w:w w:val="105"/>
        </w:rPr>
        <w:t xml:space="preserve"> </w:t>
      </w:r>
      <w:r>
        <w:rPr>
          <w:color w:val="231F20"/>
          <w:w w:val="105"/>
        </w:rPr>
        <w:t>ventures.</w:t>
      </w:r>
      <w:r>
        <w:rPr>
          <w:color w:val="231F20"/>
          <w:spacing w:val="-17"/>
          <w:w w:val="105"/>
        </w:rPr>
        <w:t xml:space="preserve"> </w:t>
      </w:r>
      <w:r>
        <w:rPr>
          <w:color w:val="231F20"/>
          <w:w w:val="105"/>
        </w:rPr>
        <w:t>Distributions</w:t>
      </w:r>
      <w:r>
        <w:rPr>
          <w:color w:val="231F20"/>
          <w:spacing w:val="-16"/>
          <w:w w:val="105"/>
        </w:rPr>
        <w:t xml:space="preserve"> </w:t>
      </w:r>
      <w:r>
        <w:rPr>
          <w:color w:val="231F20"/>
          <w:w w:val="105"/>
        </w:rPr>
        <w:t>received</w:t>
      </w:r>
      <w:r>
        <w:rPr>
          <w:color w:val="231F20"/>
          <w:spacing w:val="-16"/>
          <w:w w:val="105"/>
        </w:rPr>
        <w:t xml:space="preserve"> </w:t>
      </w:r>
      <w:r>
        <w:rPr>
          <w:color w:val="231F20"/>
          <w:w w:val="105"/>
        </w:rPr>
        <w:t>are</w:t>
      </w:r>
      <w:r>
        <w:rPr>
          <w:color w:val="231F20"/>
          <w:spacing w:val="-16"/>
          <w:w w:val="105"/>
        </w:rPr>
        <w:t xml:space="preserve"> </w:t>
      </w:r>
      <w:r>
        <w:rPr>
          <w:color w:val="231F20"/>
          <w:w w:val="105"/>
        </w:rPr>
        <w:t>included</w:t>
      </w:r>
      <w:r>
        <w:rPr>
          <w:color w:val="231F20"/>
          <w:spacing w:val="-16"/>
          <w:w w:val="105"/>
        </w:rPr>
        <w:t xml:space="preserve"> </w:t>
      </w:r>
      <w:r>
        <w:rPr>
          <w:color w:val="231F20"/>
          <w:w w:val="105"/>
        </w:rPr>
        <w:t>in</w:t>
      </w:r>
      <w:r>
        <w:rPr>
          <w:color w:val="231F20"/>
          <w:spacing w:val="-16"/>
          <w:w w:val="105"/>
        </w:rPr>
        <w:t xml:space="preserve"> </w:t>
      </w:r>
      <w:r>
        <w:rPr>
          <w:color w:val="231F20"/>
          <w:w w:val="105"/>
        </w:rPr>
        <w:t>our</w:t>
      </w:r>
      <w:r>
        <w:rPr>
          <w:color w:val="231F20"/>
          <w:spacing w:val="-16"/>
          <w:w w:val="105"/>
        </w:rPr>
        <w:t xml:space="preserve"> </w:t>
      </w:r>
      <w:r>
        <w:rPr>
          <w:color w:val="231F20"/>
          <w:w w:val="105"/>
        </w:rPr>
        <w:t>consolidated</w:t>
      </w:r>
      <w:r>
        <w:rPr>
          <w:color w:val="231F20"/>
          <w:spacing w:val="-16"/>
          <w:w w:val="105"/>
        </w:rPr>
        <w:t xml:space="preserve"> </w:t>
      </w:r>
      <w:r>
        <w:rPr>
          <w:color w:val="231F20"/>
          <w:w w:val="105"/>
        </w:rPr>
        <w:t>statements</w:t>
      </w:r>
      <w:r>
        <w:rPr>
          <w:color w:val="231F20"/>
          <w:spacing w:val="-17"/>
          <w:w w:val="105"/>
        </w:rPr>
        <w:t xml:space="preserve"> </w:t>
      </w:r>
      <w:r>
        <w:rPr>
          <w:color w:val="231F20"/>
          <w:w w:val="105"/>
        </w:rPr>
        <w:t>of</w:t>
      </w:r>
      <w:r>
        <w:rPr>
          <w:color w:val="231F20"/>
          <w:spacing w:val="-16"/>
          <w:w w:val="105"/>
        </w:rPr>
        <w:t xml:space="preserve"> </w:t>
      </w:r>
      <w:r>
        <w:rPr>
          <w:color w:val="231F20"/>
          <w:w w:val="105"/>
        </w:rPr>
        <w:t>cash flows</w:t>
      </w:r>
      <w:r>
        <w:rPr>
          <w:color w:val="231F20"/>
          <w:spacing w:val="-10"/>
          <w:w w:val="105"/>
        </w:rPr>
        <w:t xml:space="preserve"> </w:t>
      </w:r>
      <w:r>
        <w:rPr>
          <w:color w:val="231F20"/>
          <w:w w:val="105"/>
        </w:rPr>
        <w:t>as</w:t>
      </w:r>
      <w:r>
        <w:rPr>
          <w:color w:val="231F20"/>
          <w:spacing w:val="-10"/>
          <w:w w:val="105"/>
        </w:rPr>
        <w:t xml:space="preserve"> </w:t>
      </w:r>
      <w:r>
        <w:rPr>
          <w:color w:val="231F20"/>
          <w:w w:val="105"/>
        </w:rPr>
        <w:t>operating</w:t>
      </w:r>
      <w:r>
        <w:rPr>
          <w:color w:val="231F20"/>
          <w:spacing w:val="-10"/>
          <w:w w:val="105"/>
        </w:rPr>
        <w:t xml:space="preserve"> </w:t>
      </w:r>
      <w:r>
        <w:rPr>
          <w:color w:val="231F20"/>
          <w:w w:val="105"/>
        </w:rPr>
        <w:t>activities,</w:t>
      </w:r>
      <w:r>
        <w:rPr>
          <w:color w:val="231F20"/>
          <w:spacing w:val="-10"/>
          <w:w w:val="105"/>
        </w:rPr>
        <w:t xml:space="preserve"> </w:t>
      </w:r>
      <w:r>
        <w:rPr>
          <w:color w:val="231F20"/>
          <w:w w:val="105"/>
        </w:rPr>
        <w:t>unless</w:t>
      </w:r>
      <w:r>
        <w:rPr>
          <w:color w:val="231F20"/>
          <w:spacing w:val="-10"/>
          <w:w w:val="105"/>
        </w:rPr>
        <w:t xml:space="preserve"> </w:t>
      </w:r>
      <w:r>
        <w:rPr>
          <w:color w:val="231F20"/>
          <w:w w:val="105"/>
        </w:rPr>
        <w:t>the</w:t>
      </w:r>
      <w:r>
        <w:rPr>
          <w:color w:val="231F20"/>
          <w:spacing w:val="-10"/>
          <w:w w:val="105"/>
        </w:rPr>
        <w:t xml:space="preserve"> </w:t>
      </w:r>
      <w:r>
        <w:rPr>
          <w:color w:val="231F20"/>
          <w:w w:val="105"/>
        </w:rPr>
        <w:t>cumulative</w:t>
      </w:r>
      <w:r>
        <w:rPr>
          <w:color w:val="231F20"/>
          <w:spacing w:val="-10"/>
          <w:w w:val="105"/>
        </w:rPr>
        <w:t xml:space="preserve"> </w:t>
      </w:r>
      <w:r>
        <w:rPr>
          <w:color w:val="231F20"/>
          <w:w w:val="105"/>
        </w:rPr>
        <w:t>distributions</w:t>
      </w:r>
      <w:r>
        <w:rPr>
          <w:color w:val="231F20"/>
          <w:spacing w:val="-10"/>
          <w:w w:val="105"/>
        </w:rPr>
        <w:t xml:space="preserve"> </w:t>
      </w:r>
      <w:r>
        <w:rPr>
          <w:color w:val="231F20"/>
          <w:w w:val="105"/>
        </w:rPr>
        <w:t>exceed</w:t>
      </w:r>
      <w:r>
        <w:rPr>
          <w:color w:val="231F20"/>
          <w:spacing w:val="-10"/>
          <w:w w:val="105"/>
        </w:rPr>
        <w:t xml:space="preserve"> </w:t>
      </w:r>
      <w:r>
        <w:rPr>
          <w:color w:val="231F20"/>
          <w:w w:val="105"/>
        </w:rPr>
        <w:t>our</w:t>
      </w:r>
      <w:r>
        <w:rPr>
          <w:color w:val="231F20"/>
          <w:spacing w:val="-10"/>
          <w:w w:val="105"/>
        </w:rPr>
        <w:t xml:space="preserve"> </w:t>
      </w:r>
      <w:r>
        <w:rPr>
          <w:color w:val="231F20"/>
          <w:w w:val="105"/>
        </w:rPr>
        <w:t>portion</w:t>
      </w:r>
      <w:r>
        <w:rPr>
          <w:color w:val="231F20"/>
          <w:spacing w:val="-10"/>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cumulative</w:t>
      </w:r>
      <w:r>
        <w:rPr>
          <w:color w:val="231F20"/>
          <w:spacing w:val="-10"/>
          <w:w w:val="105"/>
        </w:rPr>
        <w:t xml:space="preserve"> </w:t>
      </w:r>
      <w:r>
        <w:rPr>
          <w:color w:val="231F20"/>
          <w:w w:val="105"/>
        </w:rPr>
        <w:t>equity in</w:t>
      </w:r>
      <w:r>
        <w:rPr>
          <w:color w:val="231F20"/>
          <w:spacing w:val="-13"/>
          <w:w w:val="105"/>
        </w:rPr>
        <w:t xml:space="preserve"> </w:t>
      </w:r>
      <w:r>
        <w:rPr>
          <w:color w:val="231F20"/>
          <w:w w:val="105"/>
        </w:rPr>
        <w:t>the</w:t>
      </w:r>
      <w:r>
        <w:rPr>
          <w:color w:val="231F20"/>
          <w:spacing w:val="-14"/>
          <w:w w:val="105"/>
        </w:rPr>
        <w:t xml:space="preserve"> </w:t>
      </w:r>
      <w:r>
        <w:rPr>
          <w:color w:val="231F20"/>
          <w:w w:val="105"/>
        </w:rPr>
        <w:t>net</w:t>
      </w:r>
      <w:r>
        <w:rPr>
          <w:color w:val="231F20"/>
          <w:spacing w:val="-14"/>
          <w:w w:val="105"/>
        </w:rPr>
        <w:t xml:space="preserve"> </w:t>
      </w:r>
      <w:r>
        <w:rPr>
          <w:color w:val="231F20"/>
          <w:w w:val="105"/>
        </w:rPr>
        <w:t>earnings</w:t>
      </w:r>
      <w:r>
        <w:rPr>
          <w:color w:val="231F20"/>
          <w:spacing w:val="-14"/>
          <w:w w:val="105"/>
        </w:rPr>
        <w:t xml:space="preserve"> </w:t>
      </w:r>
      <w:r>
        <w:rPr>
          <w:color w:val="231F20"/>
          <w:w w:val="105"/>
        </w:rPr>
        <w:t>of</w:t>
      </w:r>
      <w:r>
        <w:rPr>
          <w:color w:val="231F20"/>
          <w:spacing w:val="-15"/>
          <w:w w:val="105"/>
        </w:rPr>
        <w:t xml:space="preserve"> </w:t>
      </w:r>
      <w:r>
        <w:rPr>
          <w:color w:val="231F20"/>
          <w:w w:val="105"/>
        </w:rPr>
        <w:t>the</w:t>
      </w:r>
      <w:r>
        <w:rPr>
          <w:color w:val="231F20"/>
          <w:spacing w:val="-15"/>
          <w:w w:val="105"/>
        </w:rPr>
        <w:t xml:space="preserve"> </w:t>
      </w:r>
      <w:r>
        <w:rPr>
          <w:color w:val="231F20"/>
          <w:w w:val="105"/>
        </w:rPr>
        <w:t>joint</w:t>
      </w:r>
      <w:r>
        <w:rPr>
          <w:color w:val="231F20"/>
          <w:spacing w:val="-14"/>
          <w:w w:val="105"/>
        </w:rPr>
        <w:t xml:space="preserve"> </w:t>
      </w:r>
      <w:r>
        <w:rPr>
          <w:color w:val="231F20"/>
          <w:w w:val="105"/>
        </w:rPr>
        <w:t>venture,</w:t>
      </w:r>
      <w:r>
        <w:rPr>
          <w:color w:val="231F20"/>
          <w:spacing w:val="-15"/>
          <w:w w:val="105"/>
        </w:rPr>
        <w:t xml:space="preserve"> </w:t>
      </w:r>
      <w:r>
        <w:rPr>
          <w:color w:val="231F20"/>
          <w:w w:val="105"/>
        </w:rPr>
        <w:t>in</w:t>
      </w:r>
      <w:r>
        <w:rPr>
          <w:color w:val="231F20"/>
          <w:spacing w:val="-14"/>
          <w:w w:val="105"/>
        </w:rPr>
        <w:t xml:space="preserve"> </w:t>
      </w:r>
      <w:r>
        <w:rPr>
          <w:color w:val="231F20"/>
          <w:w w:val="105"/>
        </w:rPr>
        <w:t>which</w:t>
      </w:r>
      <w:r>
        <w:rPr>
          <w:color w:val="231F20"/>
          <w:spacing w:val="-14"/>
          <w:w w:val="105"/>
        </w:rPr>
        <w:t xml:space="preserve"> </w:t>
      </w:r>
      <w:r>
        <w:rPr>
          <w:color w:val="231F20"/>
          <w:w w:val="105"/>
        </w:rPr>
        <w:t>case</w:t>
      </w:r>
      <w:r>
        <w:rPr>
          <w:color w:val="231F20"/>
          <w:spacing w:val="-15"/>
          <w:w w:val="105"/>
        </w:rPr>
        <w:t xml:space="preserve"> </w:t>
      </w:r>
      <w:r>
        <w:rPr>
          <w:color w:val="231F20"/>
          <w:w w:val="105"/>
        </w:rPr>
        <w:t>the</w:t>
      </w:r>
      <w:r>
        <w:rPr>
          <w:color w:val="231F20"/>
          <w:spacing w:val="-15"/>
          <w:w w:val="105"/>
        </w:rPr>
        <w:t xml:space="preserve"> </w:t>
      </w:r>
      <w:r>
        <w:rPr>
          <w:color w:val="231F20"/>
          <w:w w:val="105"/>
        </w:rPr>
        <w:t>excess</w:t>
      </w:r>
      <w:r>
        <w:rPr>
          <w:color w:val="231F20"/>
          <w:spacing w:val="-15"/>
          <w:w w:val="105"/>
        </w:rPr>
        <w:t xml:space="preserve"> </w:t>
      </w:r>
      <w:r>
        <w:rPr>
          <w:color w:val="231F20"/>
          <w:w w:val="105"/>
        </w:rPr>
        <w:t>distributions</w:t>
      </w:r>
      <w:r>
        <w:rPr>
          <w:color w:val="231F20"/>
          <w:spacing w:val="-15"/>
          <w:w w:val="105"/>
        </w:rPr>
        <w:t xml:space="preserve"> </w:t>
      </w:r>
      <w:r>
        <w:rPr>
          <w:color w:val="231F20"/>
          <w:w w:val="105"/>
        </w:rPr>
        <w:t>are</w:t>
      </w:r>
      <w:r>
        <w:rPr>
          <w:color w:val="231F20"/>
          <w:spacing w:val="-15"/>
          <w:w w:val="105"/>
        </w:rPr>
        <w:t xml:space="preserve"> </w:t>
      </w:r>
      <w:r>
        <w:rPr>
          <w:color w:val="231F20"/>
          <w:w w:val="105"/>
        </w:rPr>
        <w:t>deemed</w:t>
      </w:r>
      <w:r>
        <w:rPr>
          <w:color w:val="231F20"/>
          <w:spacing w:val="-15"/>
          <w:w w:val="105"/>
        </w:rPr>
        <w:t xml:space="preserve"> </w:t>
      </w:r>
      <w:r>
        <w:rPr>
          <w:color w:val="231F20"/>
          <w:w w:val="105"/>
        </w:rPr>
        <w:t>to</w:t>
      </w:r>
      <w:r>
        <w:rPr>
          <w:color w:val="231F20"/>
          <w:spacing w:val="-15"/>
          <w:w w:val="105"/>
        </w:rPr>
        <w:t xml:space="preserve"> </w:t>
      </w:r>
      <w:r>
        <w:rPr>
          <w:color w:val="231F20"/>
          <w:w w:val="105"/>
        </w:rPr>
        <w:t>be</w:t>
      </w:r>
      <w:r>
        <w:rPr>
          <w:color w:val="231F20"/>
          <w:spacing w:val="-15"/>
          <w:w w:val="105"/>
        </w:rPr>
        <w:t xml:space="preserve"> </w:t>
      </w:r>
      <w:r>
        <w:rPr>
          <w:color w:val="231F20"/>
          <w:w w:val="105"/>
        </w:rPr>
        <w:t>returns</w:t>
      </w:r>
      <w:r>
        <w:rPr>
          <w:color w:val="231F20"/>
          <w:spacing w:val="-15"/>
          <w:w w:val="105"/>
        </w:rPr>
        <w:t xml:space="preserve"> </w:t>
      </w:r>
      <w:r>
        <w:rPr>
          <w:color w:val="231F20"/>
          <w:w w:val="105"/>
        </w:rPr>
        <w:t>of</w:t>
      </w:r>
      <w:r>
        <w:rPr>
          <w:color w:val="231F20"/>
          <w:spacing w:val="-15"/>
          <w:w w:val="105"/>
        </w:rPr>
        <w:t xml:space="preserve"> </w:t>
      </w:r>
      <w:r>
        <w:rPr>
          <w:color w:val="231F20"/>
          <w:w w:val="105"/>
        </w:rPr>
        <w:t>the investment</w:t>
      </w:r>
      <w:r>
        <w:rPr>
          <w:color w:val="231F20"/>
          <w:spacing w:val="-20"/>
          <w:w w:val="105"/>
        </w:rPr>
        <w:t xml:space="preserve"> </w:t>
      </w:r>
      <w:r>
        <w:rPr>
          <w:color w:val="231F20"/>
          <w:w w:val="105"/>
        </w:rPr>
        <w:t>and</w:t>
      </w:r>
      <w:r>
        <w:rPr>
          <w:color w:val="231F20"/>
          <w:spacing w:val="-20"/>
          <w:w w:val="105"/>
        </w:rPr>
        <w:t xml:space="preserve"> </w:t>
      </w:r>
      <w:r>
        <w:rPr>
          <w:color w:val="231F20"/>
          <w:w w:val="105"/>
        </w:rPr>
        <w:t>are</w:t>
      </w:r>
      <w:r>
        <w:rPr>
          <w:color w:val="231F20"/>
          <w:spacing w:val="-21"/>
          <w:w w:val="105"/>
        </w:rPr>
        <w:t xml:space="preserve"> </w:t>
      </w:r>
      <w:r>
        <w:rPr>
          <w:color w:val="231F20"/>
          <w:w w:val="105"/>
        </w:rPr>
        <w:t>classified</w:t>
      </w:r>
      <w:r>
        <w:rPr>
          <w:color w:val="231F20"/>
          <w:spacing w:val="-20"/>
          <w:w w:val="105"/>
        </w:rPr>
        <w:t xml:space="preserve"> </w:t>
      </w:r>
      <w:r>
        <w:rPr>
          <w:color w:val="231F20"/>
          <w:w w:val="105"/>
        </w:rPr>
        <w:t>as</w:t>
      </w:r>
      <w:r>
        <w:rPr>
          <w:color w:val="231F20"/>
          <w:spacing w:val="-20"/>
          <w:w w:val="105"/>
        </w:rPr>
        <w:t xml:space="preserve"> </w:t>
      </w:r>
      <w:r>
        <w:rPr>
          <w:color w:val="231F20"/>
          <w:w w:val="105"/>
        </w:rPr>
        <w:t>investing</w:t>
      </w:r>
      <w:r>
        <w:rPr>
          <w:color w:val="231F20"/>
          <w:spacing w:val="-20"/>
          <w:w w:val="105"/>
        </w:rPr>
        <w:t xml:space="preserve"> </w:t>
      </w:r>
      <w:r>
        <w:rPr>
          <w:color w:val="231F20"/>
          <w:w w:val="105"/>
        </w:rPr>
        <w:t>activities</w:t>
      </w:r>
      <w:r>
        <w:rPr>
          <w:color w:val="231F20"/>
          <w:spacing w:val="-20"/>
          <w:w w:val="105"/>
        </w:rPr>
        <w:t xml:space="preserve"> </w:t>
      </w:r>
      <w:r>
        <w:rPr>
          <w:color w:val="231F20"/>
          <w:w w:val="105"/>
        </w:rPr>
        <w:t>in</w:t>
      </w:r>
      <w:r>
        <w:rPr>
          <w:color w:val="231F20"/>
          <w:spacing w:val="-20"/>
          <w:w w:val="105"/>
        </w:rPr>
        <w:t xml:space="preserve"> </w:t>
      </w:r>
      <w:r>
        <w:rPr>
          <w:color w:val="231F20"/>
          <w:w w:val="105"/>
        </w:rPr>
        <w:t>our</w:t>
      </w:r>
      <w:r>
        <w:rPr>
          <w:color w:val="231F20"/>
          <w:spacing w:val="-20"/>
          <w:w w:val="105"/>
        </w:rPr>
        <w:t xml:space="preserve"> </w:t>
      </w:r>
      <w:r>
        <w:rPr>
          <w:color w:val="231F20"/>
          <w:w w:val="105"/>
        </w:rPr>
        <w:t>consolidated</w:t>
      </w:r>
      <w:r>
        <w:rPr>
          <w:color w:val="231F20"/>
          <w:spacing w:val="-20"/>
          <w:w w:val="105"/>
        </w:rPr>
        <w:t xml:space="preserve"> </w:t>
      </w:r>
      <w:r>
        <w:rPr>
          <w:color w:val="231F20"/>
          <w:w w:val="105"/>
        </w:rPr>
        <w:t>statements</w:t>
      </w:r>
      <w:r>
        <w:rPr>
          <w:color w:val="231F20"/>
          <w:spacing w:val="-21"/>
          <w:w w:val="105"/>
        </w:rPr>
        <w:t xml:space="preserve"> </w:t>
      </w:r>
      <w:r>
        <w:rPr>
          <w:color w:val="231F20"/>
          <w:w w:val="105"/>
        </w:rPr>
        <w:t>of</w:t>
      </w:r>
      <w:r>
        <w:rPr>
          <w:color w:val="231F20"/>
          <w:spacing w:val="-20"/>
          <w:w w:val="105"/>
        </w:rPr>
        <w:t xml:space="preserve"> </w:t>
      </w:r>
      <w:r>
        <w:rPr>
          <w:color w:val="231F20"/>
          <w:w w:val="105"/>
        </w:rPr>
        <w:t>cash</w:t>
      </w:r>
      <w:r>
        <w:rPr>
          <w:color w:val="231F20"/>
          <w:spacing w:val="-20"/>
          <w:w w:val="105"/>
        </w:rPr>
        <w:t xml:space="preserve"> </w:t>
      </w:r>
      <w:r>
        <w:rPr>
          <w:color w:val="231F20"/>
          <w:w w:val="105"/>
        </w:rPr>
        <w:t>flows.</w:t>
      </w:r>
    </w:p>
    <w:p w:rsidR="007B4E15" w:rsidRDefault="007B4E15" w:rsidP="007B4E15">
      <w:pPr>
        <w:pStyle w:val="a3"/>
        <w:spacing w:before="11"/>
        <w:rPr>
          <w:sz w:val="21"/>
        </w:rPr>
      </w:pPr>
    </w:p>
    <w:p w:rsidR="007B4E15" w:rsidRDefault="007B4E15" w:rsidP="007B4E15">
      <w:pPr>
        <w:pStyle w:val="a3"/>
        <w:spacing w:line="240" w:lineRule="exact"/>
        <w:ind w:left="110" w:right="106" w:firstLine="400"/>
        <w:jc w:val="both"/>
      </w:pPr>
      <w:r>
        <w:rPr>
          <w:rFonts w:ascii="Gill Sans MT"/>
          <w:i/>
          <w:color w:val="231F20"/>
          <w:w w:val="105"/>
        </w:rPr>
        <w:t>Income Taxes:</w:t>
      </w:r>
      <w:r>
        <w:rPr>
          <w:rFonts w:ascii="Gill Sans MT"/>
          <w:i/>
          <w:color w:val="231F20"/>
          <w:spacing w:val="24"/>
          <w:w w:val="105"/>
        </w:rPr>
        <w:t xml:space="preserve"> </w:t>
      </w:r>
      <w:r>
        <w:rPr>
          <w:color w:val="231F20"/>
          <w:w w:val="105"/>
        </w:rPr>
        <w:t>We account for income taxes using the asset and liability method. The asset and liability method</w:t>
      </w:r>
      <w:r>
        <w:rPr>
          <w:color w:val="231F20"/>
          <w:spacing w:val="-15"/>
          <w:w w:val="105"/>
        </w:rPr>
        <w:t xml:space="preserve"> </w:t>
      </w:r>
      <w:r>
        <w:rPr>
          <w:color w:val="231F20"/>
          <w:w w:val="105"/>
        </w:rPr>
        <w:t>requires</w:t>
      </w:r>
      <w:r>
        <w:rPr>
          <w:color w:val="231F20"/>
          <w:spacing w:val="-16"/>
          <w:w w:val="105"/>
        </w:rPr>
        <w:t xml:space="preserve"> </w:t>
      </w:r>
      <w:r>
        <w:rPr>
          <w:color w:val="231F20"/>
          <w:w w:val="105"/>
        </w:rPr>
        <w:t>the</w:t>
      </w:r>
      <w:r>
        <w:rPr>
          <w:color w:val="231F20"/>
          <w:spacing w:val="-15"/>
          <w:w w:val="105"/>
        </w:rPr>
        <w:t xml:space="preserve"> </w:t>
      </w:r>
      <w:r>
        <w:rPr>
          <w:color w:val="231F20"/>
          <w:w w:val="105"/>
        </w:rPr>
        <w:t>recognition</w:t>
      </w:r>
      <w:r>
        <w:rPr>
          <w:color w:val="231F20"/>
          <w:spacing w:val="-15"/>
          <w:w w:val="105"/>
        </w:rPr>
        <w:t xml:space="preserve"> </w:t>
      </w:r>
      <w:r>
        <w:rPr>
          <w:color w:val="231F20"/>
          <w:w w:val="105"/>
        </w:rPr>
        <w:t>of</w:t>
      </w:r>
      <w:r>
        <w:rPr>
          <w:color w:val="231F20"/>
          <w:spacing w:val="-15"/>
          <w:w w:val="105"/>
        </w:rPr>
        <w:t xml:space="preserve"> </w:t>
      </w:r>
      <w:r>
        <w:rPr>
          <w:color w:val="231F20"/>
          <w:w w:val="105"/>
        </w:rPr>
        <w:t>deferred</w:t>
      </w:r>
      <w:r>
        <w:rPr>
          <w:color w:val="231F20"/>
          <w:spacing w:val="-16"/>
          <w:w w:val="105"/>
        </w:rPr>
        <w:t xml:space="preserve"> </w:t>
      </w:r>
      <w:r>
        <w:rPr>
          <w:color w:val="231F20"/>
          <w:w w:val="105"/>
        </w:rPr>
        <w:t>tax</w:t>
      </w:r>
      <w:r>
        <w:rPr>
          <w:color w:val="231F20"/>
          <w:spacing w:val="-15"/>
          <w:w w:val="105"/>
        </w:rPr>
        <w:t xml:space="preserve"> </w:t>
      </w:r>
      <w:r>
        <w:rPr>
          <w:color w:val="231F20"/>
          <w:w w:val="105"/>
        </w:rPr>
        <w:t>assets</w:t>
      </w:r>
      <w:r>
        <w:rPr>
          <w:color w:val="231F20"/>
          <w:spacing w:val="-16"/>
          <w:w w:val="105"/>
        </w:rPr>
        <w:t xml:space="preserve"> </w:t>
      </w:r>
      <w:r>
        <w:rPr>
          <w:color w:val="231F20"/>
          <w:w w:val="105"/>
        </w:rPr>
        <w:t>and</w:t>
      </w:r>
      <w:r>
        <w:rPr>
          <w:color w:val="231F20"/>
          <w:spacing w:val="-15"/>
          <w:w w:val="105"/>
        </w:rPr>
        <w:t xml:space="preserve"> </w:t>
      </w:r>
      <w:r>
        <w:rPr>
          <w:color w:val="231F20"/>
          <w:w w:val="105"/>
        </w:rPr>
        <w:t>liabilities</w:t>
      </w:r>
      <w:r>
        <w:rPr>
          <w:color w:val="231F20"/>
          <w:spacing w:val="-15"/>
          <w:w w:val="105"/>
        </w:rPr>
        <w:t xml:space="preserve"> </w:t>
      </w:r>
      <w:r>
        <w:rPr>
          <w:color w:val="231F20"/>
          <w:w w:val="105"/>
        </w:rPr>
        <w:t>for</w:t>
      </w:r>
      <w:r>
        <w:rPr>
          <w:color w:val="231F20"/>
          <w:spacing w:val="-15"/>
          <w:w w:val="105"/>
        </w:rPr>
        <w:t xml:space="preserve"> </w:t>
      </w:r>
      <w:r>
        <w:rPr>
          <w:color w:val="231F20"/>
          <w:w w:val="105"/>
        </w:rPr>
        <w:t>expected</w:t>
      </w:r>
      <w:r>
        <w:rPr>
          <w:color w:val="231F20"/>
          <w:spacing w:val="-15"/>
          <w:w w:val="105"/>
        </w:rPr>
        <w:t xml:space="preserve"> </w:t>
      </w:r>
      <w:r>
        <w:rPr>
          <w:color w:val="231F20"/>
          <w:w w:val="105"/>
        </w:rPr>
        <w:t>future</w:t>
      </w:r>
      <w:r>
        <w:rPr>
          <w:color w:val="231F20"/>
          <w:spacing w:val="-17"/>
          <w:w w:val="105"/>
        </w:rPr>
        <w:t xml:space="preserve"> </w:t>
      </w:r>
      <w:r>
        <w:rPr>
          <w:color w:val="231F20"/>
          <w:w w:val="105"/>
        </w:rPr>
        <w:t>tax</w:t>
      </w:r>
      <w:r>
        <w:rPr>
          <w:color w:val="231F20"/>
          <w:spacing w:val="-16"/>
          <w:w w:val="105"/>
        </w:rPr>
        <w:t xml:space="preserve"> </w:t>
      </w:r>
      <w:r>
        <w:rPr>
          <w:color w:val="231F20"/>
          <w:w w:val="105"/>
        </w:rPr>
        <w:t>consequences</w:t>
      </w:r>
      <w:r>
        <w:rPr>
          <w:color w:val="231F20"/>
          <w:spacing w:val="-15"/>
          <w:w w:val="105"/>
        </w:rPr>
        <w:t xml:space="preserve"> </w:t>
      </w:r>
      <w:r>
        <w:rPr>
          <w:color w:val="231F20"/>
          <w:w w:val="105"/>
        </w:rPr>
        <w:t>of temporary</w:t>
      </w:r>
      <w:r>
        <w:rPr>
          <w:color w:val="231F20"/>
          <w:spacing w:val="-19"/>
          <w:w w:val="105"/>
        </w:rPr>
        <w:t xml:space="preserve"> </w:t>
      </w:r>
      <w:r>
        <w:rPr>
          <w:color w:val="231F20"/>
          <w:w w:val="105"/>
        </w:rPr>
        <w:t>differences</w:t>
      </w:r>
      <w:r>
        <w:rPr>
          <w:color w:val="231F20"/>
          <w:spacing w:val="-19"/>
          <w:w w:val="105"/>
        </w:rPr>
        <w:t xml:space="preserve"> </w:t>
      </w:r>
      <w:r>
        <w:rPr>
          <w:color w:val="231F20"/>
          <w:w w:val="105"/>
        </w:rPr>
        <w:t>that</w:t>
      </w:r>
      <w:r>
        <w:rPr>
          <w:color w:val="231F20"/>
          <w:spacing w:val="-18"/>
          <w:w w:val="105"/>
        </w:rPr>
        <w:t xml:space="preserve"> </w:t>
      </w:r>
      <w:r>
        <w:rPr>
          <w:color w:val="231F20"/>
          <w:w w:val="105"/>
        </w:rPr>
        <w:t>currently</w:t>
      </w:r>
      <w:r>
        <w:rPr>
          <w:color w:val="231F20"/>
          <w:spacing w:val="-19"/>
          <w:w w:val="105"/>
        </w:rPr>
        <w:t xml:space="preserve"> </w:t>
      </w:r>
      <w:r>
        <w:rPr>
          <w:color w:val="231F20"/>
          <w:w w:val="105"/>
        </w:rPr>
        <w:t>exist</w:t>
      </w:r>
      <w:r>
        <w:rPr>
          <w:color w:val="231F20"/>
          <w:spacing w:val="-19"/>
          <w:w w:val="105"/>
        </w:rPr>
        <w:t xml:space="preserve"> </w:t>
      </w:r>
      <w:r>
        <w:rPr>
          <w:color w:val="231F20"/>
          <w:w w:val="105"/>
        </w:rPr>
        <w:t>between</w:t>
      </w:r>
      <w:r>
        <w:rPr>
          <w:color w:val="231F20"/>
          <w:spacing w:val="-19"/>
          <w:w w:val="105"/>
        </w:rPr>
        <w:t xml:space="preserve"> </w:t>
      </w:r>
      <w:r>
        <w:rPr>
          <w:color w:val="231F20"/>
          <w:w w:val="105"/>
        </w:rPr>
        <w:t>the</w:t>
      </w:r>
      <w:r>
        <w:rPr>
          <w:color w:val="231F20"/>
          <w:spacing w:val="-19"/>
          <w:w w:val="105"/>
        </w:rPr>
        <w:t xml:space="preserve"> </w:t>
      </w:r>
      <w:r>
        <w:rPr>
          <w:color w:val="231F20"/>
          <w:w w:val="105"/>
        </w:rPr>
        <w:t>tax</w:t>
      </w:r>
      <w:r>
        <w:rPr>
          <w:color w:val="231F20"/>
          <w:spacing w:val="-19"/>
          <w:w w:val="105"/>
        </w:rPr>
        <w:t xml:space="preserve"> </w:t>
      </w:r>
      <w:r>
        <w:rPr>
          <w:color w:val="231F20"/>
          <w:w w:val="105"/>
        </w:rPr>
        <w:t>basis</w:t>
      </w:r>
      <w:r>
        <w:rPr>
          <w:color w:val="231F20"/>
          <w:spacing w:val="-19"/>
          <w:w w:val="105"/>
        </w:rPr>
        <w:t xml:space="preserve"> </w:t>
      </w:r>
      <w:r>
        <w:rPr>
          <w:color w:val="231F20"/>
          <w:w w:val="105"/>
        </w:rPr>
        <w:t>and</w:t>
      </w:r>
      <w:r>
        <w:rPr>
          <w:color w:val="231F20"/>
          <w:spacing w:val="-19"/>
          <w:w w:val="105"/>
        </w:rPr>
        <w:t xml:space="preserve"> </w:t>
      </w:r>
      <w:r>
        <w:rPr>
          <w:color w:val="231F20"/>
          <w:w w:val="105"/>
        </w:rPr>
        <w:t>the</w:t>
      </w:r>
      <w:r>
        <w:rPr>
          <w:color w:val="231F20"/>
          <w:spacing w:val="-19"/>
          <w:w w:val="105"/>
        </w:rPr>
        <w:t xml:space="preserve"> </w:t>
      </w:r>
      <w:r>
        <w:rPr>
          <w:color w:val="231F20"/>
          <w:w w:val="105"/>
        </w:rPr>
        <w:t>financial</w:t>
      </w:r>
      <w:r>
        <w:rPr>
          <w:color w:val="231F20"/>
          <w:spacing w:val="-19"/>
          <w:w w:val="105"/>
        </w:rPr>
        <w:t xml:space="preserve"> </w:t>
      </w:r>
      <w:r>
        <w:rPr>
          <w:color w:val="231F20"/>
          <w:w w:val="105"/>
        </w:rPr>
        <w:t>reporting</w:t>
      </w:r>
      <w:r>
        <w:rPr>
          <w:color w:val="231F20"/>
          <w:spacing w:val="-19"/>
          <w:w w:val="105"/>
        </w:rPr>
        <w:t xml:space="preserve"> </w:t>
      </w:r>
      <w:r>
        <w:rPr>
          <w:color w:val="231F20"/>
          <w:w w:val="105"/>
        </w:rPr>
        <w:t>basis</w:t>
      </w:r>
      <w:r>
        <w:rPr>
          <w:color w:val="231F20"/>
          <w:spacing w:val="-19"/>
          <w:w w:val="105"/>
        </w:rPr>
        <w:t xml:space="preserve"> </w:t>
      </w:r>
      <w:r>
        <w:rPr>
          <w:color w:val="231F20"/>
          <w:w w:val="105"/>
        </w:rPr>
        <w:t>of</w:t>
      </w:r>
      <w:r>
        <w:rPr>
          <w:color w:val="231F20"/>
          <w:spacing w:val="-19"/>
          <w:w w:val="105"/>
        </w:rPr>
        <w:t xml:space="preserve"> </w:t>
      </w:r>
      <w:r>
        <w:rPr>
          <w:color w:val="231F20"/>
          <w:w w:val="105"/>
        </w:rPr>
        <w:t>our</w:t>
      </w:r>
      <w:r>
        <w:rPr>
          <w:color w:val="231F20"/>
          <w:spacing w:val="-19"/>
          <w:w w:val="105"/>
        </w:rPr>
        <w:t xml:space="preserve"> </w:t>
      </w:r>
      <w:r>
        <w:rPr>
          <w:color w:val="231F20"/>
          <w:w w:val="105"/>
        </w:rPr>
        <w:t>assets and</w:t>
      </w:r>
      <w:r>
        <w:rPr>
          <w:color w:val="231F20"/>
          <w:spacing w:val="-3"/>
          <w:w w:val="105"/>
        </w:rPr>
        <w:t xml:space="preserve"> </w:t>
      </w:r>
      <w:r>
        <w:rPr>
          <w:color w:val="231F20"/>
          <w:w w:val="105"/>
        </w:rPr>
        <w:t>liabilities.</w:t>
      </w:r>
      <w:r>
        <w:rPr>
          <w:color w:val="231F20"/>
          <w:spacing w:val="-3"/>
          <w:w w:val="105"/>
        </w:rPr>
        <w:t xml:space="preserve"> </w:t>
      </w:r>
      <w:r>
        <w:rPr>
          <w:color w:val="231F20"/>
          <w:w w:val="105"/>
        </w:rPr>
        <w:t>In</w:t>
      </w:r>
      <w:r>
        <w:rPr>
          <w:color w:val="231F20"/>
          <w:spacing w:val="-2"/>
          <w:w w:val="105"/>
        </w:rPr>
        <w:t xml:space="preserve"> </w:t>
      </w:r>
      <w:r>
        <w:rPr>
          <w:color w:val="231F20"/>
          <w:w w:val="105"/>
        </w:rPr>
        <w:t>assessing</w:t>
      </w:r>
      <w:r>
        <w:rPr>
          <w:color w:val="231F20"/>
          <w:spacing w:val="-3"/>
          <w:w w:val="105"/>
        </w:rPr>
        <w:t xml:space="preserve"> </w:t>
      </w:r>
      <w:r>
        <w:rPr>
          <w:color w:val="231F20"/>
          <w:w w:val="105"/>
        </w:rPr>
        <w:t>the</w:t>
      </w:r>
      <w:r>
        <w:rPr>
          <w:color w:val="231F20"/>
          <w:spacing w:val="-3"/>
          <w:w w:val="105"/>
        </w:rPr>
        <w:t xml:space="preserve"> </w:t>
      </w:r>
      <w:proofErr w:type="spellStart"/>
      <w:r>
        <w:rPr>
          <w:color w:val="231F20"/>
          <w:w w:val="105"/>
        </w:rPr>
        <w:t>realizability</w:t>
      </w:r>
      <w:proofErr w:type="spellEnd"/>
      <w:r>
        <w:rPr>
          <w:color w:val="231F20"/>
          <w:spacing w:val="-3"/>
          <w:w w:val="105"/>
        </w:rPr>
        <w:t xml:space="preserve"> </w:t>
      </w:r>
      <w:r>
        <w:rPr>
          <w:color w:val="231F20"/>
          <w:w w:val="105"/>
        </w:rPr>
        <w:t>of</w:t>
      </w:r>
      <w:r>
        <w:rPr>
          <w:color w:val="231F20"/>
          <w:spacing w:val="-3"/>
          <w:w w:val="105"/>
        </w:rPr>
        <w:t xml:space="preserve"> </w:t>
      </w:r>
      <w:r>
        <w:rPr>
          <w:color w:val="231F20"/>
          <w:w w:val="105"/>
        </w:rPr>
        <w:t>deferred</w:t>
      </w:r>
      <w:r>
        <w:rPr>
          <w:color w:val="231F20"/>
          <w:spacing w:val="-3"/>
          <w:w w:val="105"/>
        </w:rPr>
        <w:t xml:space="preserve"> </w:t>
      </w:r>
      <w:r>
        <w:rPr>
          <w:color w:val="231F20"/>
          <w:w w:val="105"/>
        </w:rPr>
        <w:t>tax</w:t>
      </w:r>
      <w:r>
        <w:rPr>
          <w:color w:val="231F20"/>
          <w:spacing w:val="-3"/>
          <w:w w:val="105"/>
        </w:rPr>
        <w:t xml:space="preserve"> </w:t>
      </w:r>
      <w:r>
        <w:rPr>
          <w:color w:val="231F20"/>
          <w:w w:val="105"/>
        </w:rPr>
        <w:t>assets,</w:t>
      </w:r>
      <w:r>
        <w:rPr>
          <w:color w:val="231F20"/>
          <w:spacing w:val="-3"/>
          <w:w w:val="105"/>
        </w:rPr>
        <w:t xml:space="preserve"> </w:t>
      </w:r>
      <w:r>
        <w:rPr>
          <w:color w:val="231F20"/>
          <w:w w:val="105"/>
        </w:rPr>
        <w:t>we</w:t>
      </w:r>
      <w:r>
        <w:rPr>
          <w:color w:val="231F20"/>
          <w:spacing w:val="-3"/>
          <w:w w:val="105"/>
        </w:rPr>
        <w:t xml:space="preserve"> </w:t>
      </w:r>
      <w:r>
        <w:rPr>
          <w:color w:val="231F20"/>
          <w:w w:val="105"/>
        </w:rPr>
        <w:t>consider</w:t>
      </w:r>
      <w:r>
        <w:rPr>
          <w:color w:val="231F20"/>
          <w:spacing w:val="-2"/>
          <w:w w:val="105"/>
        </w:rPr>
        <w:t xml:space="preserve"> </w:t>
      </w:r>
      <w:r>
        <w:rPr>
          <w:color w:val="231F20"/>
          <w:w w:val="105"/>
        </w:rPr>
        <w:t>whether</w:t>
      </w:r>
      <w:r>
        <w:rPr>
          <w:color w:val="231F20"/>
          <w:spacing w:val="-3"/>
          <w:w w:val="105"/>
        </w:rPr>
        <w:t xml:space="preserve"> </w:t>
      </w:r>
      <w:r>
        <w:rPr>
          <w:color w:val="231F20"/>
          <w:w w:val="105"/>
        </w:rPr>
        <w:t>it</w:t>
      </w:r>
      <w:r>
        <w:rPr>
          <w:color w:val="231F20"/>
          <w:spacing w:val="-3"/>
          <w:w w:val="105"/>
        </w:rPr>
        <w:t xml:space="preserve"> </w:t>
      </w:r>
      <w:r>
        <w:rPr>
          <w:color w:val="231F20"/>
          <w:w w:val="105"/>
        </w:rPr>
        <w:t>is</w:t>
      </w:r>
      <w:r>
        <w:rPr>
          <w:color w:val="231F20"/>
          <w:spacing w:val="-3"/>
          <w:w w:val="105"/>
        </w:rPr>
        <w:t xml:space="preserve"> </w:t>
      </w:r>
      <w:r>
        <w:rPr>
          <w:color w:val="231F20"/>
          <w:w w:val="105"/>
        </w:rPr>
        <w:t>more</w:t>
      </w:r>
      <w:r>
        <w:rPr>
          <w:color w:val="231F20"/>
          <w:spacing w:val="-3"/>
          <w:w w:val="105"/>
        </w:rPr>
        <w:t xml:space="preserve"> </w:t>
      </w:r>
      <w:r>
        <w:rPr>
          <w:color w:val="231F20"/>
          <w:w w:val="105"/>
        </w:rPr>
        <w:t>likely</w:t>
      </w:r>
      <w:r>
        <w:rPr>
          <w:color w:val="231F20"/>
          <w:spacing w:val="-3"/>
          <w:w w:val="105"/>
        </w:rPr>
        <w:t xml:space="preserve"> </w:t>
      </w:r>
      <w:r>
        <w:rPr>
          <w:color w:val="231F20"/>
          <w:w w:val="105"/>
        </w:rPr>
        <w:t>than not</w:t>
      </w:r>
      <w:r>
        <w:rPr>
          <w:color w:val="231F20"/>
          <w:spacing w:val="-8"/>
          <w:w w:val="105"/>
        </w:rPr>
        <w:t xml:space="preserve"> </w:t>
      </w:r>
      <w:r>
        <w:rPr>
          <w:color w:val="231F20"/>
          <w:w w:val="105"/>
        </w:rPr>
        <w:t>that</w:t>
      </w:r>
      <w:r>
        <w:rPr>
          <w:color w:val="231F20"/>
          <w:spacing w:val="-8"/>
          <w:w w:val="105"/>
        </w:rPr>
        <w:t xml:space="preserve"> </w:t>
      </w:r>
      <w:r>
        <w:rPr>
          <w:color w:val="231F20"/>
          <w:w w:val="105"/>
        </w:rPr>
        <w:t>all,</w:t>
      </w:r>
      <w:r>
        <w:rPr>
          <w:color w:val="231F20"/>
          <w:spacing w:val="-8"/>
          <w:w w:val="105"/>
        </w:rPr>
        <w:t xml:space="preserve"> </w:t>
      </w:r>
      <w:r>
        <w:rPr>
          <w:color w:val="231F20"/>
          <w:w w:val="105"/>
        </w:rPr>
        <w:t>or</w:t>
      </w:r>
      <w:r>
        <w:rPr>
          <w:color w:val="231F20"/>
          <w:spacing w:val="-8"/>
          <w:w w:val="105"/>
        </w:rPr>
        <w:t xml:space="preserve"> </w:t>
      </w:r>
      <w:r>
        <w:rPr>
          <w:color w:val="231F20"/>
          <w:w w:val="105"/>
        </w:rPr>
        <w:t>a</w:t>
      </w:r>
      <w:r>
        <w:rPr>
          <w:color w:val="231F20"/>
          <w:spacing w:val="-8"/>
          <w:w w:val="105"/>
        </w:rPr>
        <w:t xml:space="preserve"> </w:t>
      </w:r>
      <w:r>
        <w:rPr>
          <w:color w:val="231F20"/>
          <w:w w:val="105"/>
        </w:rPr>
        <w:t>portion,</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deferred</w:t>
      </w:r>
      <w:r>
        <w:rPr>
          <w:color w:val="231F20"/>
          <w:spacing w:val="-9"/>
          <w:w w:val="105"/>
        </w:rPr>
        <w:t xml:space="preserve"> </w:t>
      </w:r>
      <w:r>
        <w:rPr>
          <w:color w:val="231F20"/>
          <w:w w:val="105"/>
        </w:rPr>
        <w:t>tax</w:t>
      </w:r>
      <w:r>
        <w:rPr>
          <w:color w:val="231F20"/>
          <w:spacing w:val="-9"/>
          <w:w w:val="105"/>
        </w:rPr>
        <w:t xml:space="preserve"> </w:t>
      </w:r>
      <w:r>
        <w:rPr>
          <w:color w:val="231F20"/>
          <w:w w:val="105"/>
        </w:rPr>
        <w:t>assets</w:t>
      </w:r>
      <w:r>
        <w:rPr>
          <w:color w:val="231F20"/>
          <w:spacing w:val="-9"/>
          <w:w w:val="105"/>
        </w:rPr>
        <w:t xml:space="preserve"> </w:t>
      </w:r>
      <w:r>
        <w:rPr>
          <w:color w:val="231F20"/>
          <w:w w:val="105"/>
        </w:rPr>
        <w:t>will</w:t>
      </w:r>
      <w:r>
        <w:rPr>
          <w:color w:val="231F20"/>
          <w:spacing w:val="-8"/>
          <w:w w:val="105"/>
        </w:rPr>
        <w:t xml:space="preserve"> </w:t>
      </w:r>
      <w:r>
        <w:rPr>
          <w:color w:val="231F20"/>
          <w:w w:val="105"/>
        </w:rPr>
        <w:t>not</w:t>
      </w:r>
      <w:r>
        <w:rPr>
          <w:color w:val="231F20"/>
          <w:spacing w:val="-9"/>
          <w:w w:val="105"/>
        </w:rPr>
        <w:t xml:space="preserve"> </w:t>
      </w:r>
      <w:r>
        <w:rPr>
          <w:color w:val="231F20"/>
          <w:w w:val="105"/>
        </w:rPr>
        <w:t>be</w:t>
      </w:r>
      <w:r>
        <w:rPr>
          <w:color w:val="231F20"/>
          <w:spacing w:val="-9"/>
          <w:w w:val="105"/>
        </w:rPr>
        <w:t xml:space="preserve"> </w:t>
      </w:r>
      <w:r>
        <w:rPr>
          <w:color w:val="231F20"/>
          <w:w w:val="105"/>
        </w:rPr>
        <w:t>realized.</w:t>
      </w:r>
      <w:r>
        <w:rPr>
          <w:color w:val="231F20"/>
          <w:spacing w:val="-9"/>
          <w:w w:val="105"/>
        </w:rPr>
        <w:t xml:space="preserve"> </w:t>
      </w:r>
      <w:r>
        <w:rPr>
          <w:color w:val="231F20"/>
          <w:w w:val="105"/>
        </w:rPr>
        <w:t>We</w:t>
      </w:r>
      <w:r>
        <w:rPr>
          <w:color w:val="231F20"/>
          <w:spacing w:val="-9"/>
          <w:w w:val="105"/>
        </w:rPr>
        <w:t xml:space="preserve"> </w:t>
      </w:r>
      <w:r>
        <w:rPr>
          <w:color w:val="231F20"/>
          <w:w w:val="105"/>
        </w:rPr>
        <w:t>provide</w:t>
      </w:r>
      <w:r>
        <w:rPr>
          <w:color w:val="231F20"/>
          <w:spacing w:val="-9"/>
          <w:w w:val="105"/>
        </w:rPr>
        <w:t xml:space="preserve"> </w:t>
      </w:r>
      <w:r>
        <w:rPr>
          <w:color w:val="231F20"/>
          <w:w w:val="105"/>
        </w:rPr>
        <w:t>a</w:t>
      </w:r>
      <w:r>
        <w:rPr>
          <w:color w:val="231F20"/>
          <w:spacing w:val="-9"/>
          <w:w w:val="105"/>
        </w:rPr>
        <w:t xml:space="preserve"> </w:t>
      </w:r>
      <w:r>
        <w:rPr>
          <w:color w:val="231F20"/>
          <w:w w:val="105"/>
        </w:rPr>
        <w:t>valuation</w:t>
      </w:r>
      <w:r>
        <w:rPr>
          <w:color w:val="231F20"/>
          <w:spacing w:val="-9"/>
          <w:w w:val="105"/>
        </w:rPr>
        <w:t xml:space="preserve"> </w:t>
      </w:r>
      <w:r>
        <w:rPr>
          <w:color w:val="231F20"/>
          <w:w w:val="105"/>
        </w:rPr>
        <w:t>allowance</w:t>
      </w:r>
      <w:r>
        <w:rPr>
          <w:color w:val="231F20"/>
          <w:spacing w:val="-9"/>
          <w:w w:val="105"/>
        </w:rPr>
        <w:t xml:space="preserve"> </w:t>
      </w:r>
      <w:r>
        <w:rPr>
          <w:color w:val="231F20"/>
          <w:w w:val="105"/>
        </w:rPr>
        <w:t>for deferred</w:t>
      </w:r>
      <w:r>
        <w:rPr>
          <w:color w:val="231F20"/>
          <w:spacing w:val="-4"/>
          <w:w w:val="105"/>
        </w:rPr>
        <w:t xml:space="preserve"> </w:t>
      </w:r>
      <w:r>
        <w:rPr>
          <w:color w:val="231F20"/>
          <w:w w:val="105"/>
        </w:rPr>
        <w:t>income</w:t>
      </w:r>
      <w:r>
        <w:rPr>
          <w:color w:val="231F20"/>
          <w:spacing w:val="-2"/>
          <w:w w:val="105"/>
        </w:rPr>
        <w:t xml:space="preserve"> </w:t>
      </w:r>
      <w:r>
        <w:rPr>
          <w:color w:val="231F20"/>
          <w:w w:val="105"/>
        </w:rPr>
        <w:t>tax</w:t>
      </w:r>
      <w:r>
        <w:rPr>
          <w:color w:val="231F20"/>
          <w:spacing w:val="-3"/>
          <w:w w:val="105"/>
        </w:rPr>
        <w:t xml:space="preserve"> </w:t>
      </w:r>
      <w:r>
        <w:rPr>
          <w:color w:val="231F20"/>
          <w:w w:val="105"/>
        </w:rPr>
        <w:t>assets</w:t>
      </w:r>
      <w:r>
        <w:rPr>
          <w:color w:val="231F20"/>
          <w:spacing w:val="-4"/>
          <w:w w:val="105"/>
        </w:rPr>
        <w:t xml:space="preserve"> </w:t>
      </w:r>
      <w:r>
        <w:rPr>
          <w:color w:val="231F20"/>
          <w:w w:val="105"/>
        </w:rPr>
        <w:t>when</w:t>
      </w:r>
      <w:r>
        <w:rPr>
          <w:color w:val="231F20"/>
          <w:spacing w:val="-4"/>
          <w:w w:val="105"/>
        </w:rPr>
        <w:t xml:space="preserve"> </w:t>
      </w:r>
      <w:r>
        <w:rPr>
          <w:color w:val="231F20"/>
          <w:w w:val="105"/>
        </w:rPr>
        <w:t>it</w:t>
      </w:r>
      <w:r>
        <w:rPr>
          <w:color w:val="231F20"/>
          <w:spacing w:val="-4"/>
          <w:w w:val="105"/>
        </w:rPr>
        <w:t xml:space="preserve"> </w:t>
      </w:r>
      <w:r>
        <w:rPr>
          <w:color w:val="231F20"/>
          <w:w w:val="105"/>
        </w:rPr>
        <w:t>is</w:t>
      </w:r>
      <w:r>
        <w:rPr>
          <w:color w:val="231F20"/>
          <w:spacing w:val="-4"/>
          <w:w w:val="105"/>
        </w:rPr>
        <w:t xml:space="preserve"> </w:t>
      </w:r>
      <w:r>
        <w:rPr>
          <w:color w:val="231F20"/>
          <w:w w:val="105"/>
        </w:rPr>
        <w:t>more</w:t>
      </w:r>
      <w:r>
        <w:rPr>
          <w:color w:val="231F20"/>
          <w:spacing w:val="-4"/>
          <w:w w:val="105"/>
        </w:rPr>
        <w:t xml:space="preserve"> </w:t>
      </w:r>
      <w:r>
        <w:rPr>
          <w:color w:val="231F20"/>
          <w:w w:val="105"/>
        </w:rPr>
        <w:t>likely</w:t>
      </w:r>
      <w:r>
        <w:rPr>
          <w:color w:val="231F20"/>
          <w:spacing w:val="-3"/>
          <w:w w:val="105"/>
        </w:rPr>
        <w:t xml:space="preserve"> </w:t>
      </w:r>
      <w:r>
        <w:rPr>
          <w:color w:val="231F20"/>
          <w:w w:val="105"/>
        </w:rPr>
        <w:t>than</w:t>
      </w:r>
      <w:r>
        <w:rPr>
          <w:color w:val="231F20"/>
          <w:spacing w:val="-4"/>
          <w:w w:val="105"/>
        </w:rPr>
        <w:t xml:space="preserve"> </w:t>
      </w:r>
      <w:r>
        <w:rPr>
          <w:color w:val="231F20"/>
          <w:w w:val="105"/>
        </w:rPr>
        <w:t>not</w:t>
      </w:r>
      <w:r>
        <w:rPr>
          <w:color w:val="231F20"/>
          <w:spacing w:val="-4"/>
          <w:w w:val="105"/>
        </w:rPr>
        <w:t xml:space="preserve"> </w:t>
      </w:r>
      <w:r>
        <w:rPr>
          <w:color w:val="231F20"/>
          <w:w w:val="105"/>
        </w:rPr>
        <w:t>that</w:t>
      </w:r>
      <w:r>
        <w:rPr>
          <w:color w:val="231F20"/>
          <w:spacing w:val="-4"/>
          <w:w w:val="105"/>
        </w:rPr>
        <w:t xml:space="preserve"> </w:t>
      </w:r>
      <w:r>
        <w:rPr>
          <w:color w:val="231F20"/>
          <w:w w:val="105"/>
        </w:rPr>
        <w:t>a</w:t>
      </w:r>
      <w:r>
        <w:rPr>
          <w:color w:val="231F20"/>
          <w:spacing w:val="-4"/>
          <w:w w:val="105"/>
        </w:rPr>
        <w:t xml:space="preserve"> </w:t>
      </w:r>
      <w:r>
        <w:rPr>
          <w:color w:val="231F20"/>
          <w:w w:val="105"/>
        </w:rPr>
        <w:t>portion</w:t>
      </w:r>
      <w:r>
        <w:rPr>
          <w:color w:val="231F20"/>
          <w:spacing w:val="-3"/>
          <w:w w:val="105"/>
        </w:rPr>
        <w:t xml:space="preserve"> </w:t>
      </w:r>
      <w:r>
        <w:rPr>
          <w:color w:val="231F20"/>
          <w:w w:val="105"/>
        </w:rPr>
        <w:t>of</w:t>
      </w:r>
      <w:r>
        <w:rPr>
          <w:color w:val="231F20"/>
          <w:spacing w:val="-4"/>
          <w:w w:val="105"/>
        </w:rPr>
        <w:t xml:space="preserve"> </w:t>
      </w:r>
      <w:r>
        <w:rPr>
          <w:color w:val="231F20"/>
          <w:w w:val="105"/>
        </w:rPr>
        <w:t>such</w:t>
      </w:r>
      <w:r>
        <w:rPr>
          <w:color w:val="231F20"/>
          <w:spacing w:val="-4"/>
          <w:w w:val="105"/>
        </w:rPr>
        <w:t xml:space="preserve"> </w:t>
      </w:r>
      <w:r>
        <w:rPr>
          <w:color w:val="231F20"/>
          <w:w w:val="105"/>
        </w:rPr>
        <w:t>deferred</w:t>
      </w:r>
      <w:r>
        <w:rPr>
          <w:color w:val="231F20"/>
          <w:spacing w:val="-5"/>
          <w:w w:val="105"/>
        </w:rPr>
        <w:t xml:space="preserve"> </w:t>
      </w:r>
      <w:r>
        <w:rPr>
          <w:color w:val="231F20"/>
          <w:w w:val="105"/>
        </w:rPr>
        <w:t>income</w:t>
      </w:r>
      <w:r>
        <w:rPr>
          <w:color w:val="231F20"/>
          <w:spacing w:val="-3"/>
          <w:w w:val="105"/>
        </w:rPr>
        <w:t xml:space="preserve"> </w:t>
      </w:r>
      <w:r>
        <w:rPr>
          <w:color w:val="231F20"/>
          <w:w w:val="105"/>
        </w:rPr>
        <w:t>tax</w:t>
      </w:r>
      <w:r>
        <w:rPr>
          <w:color w:val="231F20"/>
          <w:spacing w:val="-4"/>
          <w:w w:val="105"/>
        </w:rPr>
        <w:t xml:space="preserve"> </w:t>
      </w:r>
      <w:r>
        <w:rPr>
          <w:color w:val="231F20"/>
          <w:w w:val="105"/>
        </w:rPr>
        <w:t>assets will</w:t>
      </w:r>
      <w:r>
        <w:rPr>
          <w:color w:val="231F20"/>
          <w:spacing w:val="-20"/>
          <w:w w:val="105"/>
        </w:rPr>
        <w:t xml:space="preserve"> </w:t>
      </w:r>
      <w:r>
        <w:rPr>
          <w:color w:val="231F20"/>
          <w:w w:val="105"/>
        </w:rPr>
        <w:t>not</w:t>
      </w:r>
      <w:r>
        <w:rPr>
          <w:color w:val="231F20"/>
          <w:spacing w:val="-21"/>
          <w:w w:val="105"/>
        </w:rPr>
        <w:t xml:space="preserve"> </w:t>
      </w:r>
      <w:r>
        <w:rPr>
          <w:color w:val="231F20"/>
          <w:w w:val="105"/>
        </w:rPr>
        <w:t>be</w:t>
      </w:r>
      <w:r>
        <w:rPr>
          <w:color w:val="231F20"/>
          <w:spacing w:val="-21"/>
          <w:w w:val="105"/>
        </w:rPr>
        <w:t xml:space="preserve"> </w:t>
      </w:r>
      <w:r>
        <w:rPr>
          <w:color w:val="231F20"/>
          <w:w w:val="105"/>
        </w:rPr>
        <w:t>realized.</w:t>
      </w:r>
    </w:p>
    <w:p w:rsidR="007B4E15" w:rsidRDefault="007B4E15" w:rsidP="007B4E15">
      <w:pPr>
        <w:pStyle w:val="a3"/>
        <w:spacing w:before="11"/>
        <w:rPr>
          <w:sz w:val="21"/>
        </w:rPr>
      </w:pPr>
    </w:p>
    <w:p w:rsidR="007B4E15" w:rsidRDefault="007B4E15" w:rsidP="007B4E15">
      <w:pPr>
        <w:pStyle w:val="a3"/>
        <w:spacing w:line="240" w:lineRule="exact"/>
        <w:ind w:left="110" w:right="106" w:firstLine="400"/>
        <w:jc w:val="both"/>
      </w:pPr>
      <w:r>
        <w:rPr>
          <w:color w:val="231F20"/>
          <w:w w:val="105"/>
        </w:rPr>
        <w:t>Tax</w:t>
      </w:r>
      <w:r>
        <w:rPr>
          <w:color w:val="231F20"/>
          <w:spacing w:val="-19"/>
          <w:w w:val="105"/>
        </w:rPr>
        <w:t xml:space="preserve"> </w:t>
      </w:r>
      <w:r>
        <w:rPr>
          <w:color w:val="231F20"/>
          <w:w w:val="105"/>
        </w:rPr>
        <w:t>benefits</w:t>
      </w:r>
      <w:r>
        <w:rPr>
          <w:color w:val="231F20"/>
          <w:spacing w:val="-19"/>
          <w:w w:val="105"/>
        </w:rPr>
        <w:t xml:space="preserve"> </w:t>
      </w:r>
      <w:r>
        <w:rPr>
          <w:color w:val="231F20"/>
          <w:w w:val="105"/>
        </w:rPr>
        <w:t>from</w:t>
      </w:r>
      <w:r>
        <w:rPr>
          <w:color w:val="231F20"/>
          <w:spacing w:val="-19"/>
          <w:w w:val="105"/>
        </w:rPr>
        <w:t xml:space="preserve"> </w:t>
      </w:r>
      <w:r>
        <w:rPr>
          <w:color w:val="231F20"/>
          <w:w w:val="105"/>
        </w:rPr>
        <w:t>uncertain</w:t>
      </w:r>
      <w:r>
        <w:rPr>
          <w:color w:val="231F20"/>
          <w:spacing w:val="-19"/>
          <w:w w:val="105"/>
        </w:rPr>
        <w:t xml:space="preserve"> </w:t>
      </w:r>
      <w:r>
        <w:rPr>
          <w:color w:val="231F20"/>
          <w:w w:val="105"/>
        </w:rPr>
        <w:t>tax</w:t>
      </w:r>
      <w:r>
        <w:rPr>
          <w:color w:val="231F20"/>
          <w:spacing w:val="-19"/>
          <w:w w:val="105"/>
        </w:rPr>
        <w:t xml:space="preserve"> </w:t>
      </w:r>
      <w:r>
        <w:rPr>
          <w:color w:val="231F20"/>
          <w:w w:val="105"/>
        </w:rPr>
        <w:t>positions</w:t>
      </w:r>
      <w:r>
        <w:rPr>
          <w:color w:val="231F20"/>
          <w:spacing w:val="-18"/>
          <w:w w:val="105"/>
        </w:rPr>
        <w:t xml:space="preserve"> </w:t>
      </w:r>
      <w:r>
        <w:rPr>
          <w:color w:val="231F20"/>
          <w:w w:val="105"/>
        </w:rPr>
        <w:t>that</w:t>
      </w:r>
      <w:r>
        <w:rPr>
          <w:color w:val="231F20"/>
          <w:spacing w:val="-19"/>
          <w:w w:val="105"/>
        </w:rPr>
        <w:t xml:space="preserve"> </w:t>
      </w:r>
      <w:r>
        <w:rPr>
          <w:color w:val="231F20"/>
          <w:w w:val="105"/>
        </w:rPr>
        <w:t>are</w:t>
      </w:r>
      <w:r>
        <w:rPr>
          <w:color w:val="231F20"/>
          <w:spacing w:val="-20"/>
          <w:w w:val="105"/>
        </w:rPr>
        <w:t xml:space="preserve"> </w:t>
      </w:r>
      <w:r>
        <w:rPr>
          <w:color w:val="231F20"/>
          <w:w w:val="105"/>
        </w:rPr>
        <w:t>recognized</w:t>
      </w:r>
      <w:r>
        <w:rPr>
          <w:color w:val="231F20"/>
          <w:spacing w:val="-18"/>
          <w:w w:val="105"/>
        </w:rPr>
        <w:t xml:space="preserve"> </w:t>
      </w:r>
      <w:r>
        <w:rPr>
          <w:color w:val="231F20"/>
          <w:w w:val="105"/>
        </w:rPr>
        <w:t>in</w:t>
      </w:r>
      <w:r>
        <w:rPr>
          <w:color w:val="231F20"/>
          <w:spacing w:val="-18"/>
          <w:w w:val="105"/>
        </w:rPr>
        <w:t xml:space="preserve"> </w:t>
      </w:r>
      <w:r>
        <w:rPr>
          <w:color w:val="231F20"/>
          <w:w w:val="105"/>
        </w:rPr>
        <w:t>the</w:t>
      </w:r>
      <w:r>
        <w:rPr>
          <w:color w:val="231F20"/>
          <w:spacing w:val="-20"/>
          <w:w w:val="105"/>
        </w:rPr>
        <w:t xml:space="preserve"> </w:t>
      </w:r>
      <w:r>
        <w:rPr>
          <w:color w:val="231F20"/>
          <w:w w:val="105"/>
        </w:rPr>
        <w:t>consolidated</w:t>
      </w:r>
      <w:r>
        <w:rPr>
          <w:color w:val="231F20"/>
          <w:spacing w:val="-19"/>
          <w:w w:val="105"/>
        </w:rPr>
        <w:t xml:space="preserve"> </w:t>
      </w:r>
      <w:r>
        <w:rPr>
          <w:color w:val="231F20"/>
          <w:w w:val="105"/>
        </w:rPr>
        <w:t>financial</w:t>
      </w:r>
      <w:r>
        <w:rPr>
          <w:color w:val="231F20"/>
          <w:spacing w:val="-20"/>
          <w:w w:val="105"/>
        </w:rPr>
        <w:t xml:space="preserve"> </w:t>
      </w:r>
      <w:r>
        <w:rPr>
          <w:color w:val="231F20"/>
          <w:w w:val="105"/>
        </w:rPr>
        <w:t>statements</w:t>
      </w:r>
      <w:r>
        <w:rPr>
          <w:color w:val="231F20"/>
          <w:spacing w:val="-21"/>
          <w:w w:val="105"/>
        </w:rPr>
        <w:t xml:space="preserve"> </w:t>
      </w:r>
      <w:r>
        <w:rPr>
          <w:color w:val="231F20"/>
          <w:w w:val="105"/>
        </w:rPr>
        <w:t>are measured</w:t>
      </w:r>
      <w:r>
        <w:rPr>
          <w:color w:val="231F20"/>
          <w:spacing w:val="-7"/>
          <w:w w:val="105"/>
        </w:rPr>
        <w:t xml:space="preserve"> </w:t>
      </w:r>
      <w:r>
        <w:rPr>
          <w:color w:val="231F20"/>
          <w:w w:val="105"/>
        </w:rPr>
        <w:t>based</w:t>
      </w:r>
      <w:r>
        <w:rPr>
          <w:color w:val="231F20"/>
          <w:spacing w:val="-7"/>
          <w:w w:val="105"/>
        </w:rPr>
        <w:t xml:space="preserve"> </w:t>
      </w:r>
      <w:r>
        <w:rPr>
          <w:color w:val="231F20"/>
          <w:w w:val="105"/>
        </w:rPr>
        <w:t>on</w:t>
      </w:r>
      <w:r>
        <w:rPr>
          <w:color w:val="231F20"/>
          <w:spacing w:val="-6"/>
          <w:w w:val="105"/>
        </w:rPr>
        <w:t xml:space="preserve"> </w:t>
      </w:r>
      <w:r>
        <w:rPr>
          <w:color w:val="231F20"/>
          <w:w w:val="105"/>
        </w:rPr>
        <w:t>the</w:t>
      </w:r>
      <w:r>
        <w:rPr>
          <w:color w:val="231F20"/>
          <w:spacing w:val="-7"/>
          <w:w w:val="105"/>
        </w:rPr>
        <w:t xml:space="preserve"> </w:t>
      </w:r>
      <w:r>
        <w:rPr>
          <w:color w:val="231F20"/>
          <w:w w:val="105"/>
        </w:rPr>
        <w:t>largest</w:t>
      </w:r>
      <w:r>
        <w:rPr>
          <w:color w:val="231F20"/>
          <w:spacing w:val="-7"/>
          <w:w w:val="105"/>
        </w:rPr>
        <w:t xml:space="preserve"> </w:t>
      </w:r>
      <w:r>
        <w:rPr>
          <w:color w:val="231F20"/>
          <w:w w:val="105"/>
        </w:rPr>
        <w:t>benefit</w:t>
      </w:r>
      <w:r>
        <w:rPr>
          <w:color w:val="231F20"/>
          <w:spacing w:val="-7"/>
          <w:w w:val="105"/>
        </w:rPr>
        <w:t xml:space="preserve"> </w:t>
      </w:r>
      <w:r>
        <w:rPr>
          <w:color w:val="231F20"/>
          <w:w w:val="105"/>
        </w:rPr>
        <w:t>that</w:t>
      </w:r>
      <w:r>
        <w:rPr>
          <w:color w:val="231F20"/>
          <w:spacing w:val="-7"/>
          <w:w w:val="105"/>
        </w:rPr>
        <w:t xml:space="preserve"> </w:t>
      </w:r>
      <w:r>
        <w:rPr>
          <w:color w:val="231F20"/>
          <w:w w:val="105"/>
        </w:rPr>
        <w:t>has</w:t>
      </w:r>
      <w:r>
        <w:rPr>
          <w:color w:val="231F20"/>
          <w:spacing w:val="-7"/>
          <w:w w:val="105"/>
        </w:rPr>
        <w:t xml:space="preserve"> </w:t>
      </w:r>
      <w:r>
        <w:rPr>
          <w:color w:val="231F20"/>
          <w:w w:val="105"/>
        </w:rPr>
        <w:t>a</w:t>
      </w:r>
      <w:r>
        <w:rPr>
          <w:color w:val="231F20"/>
          <w:spacing w:val="-7"/>
          <w:w w:val="105"/>
        </w:rPr>
        <w:t xml:space="preserve"> </w:t>
      </w:r>
      <w:r>
        <w:rPr>
          <w:color w:val="231F20"/>
          <w:w w:val="105"/>
        </w:rPr>
        <w:t>greater</w:t>
      </w:r>
      <w:r>
        <w:rPr>
          <w:color w:val="231F20"/>
          <w:spacing w:val="-8"/>
          <w:w w:val="105"/>
        </w:rPr>
        <w:t xml:space="preserve"> </w:t>
      </w:r>
      <w:r>
        <w:rPr>
          <w:color w:val="231F20"/>
          <w:w w:val="105"/>
        </w:rPr>
        <w:t>than</w:t>
      </w:r>
      <w:r>
        <w:rPr>
          <w:color w:val="231F20"/>
          <w:spacing w:val="-7"/>
          <w:w w:val="105"/>
        </w:rPr>
        <w:t xml:space="preserve"> </w:t>
      </w:r>
      <w:r>
        <w:rPr>
          <w:color w:val="231F20"/>
          <w:w w:val="105"/>
        </w:rPr>
        <w:t>fifty</w:t>
      </w:r>
      <w:r>
        <w:rPr>
          <w:color w:val="231F20"/>
          <w:spacing w:val="-8"/>
          <w:w w:val="105"/>
        </w:rPr>
        <w:t xml:space="preserve"> </w:t>
      </w:r>
      <w:r>
        <w:rPr>
          <w:color w:val="231F20"/>
          <w:w w:val="105"/>
        </w:rPr>
        <w:t>percent</w:t>
      </w:r>
      <w:r>
        <w:rPr>
          <w:color w:val="231F20"/>
          <w:spacing w:val="-7"/>
          <w:w w:val="105"/>
        </w:rPr>
        <w:t xml:space="preserve"> </w:t>
      </w:r>
      <w:r>
        <w:rPr>
          <w:color w:val="231F20"/>
          <w:w w:val="105"/>
        </w:rPr>
        <w:t>likelihood</w:t>
      </w:r>
      <w:r>
        <w:rPr>
          <w:color w:val="231F20"/>
          <w:spacing w:val="-6"/>
          <w:w w:val="105"/>
        </w:rPr>
        <w:t xml:space="preserve"> </w:t>
      </w:r>
      <w:r>
        <w:rPr>
          <w:color w:val="231F20"/>
          <w:w w:val="105"/>
        </w:rPr>
        <w:t>of</w:t>
      </w:r>
      <w:r>
        <w:rPr>
          <w:color w:val="231F20"/>
          <w:spacing w:val="-7"/>
          <w:w w:val="105"/>
        </w:rPr>
        <w:t xml:space="preserve"> </w:t>
      </w:r>
      <w:r>
        <w:rPr>
          <w:color w:val="231F20"/>
          <w:w w:val="105"/>
        </w:rPr>
        <w:t>being</w:t>
      </w:r>
      <w:r>
        <w:rPr>
          <w:color w:val="231F20"/>
          <w:spacing w:val="-7"/>
          <w:w w:val="105"/>
        </w:rPr>
        <w:t xml:space="preserve"> </w:t>
      </w:r>
      <w:r>
        <w:rPr>
          <w:color w:val="231F20"/>
          <w:w w:val="105"/>
        </w:rPr>
        <w:t>realized</w:t>
      </w:r>
      <w:r>
        <w:rPr>
          <w:color w:val="231F20"/>
          <w:spacing w:val="-7"/>
          <w:w w:val="105"/>
        </w:rPr>
        <w:t xml:space="preserve"> </w:t>
      </w:r>
      <w:r>
        <w:rPr>
          <w:color w:val="231F20"/>
          <w:w w:val="105"/>
        </w:rPr>
        <w:t xml:space="preserve">upon </w:t>
      </w:r>
      <w:r>
        <w:rPr>
          <w:color w:val="231F20"/>
        </w:rPr>
        <w:t>ultimate</w:t>
      </w:r>
      <w:r>
        <w:rPr>
          <w:color w:val="231F20"/>
          <w:spacing w:val="15"/>
        </w:rPr>
        <w:t xml:space="preserve"> </w:t>
      </w:r>
      <w:r>
        <w:rPr>
          <w:color w:val="231F20"/>
        </w:rPr>
        <w:t>settlement.</w:t>
      </w:r>
    </w:p>
    <w:p w:rsidR="007B4E15" w:rsidRDefault="007B4E15" w:rsidP="007B4E15">
      <w:pPr>
        <w:pStyle w:val="a3"/>
        <w:spacing w:before="11"/>
        <w:rPr>
          <w:sz w:val="21"/>
        </w:rPr>
      </w:pPr>
    </w:p>
    <w:p w:rsidR="007B4E15" w:rsidRDefault="007B4E15" w:rsidP="007B4E15">
      <w:pPr>
        <w:pStyle w:val="a3"/>
        <w:spacing w:line="240" w:lineRule="exact"/>
        <w:ind w:left="110" w:right="105" w:firstLine="400"/>
        <w:jc w:val="both"/>
      </w:pPr>
      <w:r>
        <w:rPr>
          <w:color w:val="231F20"/>
        </w:rPr>
        <w:t xml:space="preserve">We have reserves for taxes and associated interest and penalties that may </w:t>
      </w:r>
      <w:proofErr w:type="gramStart"/>
      <w:r>
        <w:rPr>
          <w:color w:val="231F20"/>
        </w:rPr>
        <w:t>become  payable</w:t>
      </w:r>
      <w:proofErr w:type="gramEnd"/>
      <w:r>
        <w:rPr>
          <w:color w:val="231F20"/>
        </w:rPr>
        <w:t xml:space="preserve"> in  future  years as a result of audits by taxing authorities. It is our policy to record these in income tax expense. While we believe the positions taken on previously filed tax returns are appropriate, we have established the tax and interest reserves in </w:t>
      </w:r>
      <w:proofErr w:type="gramStart"/>
      <w:r>
        <w:rPr>
          <w:color w:val="231F20"/>
        </w:rPr>
        <w:t>recognition  that</w:t>
      </w:r>
      <w:proofErr w:type="gramEnd"/>
      <w:r>
        <w:rPr>
          <w:color w:val="231F20"/>
        </w:rPr>
        <w:t xml:space="preserve"> various taxing authorities may challenge our positions. The tax </w:t>
      </w:r>
      <w:proofErr w:type="gramStart"/>
      <w:r>
        <w:rPr>
          <w:color w:val="231F20"/>
        </w:rPr>
        <w:t>reserves  are</w:t>
      </w:r>
      <w:proofErr w:type="gramEnd"/>
      <w:r>
        <w:rPr>
          <w:color w:val="231F20"/>
        </w:rPr>
        <w:t xml:space="preserve"> analyzed periodically, and adjustments are made as events occur to warrant adjustment to the reserves, such as lapsing of applicable statutes of limitations, conclusion of tax audits, additional exposure based on current calculations, identification of new issues and release of administrative guidance or court decisions affecting a particular tax</w:t>
      </w:r>
      <w:r>
        <w:rPr>
          <w:color w:val="231F20"/>
          <w:spacing w:val="26"/>
        </w:rPr>
        <w:t xml:space="preserve"> </w:t>
      </w:r>
      <w:r>
        <w:rPr>
          <w:color w:val="231F20"/>
        </w:rPr>
        <w:t>issue.</w:t>
      </w:r>
    </w:p>
    <w:p w:rsidR="007B4E15" w:rsidRDefault="007B4E15" w:rsidP="007B4E15">
      <w:pPr>
        <w:pStyle w:val="a3"/>
        <w:spacing w:before="11"/>
        <w:rPr>
          <w:sz w:val="21"/>
        </w:rPr>
      </w:pPr>
    </w:p>
    <w:p w:rsidR="007B4E15" w:rsidRDefault="007B4E15" w:rsidP="007B4E15">
      <w:pPr>
        <w:pStyle w:val="a3"/>
        <w:spacing w:line="240" w:lineRule="exact"/>
        <w:ind w:left="110" w:right="106" w:firstLine="400"/>
        <w:jc w:val="both"/>
      </w:pPr>
      <w:r>
        <w:rPr>
          <w:rFonts w:ascii="Gill Sans MT" w:hAnsi="Gill Sans MT"/>
          <w:i/>
          <w:color w:val="231F20"/>
        </w:rPr>
        <w:t xml:space="preserve">Self-Insurance Reserves: </w:t>
      </w:r>
      <w:r>
        <w:rPr>
          <w:color w:val="231F20"/>
        </w:rPr>
        <w:t>We are largely self-insured with respect to workers’ compensation, general and automobile liability, property damage, employee medical claims and other potential losses. In order to reduce risk and better manage our overall loss exposure, we purchase stop-</w:t>
      </w:r>
      <w:proofErr w:type="gramStart"/>
      <w:r>
        <w:rPr>
          <w:color w:val="231F20"/>
        </w:rPr>
        <w:t>loss  insurance</w:t>
      </w:r>
      <w:proofErr w:type="gramEnd"/>
      <w:r>
        <w:rPr>
          <w:color w:val="231F20"/>
        </w:rPr>
        <w:t xml:space="preserve">  that  covers  individual claims in excess of the deductible amounts. We maintain reserves for the estimated cost to settle open claims, which includes estimates of legal costs expected to </w:t>
      </w:r>
      <w:proofErr w:type="gramStart"/>
      <w:r>
        <w:rPr>
          <w:color w:val="231F20"/>
        </w:rPr>
        <w:t>be  incurred</w:t>
      </w:r>
      <w:proofErr w:type="gramEnd"/>
      <w:r>
        <w:rPr>
          <w:color w:val="231F20"/>
        </w:rPr>
        <w:t>,  as well as an estimate of the cost  of claims that have been incurred but not reported. These estimates are based on actuarial valuations that take into consideration the historical average claim volume, the average cost for settled claims, current trends in claim costs, changes in our business and workforce, general economic factors and other assumptions believed to be reasonable under the circumstances. The estimated reserves for these liabilities could be affected if future occurrences and claims differ from the assumptions used and historical   trends.</w:t>
      </w:r>
    </w:p>
    <w:p w:rsidR="007B4E15" w:rsidRDefault="007B4E15" w:rsidP="007B4E15">
      <w:pPr>
        <w:pStyle w:val="a3"/>
        <w:spacing w:before="11"/>
        <w:rPr>
          <w:sz w:val="21"/>
        </w:rPr>
      </w:pPr>
    </w:p>
    <w:p w:rsidR="007B4E15" w:rsidRDefault="007B4E15" w:rsidP="007B4E15">
      <w:pPr>
        <w:pStyle w:val="a3"/>
        <w:spacing w:line="240" w:lineRule="exact"/>
        <w:ind w:left="110" w:right="107" w:firstLine="400"/>
        <w:jc w:val="both"/>
      </w:pPr>
      <w:r>
        <w:rPr>
          <w:rFonts w:ascii="Gill Sans MT"/>
          <w:i/>
          <w:color w:val="231F20"/>
          <w:w w:val="105"/>
        </w:rPr>
        <w:t>Recently Issued Accounting Standards</w:t>
      </w:r>
      <w:r>
        <w:rPr>
          <w:color w:val="231F20"/>
          <w:w w:val="105"/>
        </w:rPr>
        <w:t>: In May 2014, amended accounting guidance was issued that replaces most existing revenue recognition guidance under U.S. GAAP. The amended guidance requires an entity to recognize the amount of revenue to which it expects to be entitled for the transfer of promised goods or services to customers. Subsequently, additional guidance was issued on several areas including guidance intended to improve the operability and understandability of the implementation of principal versus  agent  considerations  and  clarifications  on  the  identification  of  performance  obligations      and</w:t>
      </w:r>
    </w:p>
    <w:p w:rsidR="007B4E15" w:rsidRDefault="007B4E15" w:rsidP="007B4E15">
      <w:pPr>
        <w:pStyle w:val="a3"/>
        <w:spacing w:before="1"/>
      </w:pPr>
    </w:p>
    <w:p w:rsidR="007B4E15" w:rsidRDefault="007B4E15" w:rsidP="007B4E15">
      <w:pPr>
        <w:pStyle w:val="a3"/>
        <w:jc w:val="center"/>
      </w:pPr>
      <w:r>
        <w:rPr>
          <w:color w:val="231F20"/>
        </w:rPr>
        <w:t>69</w:t>
      </w:r>
    </w:p>
    <w:p w:rsidR="007B4E15" w:rsidRDefault="007B4E15" w:rsidP="007B4E15">
      <w:pPr>
        <w:jc w:val="center"/>
        <w:sectPr w:rsidR="007B4E15">
          <w:footerReference w:type="default" r:id="rId12"/>
          <w:pgSz w:w="12060" w:h="15660"/>
          <w:pgMar w:top="1360" w:right="1360" w:bottom="280" w:left="1360" w:header="0" w:footer="0" w:gutter="0"/>
          <w:cols w:space="720"/>
        </w:sectPr>
      </w:pPr>
    </w:p>
    <w:p w:rsidR="007B4E15" w:rsidRDefault="007B4E15" w:rsidP="007B4E15">
      <w:pPr>
        <w:pStyle w:val="a3"/>
        <w:spacing w:before="38" w:line="240" w:lineRule="exact"/>
        <w:ind w:left="110" w:right="106"/>
        <w:jc w:val="both"/>
      </w:pPr>
      <w:proofErr w:type="gramStart"/>
      <w:r>
        <w:rPr>
          <w:color w:val="231F20"/>
          <w:w w:val="105"/>
        </w:rPr>
        <w:lastRenderedPageBreak/>
        <w:t>implementation</w:t>
      </w:r>
      <w:proofErr w:type="gramEnd"/>
      <w:r>
        <w:rPr>
          <w:color w:val="231F20"/>
          <w:w w:val="105"/>
        </w:rPr>
        <w:t xml:space="preserve"> of guidance related to licensing. The amended guidance is effective for annual reporting periods</w:t>
      </w:r>
      <w:r>
        <w:rPr>
          <w:color w:val="231F20"/>
          <w:spacing w:val="-12"/>
          <w:w w:val="105"/>
        </w:rPr>
        <w:t xml:space="preserve"> </w:t>
      </w:r>
      <w:r>
        <w:rPr>
          <w:color w:val="231F20"/>
          <w:w w:val="105"/>
        </w:rPr>
        <w:t>beginning</w:t>
      </w:r>
      <w:r>
        <w:rPr>
          <w:color w:val="231F20"/>
          <w:spacing w:val="-12"/>
          <w:w w:val="105"/>
        </w:rPr>
        <w:t xml:space="preserve"> </w:t>
      </w:r>
      <w:r>
        <w:rPr>
          <w:color w:val="231F20"/>
          <w:w w:val="105"/>
        </w:rPr>
        <w:t>after</w:t>
      </w:r>
      <w:r>
        <w:rPr>
          <w:color w:val="231F20"/>
          <w:spacing w:val="-13"/>
          <w:w w:val="105"/>
        </w:rPr>
        <w:t xml:space="preserve"> </w:t>
      </w:r>
      <w:r>
        <w:rPr>
          <w:color w:val="231F20"/>
          <w:w w:val="105"/>
        </w:rPr>
        <w:t>December</w:t>
      </w:r>
      <w:r>
        <w:rPr>
          <w:color w:val="231F20"/>
          <w:spacing w:val="-12"/>
          <w:w w:val="105"/>
        </w:rPr>
        <w:t xml:space="preserve"> </w:t>
      </w:r>
      <w:r>
        <w:rPr>
          <w:color w:val="231F20"/>
          <w:w w:val="105"/>
        </w:rPr>
        <w:t>15,</w:t>
      </w:r>
      <w:r>
        <w:rPr>
          <w:color w:val="231F20"/>
          <w:spacing w:val="-12"/>
          <w:w w:val="105"/>
        </w:rPr>
        <w:t xml:space="preserve"> </w:t>
      </w:r>
      <w:r>
        <w:rPr>
          <w:color w:val="231F20"/>
          <w:w w:val="105"/>
        </w:rPr>
        <w:t>2017,</w:t>
      </w:r>
      <w:r>
        <w:rPr>
          <w:color w:val="231F20"/>
          <w:spacing w:val="-11"/>
          <w:w w:val="105"/>
        </w:rPr>
        <w:t xml:space="preserve"> </w:t>
      </w:r>
      <w:r>
        <w:rPr>
          <w:color w:val="231F20"/>
          <w:w w:val="105"/>
        </w:rPr>
        <w:t>including</w:t>
      </w:r>
      <w:r>
        <w:rPr>
          <w:color w:val="231F20"/>
          <w:spacing w:val="-11"/>
          <w:w w:val="105"/>
        </w:rPr>
        <w:t xml:space="preserve"> </w:t>
      </w:r>
      <w:r>
        <w:rPr>
          <w:color w:val="231F20"/>
          <w:w w:val="105"/>
        </w:rPr>
        <w:t>interim</w:t>
      </w:r>
      <w:r>
        <w:rPr>
          <w:color w:val="231F20"/>
          <w:spacing w:val="-12"/>
          <w:w w:val="105"/>
        </w:rPr>
        <w:t xml:space="preserve"> </w:t>
      </w:r>
      <w:r>
        <w:rPr>
          <w:color w:val="231F20"/>
          <w:w w:val="105"/>
        </w:rPr>
        <w:t>periods</w:t>
      </w:r>
      <w:r>
        <w:rPr>
          <w:color w:val="231F20"/>
          <w:spacing w:val="-12"/>
          <w:w w:val="105"/>
        </w:rPr>
        <w:t xml:space="preserve"> </w:t>
      </w:r>
      <w:r>
        <w:rPr>
          <w:color w:val="231F20"/>
          <w:w w:val="105"/>
        </w:rPr>
        <w:t>within</w:t>
      </w:r>
      <w:r>
        <w:rPr>
          <w:color w:val="231F20"/>
          <w:spacing w:val="-12"/>
          <w:w w:val="105"/>
        </w:rPr>
        <w:t xml:space="preserve"> </w:t>
      </w:r>
      <w:r>
        <w:rPr>
          <w:color w:val="231F20"/>
          <w:w w:val="105"/>
        </w:rPr>
        <w:t>that</w:t>
      </w:r>
      <w:r>
        <w:rPr>
          <w:color w:val="231F20"/>
          <w:spacing w:val="-12"/>
          <w:w w:val="105"/>
        </w:rPr>
        <w:t xml:space="preserve"> </w:t>
      </w:r>
      <w:r>
        <w:rPr>
          <w:color w:val="231F20"/>
          <w:w w:val="105"/>
        </w:rPr>
        <w:t>reporting</w:t>
      </w:r>
      <w:r>
        <w:rPr>
          <w:color w:val="231F20"/>
          <w:spacing w:val="-12"/>
          <w:w w:val="105"/>
        </w:rPr>
        <w:t xml:space="preserve"> </w:t>
      </w:r>
      <w:r>
        <w:rPr>
          <w:color w:val="231F20"/>
          <w:w w:val="105"/>
        </w:rPr>
        <w:t>period.</w:t>
      </w:r>
      <w:r>
        <w:rPr>
          <w:color w:val="231F20"/>
          <w:spacing w:val="-12"/>
          <w:w w:val="105"/>
        </w:rPr>
        <w:t xml:space="preserve"> </w:t>
      </w:r>
      <w:r>
        <w:rPr>
          <w:color w:val="231F20"/>
          <w:w w:val="105"/>
        </w:rPr>
        <w:t>We</w:t>
      </w:r>
      <w:r>
        <w:rPr>
          <w:color w:val="231F20"/>
          <w:spacing w:val="-13"/>
          <w:w w:val="105"/>
        </w:rPr>
        <w:t xml:space="preserve"> </w:t>
      </w:r>
      <w:r>
        <w:rPr>
          <w:color w:val="231F20"/>
          <w:w w:val="105"/>
        </w:rPr>
        <w:t>are</w:t>
      </w:r>
      <w:r>
        <w:rPr>
          <w:color w:val="231F20"/>
          <w:spacing w:val="-14"/>
          <w:w w:val="105"/>
        </w:rPr>
        <w:t xml:space="preserve"> </w:t>
      </w:r>
      <w:r>
        <w:rPr>
          <w:color w:val="231F20"/>
          <w:w w:val="105"/>
        </w:rPr>
        <w:t>in the</w:t>
      </w:r>
      <w:r>
        <w:rPr>
          <w:color w:val="231F20"/>
          <w:spacing w:val="-8"/>
          <w:w w:val="105"/>
        </w:rPr>
        <w:t xml:space="preserve"> </w:t>
      </w:r>
      <w:r>
        <w:rPr>
          <w:color w:val="231F20"/>
          <w:w w:val="105"/>
        </w:rPr>
        <w:t>process</w:t>
      </w:r>
      <w:r>
        <w:rPr>
          <w:color w:val="231F20"/>
          <w:spacing w:val="-8"/>
          <w:w w:val="105"/>
        </w:rPr>
        <w:t xml:space="preserve"> </w:t>
      </w:r>
      <w:r>
        <w:rPr>
          <w:color w:val="231F20"/>
          <w:w w:val="105"/>
        </w:rPr>
        <w:t>of</w:t>
      </w:r>
      <w:r>
        <w:rPr>
          <w:color w:val="231F20"/>
          <w:spacing w:val="-8"/>
          <w:w w:val="105"/>
        </w:rPr>
        <w:t xml:space="preserve"> </w:t>
      </w:r>
      <w:r>
        <w:rPr>
          <w:color w:val="231F20"/>
          <w:w w:val="105"/>
        </w:rPr>
        <w:t>evaluating</w:t>
      </w:r>
      <w:r>
        <w:rPr>
          <w:color w:val="231F20"/>
          <w:spacing w:val="-9"/>
          <w:w w:val="105"/>
        </w:rPr>
        <w:t xml:space="preserve"> </w:t>
      </w:r>
      <w:r>
        <w:rPr>
          <w:color w:val="231F20"/>
          <w:w w:val="105"/>
        </w:rPr>
        <w:t>the</w:t>
      </w:r>
      <w:r>
        <w:rPr>
          <w:color w:val="231F20"/>
          <w:spacing w:val="-8"/>
          <w:w w:val="105"/>
        </w:rPr>
        <w:t xml:space="preserve"> </w:t>
      </w:r>
      <w:r>
        <w:rPr>
          <w:color w:val="231F20"/>
          <w:w w:val="105"/>
        </w:rPr>
        <w:t>effect</w:t>
      </w:r>
      <w:r>
        <w:rPr>
          <w:color w:val="231F20"/>
          <w:spacing w:val="-9"/>
          <w:w w:val="105"/>
        </w:rPr>
        <w:t xml:space="preserve"> </w:t>
      </w:r>
      <w:r>
        <w:rPr>
          <w:color w:val="231F20"/>
          <w:w w:val="105"/>
        </w:rPr>
        <w:t>this</w:t>
      </w:r>
      <w:r>
        <w:rPr>
          <w:color w:val="231F20"/>
          <w:spacing w:val="-8"/>
          <w:w w:val="105"/>
        </w:rPr>
        <w:t xml:space="preserve"> </w:t>
      </w:r>
      <w:r>
        <w:rPr>
          <w:color w:val="231F20"/>
          <w:w w:val="105"/>
        </w:rPr>
        <w:t>guidance</w:t>
      </w:r>
      <w:r>
        <w:rPr>
          <w:color w:val="231F20"/>
          <w:spacing w:val="-7"/>
          <w:w w:val="105"/>
        </w:rPr>
        <w:t xml:space="preserve"> </w:t>
      </w:r>
      <w:r>
        <w:rPr>
          <w:color w:val="231F20"/>
          <w:w w:val="105"/>
        </w:rPr>
        <w:t>will</w:t>
      </w:r>
      <w:r>
        <w:rPr>
          <w:color w:val="231F20"/>
          <w:spacing w:val="-7"/>
          <w:w w:val="105"/>
        </w:rPr>
        <w:t xml:space="preserve"> </w:t>
      </w:r>
      <w:r>
        <w:rPr>
          <w:color w:val="231F20"/>
          <w:w w:val="105"/>
        </w:rPr>
        <w:t>have</w:t>
      </w:r>
      <w:r>
        <w:rPr>
          <w:color w:val="231F20"/>
          <w:spacing w:val="-8"/>
          <w:w w:val="105"/>
        </w:rPr>
        <w:t xml:space="preserve"> </w:t>
      </w:r>
      <w:r>
        <w:rPr>
          <w:color w:val="231F20"/>
          <w:w w:val="105"/>
        </w:rPr>
        <w:t>on</w:t>
      </w:r>
      <w:r>
        <w:rPr>
          <w:color w:val="231F20"/>
          <w:spacing w:val="-8"/>
          <w:w w:val="105"/>
        </w:rPr>
        <w:t xml:space="preserve"> </w:t>
      </w:r>
      <w:r>
        <w:rPr>
          <w:color w:val="231F20"/>
          <w:w w:val="105"/>
        </w:rPr>
        <w:t>our</w:t>
      </w:r>
      <w:r>
        <w:rPr>
          <w:color w:val="231F20"/>
          <w:spacing w:val="-9"/>
          <w:w w:val="105"/>
        </w:rPr>
        <w:t xml:space="preserve"> </w:t>
      </w:r>
      <w:r>
        <w:rPr>
          <w:color w:val="231F20"/>
          <w:w w:val="105"/>
        </w:rPr>
        <w:t>consolidated</w:t>
      </w:r>
      <w:r>
        <w:rPr>
          <w:color w:val="231F20"/>
          <w:spacing w:val="-8"/>
          <w:w w:val="105"/>
        </w:rPr>
        <w:t xml:space="preserve"> </w:t>
      </w:r>
      <w:r>
        <w:rPr>
          <w:color w:val="231F20"/>
          <w:w w:val="105"/>
        </w:rPr>
        <w:t>financial</w:t>
      </w:r>
      <w:r>
        <w:rPr>
          <w:color w:val="231F20"/>
          <w:spacing w:val="-9"/>
          <w:w w:val="105"/>
        </w:rPr>
        <w:t xml:space="preserve"> </w:t>
      </w:r>
      <w:r>
        <w:rPr>
          <w:color w:val="231F20"/>
          <w:w w:val="105"/>
        </w:rPr>
        <w:t>position</w:t>
      </w:r>
      <w:r>
        <w:rPr>
          <w:color w:val="231F20"/>
          <w:spacing w:val="-8"/>
          <w:w w:val="105"/>
        </w:rPr>
        <w:t xml:space="preserve"> </w:t>
      </w:r>
      <w:r>
        <w:rPr>
          <w:color w:val="231F20"/>
          <w:w w:val="105"/>
        </w:rPr>
        <w:t>and</w:t>
      </w:r>
      <w:r>
        <w:rPr>
          <w:color w:val="231F20"/>
          <w:spacing w:val="-9"/>
          <w:w w:val="105"/>
        </w:rPr>
        <w:t xml:space="preserve"> </w:t>
      </w:r>
      <w:r>
        <w:rPr>
          <w:color w:val="231F20"/>
          <w:w w:val="105"/>
        </w:rPr>
        <w:t>results of operations. The amended guidance permits the use of either the retrospective or cumulative effect transition method. We have not selected a transition method nor have we determined the effect of the amended</w:t>
      </w:r>
      <w:r>
        <w:rPr>
          <w:color w:val="231F20"/>
          <w:spacing w:val="-11"/>
          <w:w w:val="105"/>
        </w:rPr>
        <w:t xml:space="preserve"> </w:t>
      </w:r>
      <w:r>
        <w:rPr>
          <w:color w:val="231F20"/>
          <w:w w:val="105"/>
        </w:rPr>
        <w:t>guidance</w:t>
      </w:r>
      <w:r>
        <w:rPr>
          <w:color w:val="231F20"/>
          <w:spacing w:val="-10"/>
          <w:w w:val="105"/>
        </w:rPr>
        <w:t xml:space="preserve"> </w:t>
      </w:r>
      <w:r>
        <w:rPr>
          <w:color w:val="231F20"/>
          <w:w w:val="105"/>
        </w:rPr>
        <w:t>on</w:t>
      </w:r>
      <w:r>
        <w:rPr>
          <w:color w:val="231F20"/>
          <w:spacing w:val="-10"/>
          <w:w w:val="105"/>
        </w:rPr>
        <w:t xml:space="preserve"> </w:t>
      </w:r>
      <w:r>
        <w:rPr>
          <w:color w:val="231F20"/>
          <w:w w:val="105"/>
        </w:rPr>
        <w:t>our</w:t>
      </w:r>
      <w:r>
        <w:rPr>
          <w:color w:val="231F20"/>
          <w:spacing w:val="-11"/>
          <w:w w:val="105"/>
        </w:rPr>
        <w:t xml:space="preserve"> </w:t>
      </w:r>
      <w:r>
        <w:rPr>
          <w:color w:val="231F20"/>
          <w:w w:val="105"/>
        </w:rPr>
        <w:t>ongoing</w:t>
      </w:r>
      <w:r>
        <w:rPr>
          <w:color w:val="231F20"/>
          <w:spacing w:val="-10"/>
          <w:w w:val="105"/>
        </w:rPr>
        <w:t xml:space="preserve"> </w:t>
      </w:r>
      <w:r>
        <w:rPr>
          <w:color w:val="231F20"/>
          <w:w w:val="105"/>
        </w:rPr>
        <w:t>financial</w:t>
      </w:r>
      <w:r>
        <w:rPr>
          <w:color w:val="231F20"/>
          <w:spacing w:val="-11"/>
          <w:w w:val="105"/>
        </w:rPr>
        <w:t xml:space="preserve"> </w:t>
      </w:r>
      <w:r>
        <w:rPr>
          <w:color w:val="231F20"/>
          <w:w w:val="105"/>
        </w:rPr>
        <w:t>reporting.</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 xml:space="preserve">In February 2015, amended accounting guidance was issued that revised consolidation requirements in order to provide financial statement users with a more useful presentation of an entity’s economic and operational results. The amended guidance is effective for fiscal years beginning after December 15, 2015, including interim periods within those fiscal years. Early adoption is permitted, and the amendments may be applied using either a retrospective or modified retrospective approach. We do not expect the adoption of     this amended accounting guidance to have a material impact on our financial </w:t>
      </w:r>
      <w:proofErr w:type="gramStart"/>
      <w:r>
        <w:rPr>
          <w:color w:val="231F20"/>
        </w:rPr>
        <w:t>position  or</w:t>
      </w:r>
      <w:proofErr w:type="gramEnd"/>
      <w:r>
        <w:rPr>
          <w:color w:val="231F20"/>
        </w:rPr>
        <w:t xml:space="preserve">  results  of  operations.</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color w:val="231F20"/>
        </w:rPr>
        <w:t xml:space="preserve">In April 2015, amended accounting </w:t>
      </w:r>
      <w:proofErr w:type="gramStart"/>
      <w:r>
        <w:rPr>
          <w:color w:val="231F20"/>
        </w:rPr>
        <w:t>guidance  was</w:t>
      </w:r>
      <w:proofErr w:type="gramEnd"/>
      <w:r>
        <w:rPr>
          <w:color w:val="231F20"/>
        </w:rPr>
        <w:t xml:space="preserve"> issued to simplify  the presentation of debt issuance  costs by requiring that such costs be presented in the balance sheet as a direct deduction from the carrying amount of the corresponding debt liability itself. The amended guidance is effective for financial statements issued for fiscal years beginning after December 15</w:t>
      </w:r>
      <w:proofErr w:type="gramStart"/>
      <w:r>
        <w:rPr>
          <w:color w:val="231F20"/>
        </w:rPr>
        <w:t>,  2015</w:t>
      </w:r>
      <w:proofErr w:type="gramEnd"/>
      <w:r>
        <w:rPr>
          <w:color w:val="231F20"/>
        </w:rPr>
        <w:t xml:space="preserve">,  including  interim  periods  within  those  fiscal  years. Early adoption is permitted for financial statements that have not </w:t>
      </w:r>
      <w:proofErr w:type="gramStart"/>
      <w:r>
        <w:rPr>
          <w:color w:val="231F20"/>
        </w:rPr>
        <w:t>been  issued</w:t>
      </w:r>
      <w:proofErr w:type="gramEnd"/>
      <w:r>
        <w:rPr>
          <w:color w:val="231F20"/>
        </w:rPr>
        <w:t xml:space="preserve">.  </w:t>
      </w:r>
      <w:proofErr w:type="gramStart"/>
      <w:r>
        <w:rPr>
          <w:color w:val="231F20"/>
        </w:rPr>
        <w:t>Retrospective  application</w:t>
      </w:r>
      <w:proofErr w:type="gramEnd"/>
      <w:r>
        <w:rPr>
          <w:color w:val="231F20"/>
        </w:rPr>
        <w:t xml:space="preserve"> to prior periods is required. The adoption of this guidance will not have a significant impact on       our consolidated financial position and results of  </w:t>
      </w:r>
      <w:r>
        <w:rPr>
          <w:color w:val="231F20"/>
          <w:spacing w:val="1"/>
        </w:rPr>
        <w:t xml:space="preserve"> </w:t>
      </w:r>
      <w:r>
        <w:rPr>
          <w:color w:val="231F20"/>
        </w:rPr>
        <w:t>operations.</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color w:val="231F20"/>
        </w:rPr>
        <w:t xml:space="preserve">In July 2015, amended accounting guidance was issued regarding the measurement of inventory. The amended guidance requires that inventory accounted for under the first-in, first-out (FIFO) or average cost methods be measured at the lower of cost and net realizable value, where net realizable value represents the estimated selling price of inventory in the ordinary course of business, less reasonably predictable costs of completion, disposal, and transportation. The amended guidance has no impact on inventory accounted for under the last-in, first-out (LIFO) or retail inventory methods. The amended guidance is effective prospectively for fiscal years beginning after December 15, 2016, including interim periods within those fiscal years. Early adoption is permitted as of the beginning of an interim or annual reporting period. We do not expect the </w:t>
      </w:r>
      <w:proofErr w:type="gramStart"/>
      <w:r>
        <w:rPr>
          <w:color w:val="231F20"/>
        </w:rPr>
        <w:t>adoption  of</w:t>
      </w:r>
      <w:proofErr w:type="gramEnd"/>
      <w:r>
        <w:rPr>
          <w:color w:val="231F20"/>
        </w:rPr>
        <w:t xml:space="preserve"> this amended accounting  guidance  to have a material impact on our financial position or results  of</w:t>
      </w:r>
      <w:r>
        <w:rPr>
          <w:color w:val="231F20"/>
          <w:spacing w:val="9"/>
        </w:rPr>
        <w:t xml:space="preserve"> </w:t>
      </w:r>
      <w:r>
        <w:rPr>
          <w:color w:val="231F20"/>
        </w:rPr>
        <w:t>operations.</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color w:val="231F20"/>
        </w:rPr>
        <w:t xml:space="preserve">In September 2015, amended accounting guidance was issued regarding adjustments to provisional amounts reported in conjunction with a business combination. The amended guidance requires </w:t>
      </w:r>
      <w:proofErr w:type="gramStart"/>
      <w:r>
        <w:rPr>
          <w:color w:val="231F20"/>
        </w:rPr>
        <w:t>that  an</w:t>
      </w:r>
      <w:proofErr w:type="gramEnd"/>
      <w:r>
        <w:rPr>
          <w:color w:val="231F20"/>
        </w:rPr>
        <w:t xml:space="preserve">  acquirer in a business combination recognize adjustments to provisional amounts identified during the measurement period in the reporting period in which the adjustment amounts are determined. </w:t>
      </w:r>
      <w:proofErr w:type="gramStart"/>
      <w:r>
        <w:rPr>
          <w:color w:val="231F20"/>
        </w:rPr>
        <w:t>The  amendment</w:t>
      </w:r>
      <w:proofErr w:type="gramEnd"/>
      <w:r>
        <w:rPr>
          <w:color w:val="231F20"/>
        </w:rPr>
        <w:t xml:space="preserve"> also requires that the acquirer record, in the same period’s financial statements, the effect on earnings of changes in depreciation, amortization, or other income effects, if any, as a result of the change, calculated as if the accounting had been completed at the acquisition date. Additionally, the amendment requires the acquirer to present separately on the face of the income statement or disclose in the notes the portion of the amount recorded in current-period earnings by line item that would have been recorded in previous reporting periods if the adjustment to the provisional amounts had been recognized as of the acquisition date. The amended  guidance  is  effective  prospectively  for  fiscal  years  beginning  after  December 15, 2015, including interim periods within those fiscal years. Early </w:t>
      </w:r>
      <w:proofErr w:type="gramStart"/>
      <w:r>
        <w:rPr>
          <w:color w:val="231F20"/>
        </w:rPr>
        <w:t>adoption  is</w:t>
      </w:r>
      <w:proofErr w:type="gramEnd"/>
      <w:r>
        <w:rPr>
          <w:color w:val="231F20"/>
        </w:rPr>
        <w:t xml:space="preserve">  permitted  for  financial statements that have not been issued. We do not expect the adoption of this amended accounting guidance to have a material impact on our financial position or results of  </w:t>
      </w:r>
      <w:r>
        <w:rPr>
          <w:color w:val="231F20"/>
          <w:spacing w:val="23"/>
        </w:rPr>
        <w:t xml:space="preserve"> </w:t>
      </w:r>
      <w:r>
        <w:rPr>
          <w:color w:val="231F20"/>
        </w:rPr>
        <w:t>operations.</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 xml:space="preserve">In November 2015, amended accounting guidance was issued that </w:t>
      </w:r>
      <w:proofErr w:type="gramStart"/>
      <w:r>
        <w:rPr>
          <w:color w:val="231F20"/>
        </w:rPr>
        <w:t>simplifies  the</w:t>
      </w:r>
      <w:proofErr w:type="gramEnd"/>
      <w:r>
        <w:rPr>
          <w:color w:val="231F20"/>
        </w:rPr>
        <w:t xml:space="preserve">  presentation  of  deferred income taxes. The amended guidance requires entities with a classified balance sheet to present all </w:t>
      </w:r>
      <w:proofErr w:type="gramStart"/>
      <w:r>
        <w:rPr>
          <w:color w:val="231F20"/>
        </w:rPr>
        <w:t>deferred  income</w:t>
      </w:r>
      <w:proofErr w:type="gramEnd"/>
      <w:r>
        <w:rPr>
          <w:color w:val="231F20"/>
        </w:rPr>
        <w:t xml:space="preserve">  tax  assets  and  liabilities  as  noncurrent.  </w:t>
      </w:r>
      <w:proofErr w:type="gramStart"/>
      <w:r>
        <w:rPr>
          <w:color w:val="231F20"/>
        </w:rPr>
        <w:t>The  amended</w:t>
      </w:r>
      <w:proofErr w:type="gramEnd"/>
      <w:r>
        <w:rPr>
          <w:color w:val="231F20"/>
        </w:rPr>
        <w:t xml:space="preserve">  guidance  is  effective  for  </w:t>
      </w:r>
      <w:r>
        <w:rPr>
          <w:color w:val="231F20"/>
          <w:spacing w:val="16"/>
        </w:rPr>
        <w:t xml:space="preserve"> </w:t>
      </w:r>
      <w:r>
        <w:rPr>
          <w:color w:val="231F20"/>
        </w:rPr>
        <w:t>financial</w:t>
      </w:r>
    </w:p>
    <w:p w:rsidR="007B4E15" w:rsidRDefault="007B4E15" w:rsidP="007B4E15">
      <w:pPr>
        <w:pStyle w:val="a3"/>
        <w:spacing w:before="9"/>
        <w:rPr>
          <w:sz w:val="19"/>
        </w:rPr>
      </w:pPr>
    </w:p>
    <w:p w:rsidR="007B4E15" w:rsidRDefault="007B4E15" w:rsidP="007B4E15">
      <w:pPr>
        <w:pStyle w:val="a3"/>
        <w:jc w:val="center"/>
      </w:pPr>
      <w:r>
        <w:rPr>
          <w:color w:val="231F20"/>
        </w:rPr>
        <w:t>70</w:t>
      </w:r>
    </w:p>
    <w:p w:rsidR="007B4E15" w:rsidRDefault="007B4E15" w:rsidP="007B4E15">
      <w:pPr>
        <w:jc w:val="center"/>
        <w:sectPr w:rsidR="007B4E15">
          <w:footerReference w:type="default" r:id="rId13"/>
          <w:pgSz w:w="12060" w:h="15660"/>
          <w:pgMar w:top="1360" w:right="1360" w:bottom="280" w:left="1360" w:header="0" w:footer="0" w:gutter="0"/>
          <w:cols w:space="720"/>
        </w:sectPr>
      </w:pPr>
    </w:p>
    <w:p w:rsidR="007B4E15" w:rsidRDefault="007B4E15" w:rsidP="007B4E15">
      <w:pPr>
        <w:pStyle w:val="a3"/>
        <w:spacing w:before="38" w:line="240" w:lineRule="exact"/>
        <w:ind w:left="110" w:right="106"/>
        <w:jc w:val="both"/>
      </w:pPr>
      <w:proofErr w:type="gramStart"/>
      <w:r>
        <w:rPr>
          <w:color w:val="231F20"/>
        </w:rPr>
        <w:lastRenderedPageBreak/>
        <w:t>statements</w:t>
      </w:r>
      <w:proofErr w:type="gramEnd"/>
      <w:r>
        <w:rPr>
          <w:color w:val="231F20"/>
        </w:rPr>
        <w:t xml:space="preserve"> issued for annual periods beginning after December 15, 2016, including interim periods within   those annual periods. Early adoption is permitted as of the beginning of </w:t>
      </w:r>
      <w:proofErr w:type="gramStart"/>
      <w:r>
        <w:rPr>
          <w:color w:val="231F20"/>
        </w:rPr>
        <w:t>an  interim</w:t>
      </w:r>
      <w:proofErr w:type="gramEnd"/>
      <w:r>
        <w:rPr>
          <w:color w:val="231F20"/>
        </w:rPr>
        <w:t xml:space="preserve">  or  annual  reporting  period, and the change may be applied either prospectively or retrospectively. The Company elected to early adopt this amended accounting guidance during the fourth quarter of fiscal 2016. The adoption was on a prospective basis and therefore prior periods have not </w:t>
      </w:r>
      <w:proofErr w:type="gramStart"/>
      <w:r>
        <w:rPr>
          <w:color w:val="231F20"/>
        </w:rPr>
        <w:t xml:space="preserve">been </w:t>
      </w:r>
      <w:r>
        <w:rPr>
          <w:color w:val="231F20"/>
          <w:spacing w:val="33"/>
        </w:rPr>
        <w:t xml:space="preserve"> </w:t>
      </w:r>
      <w:r>
        <w:rPr>
          <w:color w:val="231F20"/>
        </w:rPr>
        <w:t>restated</w:t>
      </w:r>
      <w:proofErr w:type="gramEnd"/>
      <w:r>
        <w:rPr>
          <w:color w:val="231F20"/>
        </w:rPr>
        <w:t>.</w:t>
      </w:r>
    </w:p>
    <w:p w:rsidR="007B4E15" w:rsidRDefault="007B4E15" w:rsidP="007B4E15">
      <w:pPr>
        <w:pStyle w:val="a3"/>
        <w:spacing w:before="10"/>
        <w:rPr>
          <w:sz w:val="17"/>
        </w:rPr>
      </w:pPr>
    </w:p>
    <w:p w:rsidR="007B4E15" w:rsidRDefault="007B4E15" w:rsidP="007B4E15">
      <w:pPr>
        <w:pStyle w:val="a3"/>
        <w:spacing w:line="240" w:lineRule="exact"/>
        <w:ind w:left="110" w:right="106" w:firstLine="400"/>
        <w:jc w:val="both"/>
      </w:pPr>
      <w:r>
        <w:rPr>
          <w:color w:val="231F20"/>
        </w:rPr>
        <w:t xml:space="preserve">In February 2016, amended accounting guidance was </w:t>
      </w:r>
      <w:proofErr w:type="gramStart"/>
      <w:r>
        <w:rPr>
          <w:color w:val="231F20"/>
        </w:rPr>
        <w:t>issued  that</w:t>
      </w:r>
      <w:proofErr w:type="gramEnd"/>
      <w:r>
        <w:rPr>
          <w:color w:val="231F20"/>
        </w:rPr>
        <w:t xml:space="preserve">  replaces  most  existing  lease  accounting guidance under U.S. GAAP. Among other changes, the amended </w:t>
      </w:r>
      <w:proofErr w:type="gramStart"/>
      <w:r>
        <w:rPr>
          <w:color w:val="231F20"/>
        </w:rPr>
        <w:t>guidance  requires</w:t>
      </w:r>
      <w:proofErr w:type="gramEnd"/>
      <w:r>
        <w:rPr>
          <w:color w:val="231F20"/>
        </w:rPr>
        <w:t xml:space="preserve">  that  lease  assets and liabilities be recognized on the balance sheet by lessees for those leases classified as operating   leases under previous guidance. The amended </w:t>
      </w:r>
      <w:proofErr w:type="gramStart"/>
      <w:r>
        <w:rPr>
          <w:color w:val="231F20"/>
        </w:rPr>
        <w:t>guidance  is</w:t>
      </w:r>
      <w:proofErr w:type="gramEnd"/>
      <w:r>
        <w:rPr>
          <w:color w:val="231F20"/>
        </w:rPr>
        <w:t xml:space="preserve">  effective  for  fiscal  years  beginning  after December 15, 2018, including interim periods within those fiscal years. Early adoption is permitted, and the change is to be applied using a modified retrospective approach as of the beginning of the earliest period presented. We are in the process of evaluating the effect this guidance will have on our consolidated financial position and results of operations, and we have not determined the effect of the amended guidance on our </w:t>
      </w:r>
      <w:proofErr w:type="gramStart"/>
      <w:r>
        <w:rPr>
          <w:color w:val="231F20"/>
        </w:rPr>
        <w:t>ongoing  financial</w:t>
      </w:r>
      <w:proofErr w:type="gramEnd"/>
      <w:r>
        <w:rPr>
          <w:color w:val="231F20"/>
          <w:spacing w:val="42"/>
        </w:rPr>
        <w:t xml:space="preserve"> </w:t>
      </w:r>
      <w:r>
        <w:rPr>
          <w:color w:val="231F20"/>
        </w:rPr>
        <w:t>reporting.</w:t>
      </w:r>
    </w:p>
    <w:p w:rsidR="007B4E15" w:rsidRDefault="007B4E15" w:rsidP="007B4E15">
      <w:pPr>
        <w:pStyle w:val="a3"/>
        <w:spacing w:before="10"/>
        <w:rPr>
          <w:sz w:val="17"/>
        </w:rPr>
      </w:pPr>
    </w:p>
    <w:p w:rsidR="007B4E15" w:rsidRDefault="007B4E15" w:rsidP="007B4E15">
      <w:pPr>
        <w:pStyle w:val="a3"/>
        <w:spacing w:line="240" w:lineRule="exact"/>
        <w:ind w:left="110" w:right="106" w:firstLine="400"/>
        <w:jc w:val="both"/>
      </w:pPr>
      <w:r>
        <w:rPr>
          <w:color w:val="231F20"/>
        </w:rPr>
        <w:t xml:space="preserve">In March 2016, amended accounting guidance was issued regarding derivatives instruments designated    as hedging instruments. The amended guidance clarifies that a change in the counterparty to such a hedging instrument does not, in and of itself, require </w:t>
      </w:r>
      <w:proofErr w:type="spellStart"/>
      <w:r>
        <w:rPr>
          <w:color w:val="231F20"/>
        </w:rPr>
        <w:t>dedesignation</w:t>
      </w:r>
      <w:proofErr w:type="spellEnd"/>
      <w:r>
        <w:rPr>
          <w:color w:val="231F20"/>
        </w:rPr>
        <w:t xml:space="preserve"> of that </w:t>
      </w:r>
      <w:proofErr w:type="gramStart"/>
      <w:r>
        <w:rPr>
          <w:color w:val="231F20"/>
        </w:rPr>
        <w:t>hedging  relationship</w:t>
      </w:r>
      <w:proofErr w:type="gramEnd"/>
      <w:r>
        <w:rPr>
          <w:color w:val="231F20"/>
        </w:rPr>
        <w:t xml:space="preserve">  provided  that all  other hedge accounting criteria continue to be met. The amended guidance is effective for fiscal </w:t>
      </w:r>
      <w:proofErr w:type="gramStart"/>
      <w:r>
        <w:rPr>
          <w:color w:val="231F20"/>
        </w:rPr>
        <w:t>years  beginning</w:t>
      </w:r>
      <w:proofErr w:type="gramEnd"/>
      <w:r>
        <w:rPr>
          <w:color w:val="231F20"/>
        </w:rPr>
        <w:t xml:space="preserve"> after December 15, 2016, including interim periods within those fiscal years. Early adoption is permitted, and the change may be applied either prospectively or retrospectively. We do not expect the </w:t>
      </w:r>
      <w:proofErr w:type="gramStart"/>
      <w:r>
        <w:rPr>
          <w:color w:val="231F20"/>
        </w:rPr>
        <w:t>adoption  of</w:t>
      </w:r>
      <w:proofErr w:type="gramEnd"/>
      <w:r>
        <w:rPr>
          <w:color w:val="231F20"/>
        </w:rPr>
        <w:t xml:space="preserve"> this amended accounting  guidance  to have a material impact on our financial position or results  of</w:t>
      </w:r>
      <w:r>
        <w:rPr>
          <w:color w:val="231F20"/>
          <w:spacing w:val="9"/>
        </w:rPr>
        <w:t xml:space="preserve"> </w:t>
      </w:r>
      <w:r>
        <w:rPr>
          <w:color w:val="231F20"/>
        </w:rPr>
        <w:t>operations.</w:t>
      </w:r>
    </w:p>
    <w:p w:rsidR="007B4E15" w:rsidRDefault="007B4E15" w:rsidP="007B4E15">
      <w:pPr>
        <w:pStyle w:val="a3"/>
        <w:spacing w:before="10"/>
        <w:rPr>
          <w:sz w:val="17"/>
        </w:rPr>
      </w:pPr>
    </w:p>
    <w:p w:rsidR="007B4E15" w:rsidRDefault="007B4E15" w:rsidP="007B4E15">
      <w:pPr>
        <w:pStyle w:val="a3"/>
        <w:spacing w:line="240" w:lineRule="exact"/>
        <w:ind w:left="110" w:right="105" w:firstLine="400"/>
        <w:jc w:val="both"/>
      </w:pPr>
      <w:r>
        <w:rPr>
          <w:color w:val="231F20"/>
          <w:w w:val="105"/>
        </w:rPr>
        <w:t>In</w:t>
      </w:r>
      <w:r>
        <w:rPr>
          <w:color w:val="231F20"/>
          <w:spacing w:val="-11"/>
          <w:w w:val="105"/>
        </w:rPr>
        <w:t xml:space="preserve"> </w:t>
      </w:r>
      <w:r>
        <w:rPr>
          <w:color w:val="231F20"/>
          <w:w w:val="105"/>
        </w:rPr>
        <w:t>March</w:t>
      </w:r>
      <w:r>
        <w:rPr>
          <w:color w:val="231F20"/>
          <w:spacing w:val="-12"/>
          <w:w w:val="105"/>
        </w:rPr>
        <w:t xml:space="preserve"> </w:t>
      </w:r>
      <w:r>
        <w:rPr>
          <w:color w:val="231F20"/>
          <w:w w:val="105"/>
        </w:rPr>
        <w:t>2016,</w:t>
      </w:r>
      <w:r>
        <w:rPr>
          <w:color w:val="231F20"/>
          <w:spacing w:val="-11"/>
          <w:w w:val="105"/>
        </w:rPr>
        <w:t xml:space="preserve"> </w:t>
      </w:r>
      <w:r>
        <w:rPr>
          <w:color w:val="231F20"/>
          <w:w w:val="105"/>
        </w:rPr>
        <w:t>amended</w:t>
      </w:r>
      <w:r>
        <w:rPr>
          <w:color w:val="231F20"/>
          <w:spacing w:val="-12"/>
          <w:w w:val="105"/>
        </w:rPr>
        <w:t xml:space="preserve"> </w:t>
      </w:r>
      <w:r>
        <w:rPr>
          <w:color w:val="231F20"/>
          <w:w w:val="105"/>
        </w:rPr>
        <w:t>accounting</w:t>
      </w:r>
      <w:r>
        <w:rPr>
          <w:color w:val="231F20"/>
          <w:spacing w:val="-11"/>
          <w:w w:val="105"/>
        </w:rPr>
        <w:t xml:space="preserve"> </w:t>
      </w:r>
      <w:r>
        <w:rPr>
          <w:color w:val="231F20"/>
          <w:w w:val="105"/>
        </w:rPr>
        <w:t>guidance</w:t>
      </w:r>
      <w:r>
        <w:rPr>
          <w:color w:val="231F20"/>
          <w:spacing w:val="-11"/>
          <w:w w:val="105"/>
        </w:rPr>
        <w:t xml:space="preserve"> </w:t>
      </w:r>
      <w:r>
        <w:rPr>
          <w:color w:val="231F20"/>
          <w:w w:val="105"/>
        </w:rPr>
        <w:t>was</w:t>
      </w:r>
      <w:r>
        <w:rPr>
          <w:color w:val="231F20"/>
          <w:spacing w:val="-12"/>
          <w:w w:val="105"/>
        </w:rPr>
        <w:t xml:space="preserve"> </w:t>
      </w:r>
      <w:r>
        <w:rPr>
          <w:color w:val="231F20"/>
          <w:w w:val="105"/>
        </w:rPr>
        <w:t>issued</w:t>
      </w:r>
      <w:r>
        <w:rPr>
          <w:color w:val="231F20"/>
          <w:spacing w:val="-12"/>
          <w:w w:val="105"/>
        </w:rPr>
        <w:t xml:space="preserve"> </w:t>
      </w:r>
      <w:r>
        <w:rPr>
          <w:color w:val="231F20"/>
          <w:w w:val="105"/>
        </w:rPr>
        <w:t>that</w:t>
      </w:r>
      <w:r>
        <w:rPr>
          <w:color w:val="231F20"/>
          <w:spacing w:val="-12"/>
          <w:w w:val="105"/>
        </w:rPr>
        <w:t xml:space="preserve"> </w:t>
      </w:r>
      <w:r>
        <w:rPr>
          <w:color w:val="231F20"/>
          <w:w w:val="105"/>
        </w:rPr>
        <w:t>simplifies</w:t>
      </w:r>
      <w:r>
        <w:rPr>
          <w:color w:val="231F20"/>
          <w:spacing w:val="-11"/>
          <w:w w:val="105"/>
        </w:rPr>
        <w:t xml:space="preserve"> </w:t>
      </w:r>
      <w:r>
        <w:rPr>
          <w:color w:val="231F20"/>
          <w:w w:val="105"/>
        </w:rPr>
        <w:t>the</w:t>
      </w:r>
      <w:r>
        <w:rPr>
          <w:color w:val="231F20"/>
          <w:spacing w:val="-12"/>
          <w:w w:val="105"/>
        </w:rPr>
        <w:t xml:space="preserve"> </w:t>
      </w:r>
      <w:r>
        <w:rPr>
          <w:color w:val="231F20"/>
          <w:w w:val="105"/>
        </w:rPr>
        <w:t>accounting</w:t>
      </w:r>
      <w:r>
        <w:rPr>
          <w:color w:val="231F20"/>
          <w:spacing w:val="-12"/>
          <w:w w:val="105"/>
        </w:rPr>
        <w:t xml:space="preserve"> </w:t>
      </w:r>
      <w:r>
        <w:rPr>
          <w:color w:val="231F20"/>
          <w:w w:val="105"/>
        </w:rPr>
        <w:t>for</w:t>
      </w:r>
      <w:r>
        <w:rPr>
          <w:color w:val="231F20"/>
          <w:spacing w:val="-13"/>
          <w:w w:val="105"/>
        </w:rPr>
        <w:t xml:space="preserve"> </w:t>
      </w:r>
      <w:r>
        <w:rPr>
          <w:color w:val="231F20"/>
          <w:w w:val="105"/>
        </w:rPr>
        <w:t>share-based payments. The amended guidance impacts several aspects of the accounting for share-based payment transactions, including the income tax consequences, forfeitures, statutory withholding requirements, and classification</w:t>
      </w:r>
      <w:r>
        <w:rPr>
          <w:color w:val="231F20"/>
          <w:spacing w:val="-18"/>
          <w:w w:val="105"/>
        </w:rPr>
        <w:t xml:space="preserve"> </w:t>
      </w:r>
      <w:r>
        <w:rPr>
          <w:color w:val="231F20"/>
          <w:w w:val="105"/>
        </w:rPr>
        <w:t>in</w:t>
      </w:r>
      <w:r>
        <w:rPr>
          <w:color w:val="231F20"/>
          <w:spacing w:val="-17"/>
          <w:w w:val="105"/>
        </w:rPr>
        <w:t xml:space="preserve"> </w:t>
      </w:r>
      <w:r>
        <w:rPr>
          <w:color w:val="231F20"/>
          <w:w w:val="105"/>
        </w:rPr>
        <w:t>the</w:t>
      </w:r>
      <w:r>
        <w:rPr>
          <w:color w:val="231F20"/>
          <w:spacing w:val="-18"/>
          <w:w w:val="105"/>
        </w:rPr>
        <w:t xml:space="preserve"> </w:t>
      </w:r>
      <w:r>
        <w:rPr>
          <w:color w:val="231F20"/>
          <w:w w:val="105"/>
        </w:rPr>
        <w:t>statement</w:t>
      </w:r>
      <w:r>
        <w:rPr>
          <w:color w:val="231F20"/>
          <w:spacing w:val="-19"/>
          <w:w w:val="105"/>
        </w:rPr>
        <w:t xml:space="preserve"> </w:t>
      </w:r>
      <w:r>
        <w:rPr>
          <w:color w:val="231F20"/>
          <w:w w:val="105"/>
        </w:rPr>
        <w:t>of</w:t>
      </w:r>
      <w:r>
        <w:rPr>
          <w:color w:val="231F20"/>
          <w:spacing w:val="-18"/>
          <w:w w:val="105"/>
        </w:rPr>
        <w:t xml:space="preserve"> </w:t>
      </w:r>
      <w:r>
        <w:rPr>
          <w:color w:val="231F20"/>
          <w:w w:val="105"/>
        </w:rPr>
        <w:t>cash</w:t>
      </w:r>
      <w:r>
        <w:rPr>
          <w:color w:val="231F20"/>
          <w:spacing w:val="-18"/>
          <w:w w:val="105"/>
        </w:rPr>
        <w:t xml:space="preserve"> </w:t>
      </w:r>
      <w:r>
        <w:rPr>
          <w:color w:val="231F20"/>
          <w:w w:val="105"/>
        </w:rPr>
        <w:t>flows.</w:t>
      </w:r>
      <w:r>
        <w:rPr>
          <w:color w:val="231F20"/>
          <w:spacing w:val="-18"/>
          <w:w w:val="105"/>
        </w:rPr>
        <w:t xml:space="preserve"> </w:t>
      </w:r>
      <w:r>
        <w:rPr>
          <w:color w:val="231F20"/>
          <w:w w:val="105"/>
        </w:rPr>
        <w:t>The</w:t>
      </w:r>
      <w:r>
        <w:rPr>
          <w:color w:val="231F20"/>
          <w:spacing w:val="-18"/>
          <w:w w:val="105"/>
        </w:rPr>
        <w:t xml:space="preserve"> </w:t>
      </w:r>
      <w:r>
        <w:rPr>
          <w:color w:val="231F20"/>
          <w:w w:val="105"/>
        </w:rPr>
        <w:t>amended</w:t>
      </w:r>
      <w:r>
        <w:rPr>
          <w:color w:val="231F20"/>
          <w:spacing w:val="-18"/>
          <w:w w:val="105"/>
        </w:rPr>
        <w:t xml:space="preserve"> </w:t>
      </w:r>
      <w:r>
        <w:rPr>
          <w:color w:val="231F20"/>
          <w:w w:val="105"/>
        </w:rPr>
        <w:t>guidance</w:t>
      </w:r>
      <w:r>
        <w:rPr>
          <w:color w:val="231F20"/>
          <w:spacing w:val="-18"/>
          <w:w w:val="105"/>
        </w:rPr>
        <w:t xml:space="preserve"> </w:t>
      </w:r>
      <w:r>
        <w:rPr>
          <w:color w:val="231F20"/>
          <w:w w:val="105"/>
        </w:rPr>
        <w:t>is</w:t>
      </w:r>
      <w:r>
        <w:rPr>
          <w:color w:val="231F20"/>
          <w:spacing w:val="-19"/>
          <w:w w:val="105"/>
        </w:rPr>
        <w:t xml:space="preserve"> </w:t>
      </w:r>
      <w:r>
        <w:rPr>
          <w:color w:val="231F20"/>
          <w:w w:val="105"/>
        </w:rPr>
        <w:t>effective</w:t>
      </w:r>
      <w:r>
        <w:rPr>
          <w:color w:val="231F20"/>
          <w:spacing w:val="-19"/>
          <w:w w:val="105"/>
        </w:rPr>
        <w:t xml:space="preserve"> </w:t>
      </w:r>
      <w:r>
        <w:rPr>
          <w:color w:val="231F20"/>
          <w:w w:val="105"/>
        </w:rPr>
        <w:t>for</w:t>
      </w:r>
      <w:r>
        <w:rPr>
          <w:color w:val="231F20"/>
          <w:spacing w:val="-19"/>
          <w:w w:val="105"/>
        </w:rPr>
        <w:t xml:space="preserve"> </w:t>
      </w:r>
      <w:r>
        <w:rPr>
          <w:color w:val="231F20"/>
          <w:w w:val="105"/>
        </w:rPr>
        <w:t>fiscal</w:t>
      </w:r>
      <w:r>
        <w:rPr>
          <w:color w:val="231F20"/>
          <w:spacing w:val="-19"/>
          <w:w w:val="105"/>
        </w:rPr>
        <w:t xml:space="preserve"> </w:t>
      </w:r>
      <w:r>
        <w:rPr>
          <w:color w:val="231F20"/>
          <w:w w:val="105"/>
        </w:rPr>
        <w:t>years</w:t>
      </w:r>
      <w:r>
        <w:rPr>
          <w:color w:val="231F20"/>
          <w:spacing w:val="-19"/>
          <w:w w:val="105"/>
        </w:rPr>
        <w:t xml:space="preserve"> </w:t>
      </w:r>
      <w:r>
        <w:rPr>
          <w:color w:val="231F20"/>
          <w:w w:val="105"/>
        </w:rPr>
        <w:t>beginning</w:t>
      </w:r>
      <w:r>
        <w:rPr>
          <w:color w:val="231F20"/>
          <w:spacing w:val="-18"/>
          <w:w w:val="105"/>
        </w:rPr>
        <w:t xml:space="preserve"> </w:t>
      </w:r>
      <w:r>
        <w:rPr>
          <w:color w:val="231F20"/>
          <w:w w:val="105"/>
        </w:rPr>
        <w:t>after December 15, 2016, including interim periods within those fiscal years. Early adoption is permitted. The Company elected to early adopt this amended accounting guidance during the fourth quarter of fiscal 2016.</w:t>
      </w:r>
      <w:r>
        <w:rPr>
          <w:color w:val="231F20"/>
          <w:spacing w:val="-15"/>
          <w:w w:val="105"/>
        </w:rPr>
        <w:t xml:space="preserve"> </w:t>
      </w:r>
      <w:r>
        <w:rPr>
          <w:color w:val="231F20"/>
          <w:w w:val="105"/>
        </w:rPr>
        <w:t>The</w:t>
      </w:r>
      <w:r>
        <w:rPr>
          <w:color w:val="231F20"/>
          <w:spacing w:val="-17"/>
          <w:w w:val="105"/>
        </w:rPr>
        <w:t xml:space="preserve"> </w:t>
      </w:r>
      <w:r>
        <w:rPr>
          <w:color w:val="231F20"/>
          <w:w w:val="105"/>
        </w:rPr>
        <w:t>impact</w:t>
      </w:r>
      <w:r>
        <w:rPr>
          <w:color w:val="231F20"/>
          <w:spacing w:val="-16"/>
          <w:w w:val="105"/>
        </w:rPr>
        <w:t xml:space="preserve"> </w:t>
      </w:r>
      <w:r>
        <w:rPr>
          <w:color w:val="231F20"/>
          <w:w w:val="105"/>
        </w:rPr>
        <w:t>resulting</w:t>
      </w:r>
      <w:r>
        <w:rPr>
          <w:color w:val="231F20"/>
          <w:spacing w:val="-17"/>
          <w:w w:val="105"/>
        </w:rPr>
        <w:t xml:space="preserve"> </w:t>
      </w:r>
      <w:r>
        <w:rPr>
          <w:color w:val="231F20"/>
          <w:w w:val="105"/>
        </w:rPr>
        <w:t>from</w:t>
      </w:r>
      <w:r>
        <w:rPr>
          <w:color w:val="231F20"/>
          <w:spacing w:val="-17"/>
          <w:w w:val="105"/>
        </w:rPr>
        <w:t xml:space="preserve"> </w:t>
      </w:r>
      <w:r>
        <w:rPr>
          <w:color w:val="231F20"/>
          <w:w w:val="105"/>
        </w:rPr>
        <w:t>the</w:t>
      </w:r>
      <w:r>
        <w:rPr>
          <w:color w:val="231F20"/>
          <w:spacing w:val="-17"/>
          <w:w w:val="105"/>
        </w:rPr>
        <w:t xml:space="preserve"> </w:t>
      </w:r>
      <w:r>
        <w:rPr>
          <w:color w:val="231F20"/>
          <w:w w:val="105"/>
        </w:rPr>
        <w:t>adoption</w:t>
      </w:r>
      <w:r>
        <w:rPr>
          <w:color w:val="231F20"/>
          <w:spacing w:val="-16"/>
          <w:w w:val="105"/>
        </w:rPr>
        <w:t xml:space="preserve"> </w:t>
      </w:r>
      <w:r>
        <w:rPr>
          <w:color w:val="231F20"/>
          <w:w w:val="105"/>
        </w:rPr>
        <w:t>of</w:t>
      </w:r>
      <w:r>
        <w:rPr>
          <w:color w:val="231F20"/>
          <w:spacing w:val="-17"/>
          <w:w w:val="105"/>
        </w:rPr>
        <w:t xml:space="preserve"> </w:t>
      </w:r>
      <w:r>
        <w:rPr>
          <w:color w:val="231F20"/>
          <w:w w:val="105"/>
        </w:rPr>
        <w:t>this</w:t>
      </w:r>
      <w:r>
        <w:rPr>
          <w:color w:val="231F20"/>
          <w:spacing w:val="-17"/>
          <w:w w:val="105"/>
        </w:rPr>
        <w:t xml:space="preserve"> </w:t>
      </w:r>
      <w:r>
        <w:rPr>
          <w:color w:val="231F20"/>
          <w:w w:val="105"/>
        </w:rPr>
        <w:t>amended</w:t>
      </w:r>
      <w:r>
        <w:rPr>
          <w:color w:val="231F20"/>
          <w:spacing w:val="-17"/>
          <w:w w:val="105"/>
        </w:rPr>
        <w:t xml:space="preserve"> </w:t>
      </w:r>
      <w:r>
        <w:rPr>
          <w:color w:val="231F20"/>
          <w:w w:val="105"/>
        </w:rPr>
        <w:t>guidance</w:t>
      </w:r>
      <w:r>
        <w:rPr>
          <w:color w:val="231F20"/>
          <w:spacing w:val="-16"/>
          <w:w w:val="105"/>
        </w:rPr>
        <w:t xml:space="preserve"> </w:t>
      </w:r>
      <w:r>
        <w:rPr>
          <w:color w:val="231F20"/>
          <w:w w:val="105"/>
        </w:rPr>
        <w:t>is</w:t>
      </w:r>
      <w:r>
        <w:rPr>
          <w:color w:val="231F20"/>
          <w:spacing w:val="-17"/>
          <w:w w:val="105"/>
        </w:rPr>
        <w:t xml:space="preserve"> </w:t>
      </w:r>
      <w:r>
        <w:rPr>
          <w:color w:val="231F20"/>
          <w:w w:val="105"/>
        </w:rPr>
        <w:t>summarized</w:t>
      </w:r>
      <w:r>
        <w:rPr>
          <w:color w:val="231F20"/>
          <w:spacing w:val="-17"/>
          <w:w w:val="105"/>
        </w:rPr>
        <w:t xml:space="preserve"> </w:t>
      </w:r>
      <w:r>
        <w:rPr>
          <w:color w:val="231F20"/>
          <w:w w:val="105"/>
        </w:rPr>
        <w:t>below.</w:t>
      </w:r>
    </w:p>
    <w:p w:rsidR="007B4E15" w:rsidRDefault="007B4E15" w:rsidP="007B4E15">
      <w:pPr>
        <w:pStyle w:val="a5"/>
        <w:numPr>
          <w:ilvl w:val="0"/>
          <w:numId w:val="16"/>
        </w:numPr>
        <w:tabs>
          <w:tab w:val="left" w:pos="910"/>
        </w:tabs>
        <w:spacing w:before="109"/>
        <w:ind w:right="107"/>
        <w:rPr>
          <w:sz w:val="20"/>
        </w:rPr>
      </w:pPr>
      <w:r>
        <w:rPr>
          <w:rFonts w:ascii="Gill Sans MT" w:hAnsi="Gill Sans MT"/>
          <w:i/>
          <w:color w:val="231F20"/>
          <w:w w:val="105"/>
          <w:sz w:val="20"/>
        </w:rPr>
        <w:t>Income Tax Accounting</w:t>
      </w:r>
      <w:r>
        <w:rPr>
          <w:rFonts w:ascii="Gill Sans MT" w:hAnsi="Gill Sans MT"/>
          <w:i/>
          <w:color w:val="231F20"/>
          <w:spacing w:val="-35"/>
          <w:w w:val="105"/>
          <w:sz w:val="20"/>
        </w:rPr>
        <w:t xml:space="preserve"> </w:t>
      </w:r>
      <w:r>
        <w:rPr>
          <w:color w:val="231F20"/>
          <w:w w:val="105"/>
          <w:sz w:val="20"/>
        </w:rPr>
        <w:t>– The amended accounting guidance requires all excess tax benefits and tax deficiencies to be recognized as an income tax benefit or expense on a prospective basis in the period</w:t>
      </w:r>
      <w:r>
        <w:rPr>
          <w:color w:val="231F20"/>
          <w:spacing w:val="-7"/>
          <w:w w:val="105"/>
          <w:sz w:val="20"/>
        </w:rPr>
        <w:t xml:space="preserve"> </w:t>
      </w:r>
      <w:r>
        <w:rPr>
          <w:color w:val="231F20"/>
          <w:w w:val="105"/>
          <w:sz w:val="20"/>
        </w:rPr>
        <w:t>of</w:t>
      </w:r>
      <w:r>
        <w:rPr>
          <w:color w:val="231F20"/>
          <w:spacing w:val="-8"/>
          <w:w w:val="105"/>
          <w:sz w:val="20"/>
        </w:rPr>
        <w:t xml:space="preserve"> </w:t>
      </w:r>
      <w:r>
        <w:rPr>
          <w:color w:val="231F20"/>
          <w:w w:val="105"/>
          <w:sz w:val="20"/>
        </w:rPr>
        <w:t>adoption.</w:t>
      </w:r>
      <w:r>
        <w:rPr>
          <w:color w:val="231F20"/>
          <w:spacing w:val="-8"/>
          <w:w w:val="105"/>
          <w:sz w:val="20"/>
        </w:rPr>
        <w:t xml:space="preserve"> </w:t>
      </w:r>
      <w:r>
        <w:rPr>
          <w:color w:val="231F20"/>
          <w:w w:val="105"/>
          <w:sz w:val="20"/>
        </w:rPr>
        <w:t>The</w:t>
      </w:r>
      <w:r>
        <w:rPr>
          <w:color w:val="231F20"/>
          <w:spacing w:val="-8"/>
          <w:w w:val="105"/>
          <w:sz w:val="20"/>
        </w:rPr>
        <w:t xml:space="preserve"> </w:t>
      </w:r>
      <w:r>
        <w:rPr>
          <w:color w:val="231F20"/>
          <w:w w:val="105"/>
          <w:sz w:val="20"/>
        </w:rPr>
        <w:t>adoption</w:t>
      </w:r>
      <w:r>
        <w:rPr>
          <w:color w:val="231F20"/>
          <w:spacing w:val="-7"/>
          <w:w w:val="105"/>
          <w:sz w:val="20"/>
        </w:rPr>
        <w:t xml:space="preserve"> </w:t>
      </w:r>
      <w:r>
        <w:rPr>
          <w:color w:val="231F20"/>
          <w:w w:val="105"/>
          <w:sz w:val="20"/>
        </w:rPr>
        <w:t>of</w:t>
      </w:r>
      <w:r>
        <w:rPr>
          <w:color w:val="231F20"/>
          <w:spacing w:val="-9"/>
          <w:w w:val="105"/>
          <w:sz w:val="20"/>
        </w:rPr>
        <w:t xml:space="preserve"> </w:t>
      </w:r>
      <w:r>
        <w:rPr>
          <w:color w:val="231F20"/>
          <w:w w:val="105"/>
          <w:sz w:val="20"/>
        </w:rPr>
        <w:t>this</w:t>
      </w:r>
      <w:r>
        <w:rPr>
          <w:color w:val="231F20"/>
          <w:spacing w:val="-9"/>
          <w:w w:val="105"/>
          <w:sz w:val="20"/>
        </w:rPr>
        <w:t xml:space="preserve"> </w:t>
      </w:r>
      <w:r>
        <w:rPr>
          <w:color w:val="231F20"/>
          <w:w w:val="105"/>
          <w:sz w:val="20"/>
        </w:rPr>
        <w:t>provision</w:t>
      </w:r>
      <w:r>
        <w:rPr>
          <w:color w:val="231F20"/>
          <w:spacing w:val="-8"/>
          <w:w w:val="105"/>
          <w:sz w:val="20"/>
        </w:rPr>
        <w:t xml:space="preserve"> </w:t>
      </w:r>
      <w:r>
        <w:rPr>
          <w:color w:val="231F20"/>
          <w:w w:val="105"/>
          <w:sz w:val="20"/>
        </w:rPr>
        <w:t>of</w:t>
      </w:r>
      <w:r>
        <w:rPr>
          <w:color w:val="231F20"/>
          <w:spacing w:val="-9"/>
          <w:w w:val="105"/>
          <w:sz w:val="20"/>
        </w:rPr>
        <w:t xml:space="preserve"> </w:t>
      </w:r>
      <w:r>
        <w:rPr>
          <w:color w:val="231F20"/>
          <w:w w:val="105"/>
          <w:sz w:val="20"/>
        </w:rPr>
        <w:t>the</w:t>
      </w:r>
      <w:r>
        <w:rPr>
          <w:color w:val="231F20"/>
          <w:spacing w:val="-9"/>
          <w:w w:val="105"/>
          <w:sz w:val="20"/>
        </w:rPr>
        <w:t xml:space="preserve"> </w:t>
      </w:r>
      <w:r>
        <w:rPr>
          <w:color w:val="231F20"/>
          <w:w w:val="105"/>
          <w:sz w:val="20"/>
        </w:rPr>
        <w:t>amended</w:t>
      </w:r>
      <w:r>
        <w:rPr>
          <w:color w:val="231F20"/>
          <w:spacing w:val="-9"/>
          <w:w w:val="105"/>
          <w:sz w:val="20"/>
        </w:rPr>
        <w:t xml:space="preserve"> </w:t>
      </w:r>
      <w:r>
        <w:rPr>
          <w:color w:val="231F20"/>
          <w:w w:val="105"/>
          <w:sz w:val="20"/>
        </w:rPr>
        <w:t>accounting</w:t>
      </w:r>
      <w:r>
        <w:rPr>
          <w:color w:val="231F20"/>
          <w:spacing w:val="-8"/>
          <w:w w:val="105"/>
          <w:sz w:val="20"/>
        </w:rPr>
        <w:t xml:space="preserve"> </w:t>
      </w:r>
      <w:r>
        <w:rPr>
          <w:color w:val="231F20"/>
          <w:w w:val="105"/>
          <w:sz w:val="20"/>
        </w:rPr>
        <w:t>guidance</w:t>
      </w:r>
      <w:r>
        <w:rPr>
          <w:color w:val="231F20"/>
          <w:spacing w:val="-8"/>
          <w:w w:val="105"/>
          <w:sz w:val="20"/>
        </w:rPr>
        <w:t xml:space="preserve"> </w:t>
      </w:r>
      <w:r>
        <w:rPr>
          <w:color w:val="231F20"/>
          <w:w w:val="105"/>
          <w:sz w:val="20"/>
        </w:rPr>
        <w:t>resulted</w:t>
      </w:r>
      <w:r>
        <w:rPr>
          <w:color w:val="231F20"/>
          <w:spacing w:val="-10"/>
          <w:w w:val="105"/>
          <w:sz w:val="20"/>
        </w:rPr>
        <w:t xml:space="preserve"> </w:t>
      </w:r>
      <w:r>
        <w:rPr>
          <w:color w:val="231F20"/>
          <w:w w:val="105"/>
          <w:sz w:val="20"/>
        </w:rPr>
        <w:t>in the recognition of excess tax benefits of $3,178,000 in income tax expense, rather than in paid-in capital,</w:t>
      </w:r>
      <w:r>
        <w:rPr>
          <w:color w:val="231F20"/>
          <w:spacing w:val="-7"/>
          <w:w w:val="105"/>
          <w:sz w:val="20"/>
        </w:rPr>
        <w:t xml:space="preserve"> </w:t>
      </w:r>
      <w:r>
        <w:rPr>
          <w:color w:val="231F20"/>
          <w:w w:val="105"/>
          <w:sz w:val="20"/>
        </w:rPr>
        <w:t>during</w:t>
      </w:r>
      <w:r>
        <w:rPr>
          <w:color w:val="231F20"/>
          <w:spacing w:val="-7"/>
          <w:w w:val="105"/>
          <w:sz w:val="20"/>
        </w:rPr>
        <w:t xml:space="preserve"> </w:t>
      </w:r>
      <w:r>
        <w:rPr>
          <w:color w:val="231F20"/>
          <w:w w:val="105"/>
          <w:sz w:val="20"/>
        </w:rPr>
        <w:t>fiscal</w:t>
      </w:r>
      <w:r>
        <w:rPr>
          <w:color w:val="231F20"/>
          <w:spacing w:val="-7"/>
          <w:w w:val="105"/>
          <w:sz w:val="20"/>
        </w:rPr>
        <w:t xml:space="preserve"> </w:t>
      </w:r>
      <w:r>
        <w:rPr>
          <w:color w:val="231F20"/>
          <w:w w:val="105"/>
          <w:sz w:val="20"/>
        </w:rPr>
        <w:t>2016.</w:t>
      </w:r>
      <w:r>
        <w:rPr>
          <w:color w:val="231F20"/>
          <w:spacing w:val="-5"/>
          <w:w w:val="105"/>
          <w:sz w:val="20"/>
        </w:rPr>
        <w:t xml:space="preserve"> </w:t>
      </w:r>
      <w:r>
        <w:rPr>
          <w:color w:val="231F20"/>
          <w:w w:val="105"/>
          <w:sz w:val="20"/>
        </w:rPr>
        <w:t>As</w:t>
      </w:r>
      <w:r>
        <w:rPr>
          <w:color w:val="231F20"/>
          <w:spacing w:val="-7"/>
          <w:w w:val="105"/>
          <w:sz w:val="20"/>
        </w:rPr>
        <w:t xml:space="preserve"> </w:t>
      </w:r>
      <w:r>
        <w:rPr>
          <w:color w:val="231F20"/>
          <w:w w:val="105"/>
          <w:sz w:val="20"/>
        </w:rPr>
        <w:t>the</w:t>
      </w:r>
      <w:r>
        <w:rPr>
          <w:color w:val="231F20"/>
          <w:spacing w:val="-7"/>
          <w:w w:val="105"/>
          <w:sz w:val="20"/>
        </w:rPr>
        <w:t xml:space="preserve"> </w:t>
      </w:r>
      <w:r>
        <w:rPr>
          <w:color w:val="231F20"/>
          <w:w w:val="105"/>
          <w:sz w:val="20"/>
        </w:rPr>
        <w:t>adoption</w:t>
      </w:r>
      <w:r>
        <w:rPr>
          <w:color w:val="231F20"/>
          <w:spacing w:val="-6"/>
          <w:w w:val="105"/>
          <w:sz w:val="20"/>
        </w:rPr>
        <w:t xml:space="preserve"> </w:t>
      </w:r>
      <w:r>
        <w:rPr>
          <w:color w:val="231F20"/>
          <w:w w:val="105"/>
          <w:sz w:val="20"/>
        </w:rPr>
        <w:t>was</w:t>
      </w:r>
      <w:r>
        <w:rPr>
          <w:color w:val="231F20"/>
          <w:spacing w:val="-7"/>
          <w:w w:val="105"/>
          <w:sz w:val="20"/>
        </w:rPr>
        <w:t xml:space="preserve"> </w:t>
      </w:r>
      <w:r>
        <w:rPr>
          <w:color w:val="231F20"/>
          <w:w w:val="105"/>
          <w:sz w:val="20"/>
        </w:rPr>
        <w:t>on</w:t>
      </w:r>
      <w:r>
        <w:rPr>
          <w:color w:val="231F20"/>
          <w:spacing w:val="-6"/>
          <w:w w:val="105"/>
          <w:sz w:val="20"/>
        </w:rPr>
        <w:t xml:space="preserve"> </w:t>
      </w:r>
      <w:r>
        <w:rPr>
          <w:color w:val="231F20"/>
          <w:w w:val="105"/>
          <w:sz w:val="20"/>
        </w:rPr>
        <w:t>a</w:t>
      </w:r>
      <w:r>
        <w:rPr>
          <w:color w:val="231F20"/>
          <w:spacing w:val="-7"/>
          <w:w w:val="105"/>
          <w:sz w:val="20"/>
        </w:rPr>
        <w:t xml:space="preserve"> </w:t>
      </w:r>
      <w:r>
        <w:rPr>
          <w:color w:val="231F20"/>
          <w:w w:val="105"/>
          <w:sz w:val="20"/>
        </w:rPr>
        <w:t>prospective</w:t>
      </w:r>
      <w:r>
        <w:rPr>
          <w:color w:val="231F20"/>
          <w:spacing w:val="-7"/>
          <w:w w:val="105"/>
          <w:sz w:val="20"/>
        </w:rPr>
        <w:t xml:space="preserve"> </w:t>
      </w:r>
      <w:r>
        <w:rPr>
          <w:color w:val="231F20"/>
          <w:w w:val="105"/>
          <w:sz w:val="20"/>
        </w:rPr>
        <w:t>basis,</w:t>
      </w:r>
      <w:r>
        <w:rPr>
          <w:color w:val="231F20"/>
          <w:spacing w:val="-7"/>
          <w:w w:val="105"/>
          <w:sz w:val="20"/>
        </w:rPr>
        <w:t xml:space="preserve"> </w:t>
      </w:r>
      <w:r>
        <w:rPr>
          <w:color w:val="231F20"/>
          <w:w w:val="105"/>
          <w:sz w:val="20"/>
        </w:rPr>
        <w:t>prior</w:t>
      </w:r>
      <w:r>
        <w:rPr>
          <w:color w:val="231F20"/>
          <w:spacing w:val="-7"/>
          <w:w w:val="105"/>
          <w:sz w:val="20"/>
        </w:rPr>
        <w:t xml:space="preserve"> </w:t>
      </w:r>
      <w:r>
        <w:rPr>
          <w:color w:val="231F20"/>
          <w:w w:val="105"/>
          <w:sz w:val="20"/>
        </w:rPr>
        <w:t>periods</w:t>
      </w:r>
      <w:r>
        <w:rPr>
          <w:color w:val="231F20"/>
          <w:spacing w:val="-7"/>
          <w:w w:val="105"/>
          <w:sz w:val="20"/>
        </w:rPr>
        <w:t xml:space="preserve"> </w:t>
      </w:r>
      <w:r>
        <w:rPr>
          <w:color w:val="231F20"/>
          <w:w w:val="105"/>
          <w:sz w:val="20"/>
        </w:rPr>
        <w:t>have</w:t>
      </w:r>
      <w:r>
        <w:rPr>
          <w:color w:val="231F20"/>
          <w:spacing w:val="-8"/>
          <w:w w:val="105"/>
          <w:sz w:val="20"/>
        </w:rPr>
        <w:t xml:space="preserve"> </w:t>
      </w:r>
      <w:r>
        <w:rPr>
          <w:color w:val="231F20"/>
          <w:w w:val="105"/>
          <w:sz w:val="20"/>
        </w:rPr>
        <w:t>not</w:t>
      </w:r>
      <w:r>
        <w:rPr>
          <w:color w:val="231F20"/>
          <w:spacing w:val="-8"/>
          <w:w w:val="105"/>
          <w:sz w:val="20"/>
        </w:rPr>
        <w:t xml:space="preserve"> </w:t>
      </w:r>
      <w:r>
        <w:rPr>
          <w:color w:val="231F20"/>
          <w:w w:val="105"/>
          <w:sz w:val="20"/>
        </w:rPr>
        <w:t>been restated.</w:t>
      </w:r>
    </w:p>
    <w:p w:rsidR="007B4E15" w:rsidRDefault="007B4E15" w:rsidP="007B4E15">
      <w:pPr>
        <w:pStyle w:val="a5"/>
        <w:numPr>
          <w:ilvl w:val="0"/>
          <w:numId w:val="16"/>
        </w:numPr>
        <w:tabs>
          <w:tab w:val="left" w:pos="910"/>
        </w:tabs>
        <w:spacing w:before="109"/>
        <w:ind w:right="107"/>
        <w:rPr>
          <w:sz w:val="20"/>
        </w:rPr>
      </w:pPr>
      <w:r>
        <w:rPr>
          <w:rFonts w:ascii="Gill Sans MT" w:hAnsi="Gill Sans MT"/>
          <w:i/>
          <w:color w:val="231F20"/>
          <w:sz w:val="20"/>
        </w:rPr>
        <w:t xml:space="preserve">Forfeitures </w:t>
      </w:r>
      <w:r>
        <w:rPr>
          <w:color w:val="231F20"/>
          <w:sz w:val="20"/>
        </w:rPr>
        <w:t xml:space="preserve">– The Company has elected to continue to estimate the number of awards expected </w:t>
      </w:r>
      <w:proofErr w:type="gramStart"/>
      <w:r>
        <w:rPr>
          <w:color w:val="231F20"/>
          <w:sz w:val="20"/>
        </w:rPr>
        <w:t>to  vest</w:t>
      </w:r>
      <w:proofErr w:type="gramEnd"/>
      <w:r>
        <w:rPr>
          <w:color w:val="231F20"/>
          <w:sz w:val="20"/>
        </w:rPr>
        <w:t>, as permitted by the amended accounting guidance, rather than electing to account for forfeitures as they</w:t>
      </w:r>
      <w:r>
        <w:rPr>
          <w:color w:val="231F20"/>
          <w:spacing w:val="1"/>
          <w:sz w:val="20"/>
        </w:rPr>
        <w:t xml:space="preserve"> </w:t>
      </w:r>
      <w:r>
        <w:rPr>
          <w:color w:val="231F20"/>
          <w:sz w:val="20"/>
        </w:rPr>
        <w:t>occur.</w:t>
      </w:r>
    </w:p>
    <w:p w:rsidR="007B4E15" w:rsidRDefault="007B4E15" w:rsidP="007B4E15">
      <w:pPr>
        <w:pStyle w:val="a5"/>
        <w:numPr>
          <w:ilvl w:val="0"/>
          <w:numId w:val="16"/>
        </w:numPr>
        <w:tabs>
          <w:tab w:val="left" w:pos="910"/>
        </w:tabs>
        <w:spacing w:before="109"/>
        <w:ind w:right="106"/>
        <w:rPr>
          <w:sz w:val="20"/>
        </w:rPr>
      </w:pPr>
      <w:r>
        <w:rPr>
          <w:rFonts w:ascii="Gill Sans MT" w:hAnsi="Gill Sans MT"/>
          <w:i/>
          <w:color w:val="231F20"/>
          <w:sz w:val="20"/>
        </w:rPr>
        <w:t xml:space="preserve">Statement of Cash Flows Presentation </w:t>
      </w:r>
      <w:r>
        <w:rPr>
          <w:color w:val="231F20"/>
          <w:sz w:val="20"/>
        </w:rPr>
        <w:t xml:space="preserve">– The amended accounting </w:t>
      </w:r>
      <w:proofErr w:type="gramStart"/>
      <w:r>
        <w:rPr>
          <w:color w:val="231F20"/>
          <w:sz w:val="20"/>
        </w:rPr>
        <w:t>guidance  requires</w:t>
      </w:r>
      <w:proofErr w:type="gramEnd"/>
      <w:r>
        <w:rPr>
          <w:color w:val="231F20"/>
          <w:sz w:val="20"/>
        </w:rPr>
        <w:t xml:space="preserve">  excess  tax  benefits to be classified as an operating activity in the statement of cash flows. Previously, excess tax benefits were presented as a cash inflow from financing activities and cash outflow from operating activities. The Company has elected to present these changes on a prospective basis and therefore prior periods have not been adjusted to conform </w:t>
      </w:r>
      <w:proofErr w:type="gramStart"/>
      <w:r>
        <w:rPr>
          <w:color w:val="231F20"/>
          <w:sz w:val="20"/>
        </w:rPr>
        <w:t>with</w:t>
      </w:r>
      <w:proofErr w:type="gramEnd"/>
      <w:r>
        <w:rPr>
          <w:color w:val="231F20"/>
          <w:sz w:val="20"/>
        </w:rPr>
        <w:t xml:space="preserve"> the current  </w:t>
      </w:r>
      <w:r>
        <w:rPr>
          <w:color w:val="231F20"/>
          <w:spacing w:val="11"/>
          <w:sz w:val="20"/>
        </w:rPr>
        <w:t xml:space="preserve"> </w:t>
      </w:r>
      <w:r>
        <w:rPr>
          <w:color w:val="231F20"/>
          <w:sz w:val="20"/>
        </w:rPr>
        <w:t>presentation.</w:t>
      </w:r>
    </w:p>
    <w:p w:rsidR="007B4E15" w:rsidRDefault="007B4E15" w:rsidP="007B4E15">
      <w:pPr>
        <w:pStyle w:val="a3"/>
        <w:spacing w:before="10"/>
        <w:rPr>
          <w:sz w:val="17"/>
        </w:rPr>
      </w:pPr>
    </w:p>
    <w:p w:rsidR="007B4E15" w:rsidRDefault="007B4E15" w:rsidP="007B4E15">
      <w:pPr>
        <w:pStyle w:val="a3"/>
        <w:spacing w:line="240" w:lineRule="exact"/>
        <w:ind w:left="110" w:right="107" w:firstLine="400"/>
        <w:jc w:val="both"/>
      </w:pPr>
      <w:r>
        <w:rPr>
          <w:color w:val="231F20"/>
        </w:rPr>
        <w:t xml:space="preserve">In June 2016, amended accounting guidance was issued related to the measurement of credit losses on financial instruments. The amended guidance changes the impairment model for most financial </w:t>
      </w:r>
      <w:proofErr w:type="gramStart"/>
      <w:r>
        <w:rPr>
          <w:color w:val="231F20"/>
        </w:rPr>
        <w:t>assets  to</w:t>
      </w:r>
      <w:proofErr w:type="gramEnd"/>
      <w:r>
        <w:rPr>
          <w:color w:val="231F20"/>
        </w:rPr>
        <w:t xml:space="preserve"> require measurement and recognition of expected credit losses for financial assets held. The amended  guidance  is  effective  for  fiscal  years  beginning  after  December  15,  2019,  including  interim  periods </w:t>
      </w:r>
      <w:r>
        <w:rPr>
          <w:color w:val="231F20"/>
          <w:spacing w:val="4"/>
        </w:rPr>
        <w:t xml:space="preserve"> </w:t>
      </w:r>
      <w:r>
        <w:rPr>
          <w:color w:val="231F20"/>
        </w:rPr>
        <w:t>within</w:t>
      </w:r>
    </w:p>
    <w:p w:rsidR="007B4E15" w:rsidRDefault="007B4E15" w:rsidP="007B4E15">
      <w:pPr>
        <w:pStyle w:val="a3"/>
        <w:spacing w:before="10"/>
        <w:rPr>
          <w:sz w:val="19"/>
        </w:rPr>
      </w:pPr>
    </w:p>
    <w:p w:rsidR="007B4E15" w:rsidRDefault="007B4E15" w:rsidP="007B4E15">
      <w:pPr>
        <w:pStyle w:val="a3"/>
        <w:jc w:val="center"/>
      </w:pPr>
      <w:r>
        <w:rPr>
          <w:color w:val="231F20"/>
        </w:rPr>
        <w:t>71</w:t>
      </w:r>
    </w:p>
    <w:p w:rsidR="007B4E15" w:rsidRDefault="007B4E15" w:rsidP="007B4E15">
      <w:pPr>
        <w:jc w:val="center"/>
        <w:sectPr w:rsidR="007B4E15">
          <w:footerReference w:type="default" r:id="rId14"/>
          <w:pgSz w:w="12060" w:h="15660"/>
          <w:pgMar w:top="1360" w:right="1360" w:bottom="280" w:left="1360" w:header="0" w:footer="0" w:gutter="0"/>
          <w:cols w:space="720"/>
        </w:sectPr>
      </w:pPr>
    </w:p>
    <w:p w:rsidR="007B4E15" w:rsidRDefault="007B4E15" w:rsidP="007B4E15">
      <w:pPr>
        <w:pStyle w:val="a3"/>
        <w:spacing w:before="38" w:line="240" w:lineRule="exact"/>
        <w:ind w:left="110" w:right="108"/>
        <w:jc w:val="both"/>
      </w:pPr>
      <w:proofErr w:type="gramStart"/>
      <w:r>
        <w:rPr>
          <w:color w:val="231F20"/>
          <w:w w:val="105"/>
        </w:rPr>
        <w:lastRenderedPageBreak/>
        <w:t>those</w:t>
      </w:r>
      <w:proofErr w:type="gramEnd"/>
      <w:r>
        <w:rPr>
          <w:color w:val="231F20"/>
          <w:spacing w:val="-4"/>
          <w:w w:val="105"/>
        </w:rPr>
        <w:t xml:space="preserve"> </w:t>
      </w:r>
      <w:r>
        <w:rPr>
          <w:color w:val="231F20"/>
          <w:w w:val="105"/>
        </w:rPr>
        <w:t>fiscal</w:t>
      </w:r>
      <w:r>
        <w:rPr>
          <w:color w:val="231F20"/>
          <w:spacing w:val="-4"/>
          <w:w w:val="105"/>
        </w:rPr>
        <w:t xml:space="preserve"> </w:t>
      </w:r>
      <w:r>
        <w:rPr>
          <w:color w:val="231F20"/>
          <w:w w:val="105"/>
        </w:rPr>
        <w:t>years.</w:t>
      </w:r>
      <w:r>
        <w:rPr>
          <w:color w:val="231F20"/>
          <w:spacing w:val="-5"/>
          <w:w w:val="105"/>
        </w:rPr>
        <w:t xml:space="preserve"> </w:t>
      </w:r>
      <w:r>
        <w:rPr>
          <w:color w:val="231F20"/>
          <w:w w:val="105"/>
        </w:rPr>
        <w:t>We</w:t>
      </w:r>
      <w:r>
        <w:rPr>
          <w:color w:val="231F20"/>
          <w:spacing w:val="-4"/>
          <w:w w:val="105"/>
        </w:rPr>
        <w:t xml:space="preserve"> </w:t>
      </w:r>
      <w:r>
        <w:rPr>
          <w:color w:val="231F20"/>
          <w:w w:val="105"/>
        </w:rPr>
        <w:t>are</w:t>
      </w:r>
      <w:r>
        <w:rPr>
          <w:color w:val="231F20"/>
          <w:spacing w:val="-5"/>
          <w:w w:val="105"/>
        </w:rPr>
        <w:t xml:space="preserve"> </w:t>
      </w:r>
      <w:r>
        <w:rPr>
          <w:color w:val="231F20"/>
          <w:w w:val="105"/>
        </w:rPr>
        <w:t>in</w:t>
      </w:r>
      <w:r>
        <w:rPr>
          <w:color w:val="231F20"/>
          <w:spacing w:val="-3"/>
          <w:w w:val="105"/>
        </w:rPr>
        <w:t xml:space="preserve"> </w:t>
      </w:r>
      <w:r>
        <w:rPr>
          <w:color w:val="231F20"/>
          <w:w w:val="105"/>
        </w:rPr>
        <w:t>the</w:t>
      </w:r>
      <w:r>
        <w:rPr>
          <w:color w:val="231F20"/>
          <w:spacing w:val="-4"/>
          <w:w w:val="105"/>
        </w:rPr>
        <w:t xml:space="preserve"> </w:t>
      </w:r>
      <w:r>
        <w:rPr>
          <w:color w:val="231F20"/>
          <w:w w:val="105"/>
        </w:rPr>
        <w:t>process</w:t>
      </w:r>
      <w:r>
        <w:rPr>
          <w:color w:val="231F20"/>
          <w:spacing w:val="-4"/>
          <w:w w:val="105"/>
        </w:rPr>
        <w:t xml:space="preserve"> </w:t>
      </w:r>
      <w:r>
        <w:rPr>
          <w:color w:val="231F20"/>
          <w:w w:val="105"/>
        </w:rPr>
        <w:t>of</w:t>
      </w:r>
      <w:r>
        <w:rPr>
          <w:color w:val="231F20"/>
          <w:spacing w:val="-4"/>
          <w:w w:val="105"/>
        </w:rPr>
        <w:t xml:space="preserve"> </w:t>
      </w:r>
      <w:r>
        <w:rPr>
          <w:color w:val="231F20"/>
          <w:w w:val="105"/>
        </w:rPr>
        <w:t>evaluating</w:t>
      </w:r>
      <w:r>
        <w:rPr>
          <w:color w:val="231F20"/>
          <w:spacing w:val="-5"/>
          <w:w w:val="105"/>
        </w:rPr>
        <w:t xml:space="preserve"> </w:t>
      </w:r>
      <w:r>
        <w:rPr>
          <w:color w:val="231F20"/>
          <w:w w:val="105"/>
        </w:rPr>
        <w:t>the</w:t>
      </w:r>
      <w:r>
        <w:rPr>
          <w:color w:val="231F20"/>
          <w:spacing w:val="-4"/>
          <w:w w:val="105"/>
        </w:rPr>
        <w:t xml:space="preserve"> </w:t>
      </w:r>
      <w:r>
        <w:rPr>
          <w:color w:val="231F20"/>
          <w:w w:val="105"/>
        </w:rPr>
        <w:t>effect</w:t>
      </w:r>
      <w:r>
        <w:rPr>
          <w:color w:val="231F20"/>
          <w:spacing w:val="-5"/>
          <w:w w:val="105"/>
        </w:rPr>
        <w:t xml:space="preserve"> </w:t>
      </w:r>
      <w:r>
        <w:rPr>
          <w:color w:val="231F20"/>
          <w:w w:val="105"/>
        </w:rPr>
        <w:t>this</w:t>
      </w:r>
      <w:r>
        <w:rPr>
          <w:color w:val="231F20"/>
          <w:spacing w:val="-5"/>
          <w:w w:val="105"/>
        </w:rPr>
        <w:t xml:space="preserve"> </w:t>
      </w:r>
      <w:r>
        <w:rPr>
          <w:color w:val="231F20"/>
          <w:w w:val="105"/>
        </w:rPr>
        <w:t>guidance</w:t>
      </w:r>
      <w:r>
        <w:rPr>
          <w:color w:val="231F20"/>
          <w:spacing w:val="-4"/>
          <w:w w:val="105"/>
        </w:rPr>
        <w:t xml:space="preserve"> </w:t>
      </w:r>
      <w:r>
        <w:rPr>
          <w:color w:val="231F20"/>
          <w:w w:val="105"/>
        </w:rPr>
        <w:t>will</w:t>
      </w:r>
      <w:r>
        <w:rPr>
          <w:color w:val="231F20"/>
          <w:spacing w:val="-4"/>
          <w:w w:val="105"/>
        </w:rPr>
        <w:t xml:space="preserve"> </w:t>
      </w:r>
      <w:r>
        <w:rPr>
          <w:color w:val="231F20"/>
          <w:w w:val="105"/>
        </w:rPr>
        <w:t>have</w:t>
      </w:r>
      <w:r>
        <w:rPr>
          <w:color w:val="231F20"/>
          <w:spacing w:val="-5"/>
          <w:w w:val="105"/>
        </w:rPr>
        <w:t xml:space="preserve"> </w:t>
      </w:r>
      <w:r>
        <w:rPr>
          <w:color w:val="231F20"/>
          <w:w w:val="105"/>
        </w:rPr>
        <w:t>on</w:t>
      </w:r>
      <w:r>
        <w:rPr>
          <w:color w:val="231F20"/>
          <w:spacing w:val="-4"/>
          <w:w w:val="105"/>
        </w:rPr>
        <w:t xml:space="preserve"> </w:t>
      </w:r>
      <w:r>
        <w:rPr>
          <w:color w:val="231F20"/>
          <w:w w:val="105"/>
        </w:rPr>
        <w:t>our</w:t>
      </w:r>
      <w:r>
        <w:rPr>
          <w:color w:val="231F20"/>
          <w:spacing w:val="-5"/>
          <w:w w:val="105"/>
        </w:rPr>
        <w:t xml:space="preserve"> </w:t>
      </w:r>
      <w:r>
        <w:rPr>
          <w:color w:val="231F20"/>
          <w:w w:val="105"/>
        </w:rPr>
        <w:t>consolidated financial</w:t>
      </w:r>
      <w:r>
        <w:rPr>
          <w:color w:val="231F20"/>
          <w:spacing w:val="-13"/>
          <w:w w:val="105"/>
        </w:rPr>
        <w:t xml:space="preserve"> </w:t>
      </w:r>
      <w:r>
        <w:rPr>
          <w:color w:val="231F20"/>
          <w:w w:val="105"/>
        </w:rPr>
        <w:t>position</w:t>
      </w:r>
      <w:r>
        <w:rPr>
          <w:color w:val="231F20"/>
          <w:spacing w:val="-12"/>
          <w:w w:val="105"/>
        </w:rPr>
        <w:t xml:space="preserve"> </w:t>
      </w:r>
      <w:r>
        <w:rPr>
          <w:color w:val="231F20"/>
          <w:w w:val="105"/>
        </w:rPr>
        <w:t>and</w:t>
      </w:r>
      <w:r>
        <w:rPr>
          <w:color w:val="231F20"/>
          <w:spacing w:val="-13"/>
          <w:w w:val="105"/>
        </w:rPr>
        <w:t xml:space="preserve"> </w:t>
      </w:r>
      <w:r>
        <w:rPr>
          <w:color w:val="231F20"/>
          <w:w w:val="105"/>
        </w:rPr>
        <w:t>results</w:t>
      </w:r>
      <w:r>
        <w:rPr>
          <w:color w:val="231F20"/>
          <w:spacing w:val="-13"/>
          <w:w w:val="105"/>
        </w:rPr>
        <w:t xml:space="preserve"> </w:t>
      </w:r>
      <w:r>
        <w:rPr>
          <w:color w:val="231F20"/>
          <w:w w:val="105"/>
        </w:rPr>
        <w:t>of</w:t>
      </w:r>
      <w:r>
        <w:rPr>
          <w:color w:val="231F20"/>
          <w:spacing w:val="-13"/>
          <w:w w:val="105"/>
        </w:rPr>
        <w:t xml:space="preserve"> </w:t>
      </w:r>
      <w:r>
        <w:rPr>
          <w:color w:val="231F20"/>
          <w:w w:val="105"/>
        </w:rPr>
        <w:t>operations,</w:t>
      </w:r>
      <w:r>
        <w:rPr>
          <w:color w:val="231F20"/>
          <w:spacing w:val="-13"/>
          <w:w w:val="105"/>
        </w:rPr>
        <w:t xml:space="preserve"> </w:t>
      </w:r>
      <w:r>
        <w:rPr>
          <w:color w:val="231F20"/>
          <w:w w:val="105"/>
        </w:rPr>
        <w:t>and</w:t>
      </w:r>
      <w:r>
        <w:rPr>
          <w:color w:val="231F20"/>
          <w:spacing w:val="-13"/>
          <w:w w:val="105"/>
        </w:rPr>
        <w:t xml:space="preserve"> </w:t>
      </w:r>
      <w:r>
        <w:rPr>
          <w:color w:val="231F20"/>
          <w:w w:val="105"/>
        </w:rPr>
        <w:t>we</w:t>
      </w:r>
      <w:r>
        <w:rPr>
          <w:color w:val="231F20"/>
          <w:spacing w:val="-13"/>
          <w:w w:val="105"/>
        </w:rPr>
        <w:t xml:space="preserve"> </w:t>
      </w:r>
      <w:r>
        <w:rPr>
          <w:color w:val="231F20"/>
          <w:w w:val="105"/>
        </w:rPr>
        <w:t>have</w:t>
      </w:r>
      <w:r>
        <w:rPr>
          <w:color w:val="231F20"/>
          <w:spacing w:val="-13"/>
          <w:w w:val="105"/>
        </w:rPr>
        <w:t xml:space="preserve"> </w:t>
      </w:r>
      <w:r>
        <w:rPr>
          <w:color w:val="231F20"/>
          <w:w w:val="105"/>
        </w:rPr>
        <w:t>not</w:t>
      </w:r>
      <w:r>
        <w:rPr>
          <w:color w:val="231F20"/>
          <w:spacing w:val="-13"/>
          <w:w w:val="105"/>
        </w:rPr>
        <w:t xml:space="preserve"> </w:t>
      </w:r>
      <w:r>
        <w:rPr>
          <w:color w:val="231F20"/>
          <w:w w:val="105"/>
        </w:rPr>
        <w:t>determined</w:t>
      </w:r>
      <w:r>
        <w:rPr>
          <w:color w:val="231F20"/>
          <w:spacing w:val="-13"/>
          <w:w w:val="105"/>
        </w:rPr>
        <w:t xml:space="preserve"> </w:t>
      </w:r>
      <w:r>
        <w:rPr>
          <w:color w:val="231F20"/>
          <w:w w:val="105"/>
        </w:rPr>
        <w:t>the</w:t>
      </w:r>
      <w:r>
        <w:rPr>
          <w:color w:val="231F20"/>
          <w:spacing w:val="-13"/>
          <w:w w:val="105"/>
        </w:rPr>
        <w:t xml:space="preserve"> </w:t>
      </w:r>
      <w:r>
        <w:rPr>
          <w:color w:val="231F20"/>
          <w:w w:val="105"/>
        </w:rPr>
        <w:t>effect</w:t>
      </w:r>
      <w:r>
        <w:rPr>
          <w:color w:val="231F20"/>
          <w:spacing w:val="-14"/>
          <w:w w:val="105"/>
        </w:rPr>
        <w:t xml:space="preserve"> </w:t>
      </w:r>
      <w:r>
        <w:rPr>
          <w:color w:val="231F20"/>
          <w:w w:val="105"/>
        </w:rPr>
        <w:t>of</w:t>
      </w:r>
      <w:r>
        <w:rPr>
          <w:color w:val="231F20"/>
          <w:spacing w:val="-13"/>
          <w:w w:val="105"/>
        </w:rPr>
        <w:t xml:space="preserve"> </w:t>
      </w:r>
      <w:r>
        <w:rPr>
          <w:color w:val="231F20"/>
          <w:w w:val="105"/>
        </w:rPr>
        <w:t>the</w:t>
      </w:r>
      <w:r>
        <w:rPr>
          <w:color w:val="231F20"/>
          <w:spacing w:val="-13"/>
          <w:w w:val="105"/>
        </w:rPr>
        <w:t xml:space="preserve"> </w:t>
      </w:r>
      <w:r>
        <w:rPr>
          <w:color w:val="231F20"/>
          <w:w w:val="105"/>
        </w:rPr>
        <w:t>amended</w:t>
      </w:r>
      <w:r>
        <w:rPr>
          <w:color w:val="231F20"/>
          <w:spacing w:val="-13"/>
          <w:w w:val="105"/>
        </w:rPr>
        <w:t xml:space="preserve"> </w:t>
      </w:r>
      <w:r>
        <w:rPr>
          <w:color w:val="231F20"/>
          <w:w w:val="105"/>
        </w:rPr>
        <w:t>guidance on</w:t>
      </w:r>
      <w:r>
        <w:rPr>
          <w:color w:val="231F20"/>
          <w:spacing w:val="-11"/>
          <w:w w:val="105"/>
        </w:rPr>
        <w:t xml:space="preserve"> </w:t>
      </w:r>
      <w:r>
        <w:rPr>
          <w:color w:val="231F20"/>
          <w:w w:val="105"/>
        </w:rPr>
        <w:t>our</w:t>
      </w:r>
      <w:r>
        <w:rPr>
          <w:color w:val="231F20"/>
          <w:spacing w:val="-12"/>
          <w:w w:val="105"/>
        </w:rPr>
        <w:t xml:space="preserve"> </w:t>
      </w:r>
      <w:r>
        <w:rPr>
          <w:color w:val="231F20"/>
          <w:w w:val="105"/>
        </w:rPr>
        <w:t>ongoing</w:t>
      </w:r>
      <w:r>
        <w:rPr>
          <w:color w:val="231F20"/>
          <w:spacing w:val="-11"/>
          <w:w w:val="105"/>
        </w:rPr>
        <w:t xml:space="preserve"> </w:t>
      </w:r>
      <w:r>
        <w:rPr>
          <w:color w:val="231F20"/>
          <w:w w:val="105"/>
        </w:rPr>
        <w:t>financial</w:t>
      </w:r>
      <w:r>
        <w:rPr>
          <w:color w:val="231F20"/>
          <w:spacing w:val="-12"/>
          <w:w w:val="105"/>
        </w:rPr>
        <w:t xml:space="preserve"> </w:t>
      </w:r>
      <w:r>
        <w:rPr>
          <w:color w:val="231F20"/>
          <w:w w:val="105"/>
        </w:rPr>
        <w:t>reporting.</w:t>
      </w:r>
    </w:p>
    <w:p w:rsidR="007B4E15" w:rsidRDefault="007B4E15" w:rsidP="007B4E15">
      <w:pPr>
        <w:pStyle w:val="a3"/>
      </w:pPr>
    </w:p>
    <w:p w:rsidR="007B4E15" w:rsidRDefault="007B4E15" w:rsidP="007B4E15">
      <w:pPr>
        <w:pStyle w:val="Heading2"/>
        <w:spacing w:before="165"/>
        <w:jc w:val="both"/>
      </w:pPr>
      <w:r>
        <w:rPr>
          <w:color w:val="231F20"/>
          <w:w w:val="95"/>
        </w:rPr>
        <w:t>Note B – Investments in Unconsolidated Affiliates</w:t>
      </w:r>
    </w:p>
    <w:p w:rsidR="007B4E15" w:rsidRDefault="007B4E15" w:rsidP="007B4E15">
      <w:pPr>
        <w:pStyle w:val="a3"/>
        <w:spacing w:before="140" w:line="240" w:lineRule="exact"/>
        <w:ind w:left="110" w:right="107" w:firstLine="400"/>
        <w:jc w:val="both"/>
      </w:pPr>
      <w:r>
        <w:rPr>
          <w:color w:val="231F20"/>
        </w:rPr>
        <w:t xml:space="preserve">At May 31, 2016, equity investments and the percentage interests owned consisted of the following (in alphabetic order): </w:t>
      </w:r>
      <w:proofErr w:type="spellStart"/>
      <w:r>
        <w:rPr>
          <w:color w:val="231F20"/>
        </w:rPr>
        <w:t>ArtiFlex</w:t>
      </w:r>
      <w:proofErr w:type="spellEnd"/>
      <w:r>
        <w:rPr>
          <w:color w:val="231F20"/>
        </w:rPr>
        <w:t xml:space="preserve"> Manufacturing, LLC (“</w:t>
      </w:r>
      <w:proofErr w:type="spellStart"/>
      <w:r>
        <w:rPr>
          <w:color w:val="231F20"/>
        </w:rPr>
        <w:t>ArtiFlex</w:t>
      </w:r>
      <w:proofErr w:type="spellEnd"/>
      <w:r>
        <w:rPr>
          <w:color w:val="231F20"/>
        </w:rPr>
        <w:t xml:space="preserve">”) (50%), </w:t>
      </w:r>
      <w:proofErr w:type="spellStart"/>
      <w:r>
        <w:rPr>
          <w:color w:val="231F20"/>
        </w:rPr>
        <w:t>Clarkwestern</w:t>
      </w:r>
      <w:proofErr w:type="spellEnd"/>
      <w:r>
        <w:rPr>
          <w:color w:val="231F20"/>
        </w:rPr>
        <w:t xml:space="preserve"> Dietrich Building Systems LLC (“</w:t>
      </w:r>
      <w:proofErr w:type="spellStart"/>
      <w:r>
        <w:rPr>
          <w:color w:val="231F20"/>
        </w:rPr>
        <w:t>ClarkDietrich</w:t>
      </w:r>
      <w:proofErr w:type="spellEnd"/>
      <w:r>
        <w:rPr>
          <w:color w:val="231F20"/>
        </w:rPr>
        <w:t xml:space="preserve">”) (25%), Samuel Steel Pickling Company (31.25%), </w:t>
      </w:r>
      <w:proofErr w:type="spellStart"/>
      <w:r>
        <w:rPr>
          <w:color w:val="231F20"/>
        </w:rPr>
        <w:t>Serviacero</w:t>
      </w:r>
      <w:proofErr w:type="spellEnd"/>
      <w:r>
        <w:rPr>
          <w:color w:val="231F20"/>
        </w:rPr>
        <w:t xml:space="preserve"> </w:t>
      </w:r>
      <w:proofErr w:type="spellStart"/>
      <w:r>
        <w:rPr>
          <w:color w:val="231F20"/>
        </w:rPr>
        <w:t>Planos</w:t>
      </w:r>
      <w:proofErr w:type="spellEnd"/>
      <w:r>
        <w:rPr>
          <w:color w:val="231F20"/>
        </w:rPr>
        <w:t>, S. de R. L. de C.V. (“</w:t>
      </w:r>
      <w:proofErr w:type="spellStart"/>
      <w:r>
        <w:rPr>
          <w:color w:val="231F20"/>
        </w:rPr>
        <w:t>Serviacero</w:t>
      </w:r>
      <w:proofErr w:type="spellEnd"/>
      <w:r>
        <w:rPr>
          <w:color w:val="231F20"/>
        </w:rPr>
        <w:t>”) (50%), Worthington Armstrong Venture (“WAVE”) (50%), and Zhejiang Nisshin Worthington Precision Specialty Steel Co., Ltd. (10%).</w:t>
      </w:r>
    </w:p>
    <w:p w:rsidR="007B4E15" w:rsidRDefault="007B4E15" w:rsidP="007B4E15">
      <w:pPr>
        <w:pStyle w:val="a3"/>
        <w:spacing w:before="1"/>
        <w:rPr>
          <w:sz w:val="22"/>
        </w:rPr>
      </w:pPr>
    </w:p>
    <w:p w:rsidR="007B4E15" w:rsidRDefault="007B4E15" w:rsidP="007B4E15">
      <w:pPr>
        <w:pStyle w:val="a3"/>
        <w:spacing w:line="240" w:lineRule="exact"/>
        <w:ind w:left="110" w:right="106" w:firstLine="400"/>
        <w:jc w:val="both"/>
      </w:pPr>
      <w:r>
        <w:rPr>
          <w:color w:val="231F20"/>
        </w:rPr>
        <w:t xml:space="preserve">Effective March 1, 2016, the Company reached an agreement with United States Steel Corporation (“U.S. Steel”), its partner in the WSP joint venture, whereby the Company appoints a majority of the WSP Board of Directors, giving the Company effective control over the operations of WSP. Since that date, WSP’s results    have been consolidated within the financial results of Steel Processing versus being reported in equity in net income of unconsolidated affiliates. For additional information, refer to “Note O </w:t>
      </w:r>
      <w:proofErr w:type="gramStart"/>
      <w:r>
        <w:rPr>
          <w:color w:val="231F20"/>
        </w:rPr>
        <w:t xml:space="preserve">– </w:t>
      </w:r>
      <w:r>
        <w:rPr>
          <w:color w:val="231F20"/>
          <w:spacing w:val="32"/>
        </w:rPr>
        <w:t xml:space="preserve"> </w:t>
      </w:r>
      <w:r>
        <w:rPr>
          <w:color w:val="231F20"/>
        </w:rPr>
        <w:t>Acquisitions</w:t>
      </w:r>
      <w:proofErr w:type="gramEnd"/>
      <w:r>
        <w:rPr>
          <w:color w:val="231F20"/>
        </w:rPr>
        <w:t>.”</w:t>
      </w:r>
    </w:p>
    <w:p w:rsidR="007B4E15" w:rsidRDefault="007B4E15" w:rsidP="007B4E15">
      <w:pPr>
        <w:pStyle w:val="a3"/>
        <w:spacing w:before="1"/>
        <w:rPr>
          <w:sz w:val="22"/>
        </w:rPr>
      </w:pPr>
    </w:p>
    <w:p w:rsidR="007B4E15" w:rsidRDefault="007B4E15" w:rsidP="007B4E15">
      <w:pPr>
        <w:pStyle w:val="a3"/>
        <w:spacing w:line="240" w:lineRule="exact"/>
        <w:ind w:left="110" w:right="106" w:firstLine="400"/>
        <w:jc w:val="both"/>
      </w:pPr>
      <w:r>
        <w:rPr>
          <w:color w:val="231F20"/>
        </w:rPr>
        <w:t xml:space="preserve">On October 18, 2013, we finalized an agreement with Nisshin Steel Co., Ltd. and Marubeni-Itochu </w:t>
      </w:r>
      <w:proofErr w:type="gramStart"/>
      <w:r>
        <w:rPr>
          <w:color w:val="231F20"/>
        </w:rPr>
        <w:t>Steel  Inc</w:t>
      </w:r>
      <w:proofErr w:type="gramEnd"/>
      <w:r>
        <w:rPr>
          <w:color w:val="231F20"/>
        </w:rPr>
        <w:t>. to form Zhejiang Nisshin Worthington Precision Specialty Steel Co., Ltd. We own a 10% interest in the      joint venture with the option to increase our ownership interest to 34%. The joint venture is constructing a facility to produce cold-rolled strip steel, primarily for the automotive industry, which is scheduled to start production in the first quarter of fiscal</w:t>
      </w:r>
      <w:r>
        <w:rPr>
          <w:color w:val="231F20"/>
          <w:spacing w:val="23"/>
        </w:rPr>
        <w:t xml:space="preserve"> </w:t>
      </w:r>
      <w:r>
        <w:rPr>
          <w:color w:val="231F20"/>
        </w:rPr>
        <w:t>2017.</w:t>
      </w:r>
    </w:p>
    <w:p w:rsidR="007B4E15" w:rsidRDefault="007B4E15" w:rsidP="007B4E15">
      <w:pPr>
        <w:pStyle w:val="a3"/>
        <w:spacing w:before="1"/>
        <w:rPr>
          <w:sz w:val="22"/>
        </w:rPr>
      </w:pPr>
    </w:p>
    <w:p w:rsidR="007B4E15" w:rsidRDefault="007B4E15" w:rsidP="007B4E15">
      <w:pPr>
        <w:pStyle w:val="a3"/>
        <w:spacing w:line="240" w:lineRule="exact"/>
        <w:ind w:left="110" w:right="107" w:firstLine="400"/>
        <w:jc w:val="both"/>
      </w:pPr>
      <w:r>
        <w:rPr>
          <w:color w:val="231F20"/>
          <w:w w:val="105"/>
        </w:rPr>
        <w:t xml:space="preserve">During the second quarter of fiscal 2014, we dissolved our wind tower joint venture, </w:t>
      </w:r>
      <w:proofErr w:type="spellStart"/>
      <w:r>
        <w:rPr>
          <w:color w:val="231F20"/>
          <w:w w:val="105"/>
        </w:rPr>
        <w:t>Gestamp</w:t>
      </w:r>
      <w:proofErr w:type="spellEnd"/>
      <w:r>
        <w:rPr>
          <w:color w:val="231F20"/>
          <w:w w:val="105"/>
        </w:rPr>
        <w:t xml:space="preserve"> Worthington Wind Steel, LLC, due to the volatile political environment in the United States, particularly in regards to the Federal Production Tax Credit. This event did not have a material impact on our financial position or results of operations.</w:t>
      </w:r>
    </w:p>
    <w:p w:rsidR="007B4E15" w:rsidRDefault="007B4E15" w:rsidP="007B4E15">
      <w:pPr>
        <w:pStyle w:val="a3"/>
        <w:spacing w:before="1"/>
        <w:rPr>
          <w:sz w:val="22"/>
        </w:rPr>
      </w:pPr>
    </w:p>
    <w:p w:rsidR="007B4E15" w:rsidRDefault="007B4E15" w:rsidP="007B4E15">
      <w:pPr>
        <w:pStyle w:val="a3"/>
        <w:spacing w:line="240" w:lineRule="exact"/>
        <w:ind w:left="110" w:right="106" w:firstLine="400"/>
        <w:jc w:val="both"/>
      </w:pPr>
      <w:r>
        <w:rPr>
          <w:color w:val="231F20"/>
        </w:rPr>
        <w:t xml:space="preserve">On July 31, 2013, we acquired an additional 10% interest in our laser welded blank joint venture, TWB, increasing our ownership to a 55% controlling interest. Since that date, TWB’s results have been consolidated within the financial results of Steel Processing versus being reported in equity </w:t>
      </w:r>
      <w:proofErr w:type="gramStart"/>
      <w:r>
        <w:rPr>
          <w:color w:val="231F20"/>
        </w:rPr>
        <w:t>in  net</w:t>
      </w:r>
      <w:proofErr w:type="gramEnd"/>
      <w:r>
        <w:rPr>
          <w:color w:val="231F20"/>
        </w:rPr>
        <w:t xml:space="preserve">  income  of  unconsolidated affiliates. For additional information, refer to “Note O </w:t>
      </w:r>
      <w:proofErr w:type="gramStart"/>
      <w:r>
        <w:rPr>
          <w:color w:val="231F20"/>
        </w:rPr>
        <w:t xml:space="preserve">– </w:t>
      </w:r>
      <w:r>
        <w:rPr>
          <w:color w:val="231F20"/>
          <w:spacing w:val="13"/>
        </w:rPr>
        <w:t xml:space="preserve"> </w:t>
      </w:r>
      <w:r>
        <w:rPr>
          <w:color w:val="231F20"/>
        </w:rPr>
        <w:t>Acquisitions</w:t>
      </w:r>
      <w:proofErr w:type="gramEnd"/>
      <w:r>
        <w:rPr>
          <w:color w:val="231F20"/>
        </w:rPr>
        <w:t>.”</w:t>
      </w:r>
    </w:p>
    <w:p w:rsidR="007B4E15" w:rsidRDefault="007B4E15" w:rsidP="007B4E15">
      <w:pPr>
        <w:pStyle w:val="a3"/>
        <w:spacing w:before="3"/>
        <w:rPr>
          <w:sz w:val="22"/>
        </w:rPr>
      </w:pPr>
    </w:p>
    <w:p w:rsidR="007B4E15" w:rsidRDefault="007B4E15" w:rsidP="007B4E15">
      <w:pPr>
        <w:pStyle w:val="a3"/>
        <w:spacing w:line="242" w:lineRule="exact"/>
        <w:ind w:left="510" w:right="70"/>
      </w:pPr>
      <w:r>
        <w:rPr>
          <w:color w:val="231F20"/>
        </w:rPr>
        <w:t>We   received   distributions   from   unconsolidated   affiliates   totaling   $86,513,000,   $78,297,000,     and</w:t>
      </w:r>
    </w:p>
    <w:p w:rsidR="007B4E15" w:rsidRDefault="007B4E15" w:rsidP="007B4E15">
      <w:pPr>
        <w:pStyle w:val="a3"/>
        <w:spacing w:before="1" w:line="235" w:lineRule="auto"/>
        <w:ind w:left="110" w:right="107"/>
        <w:jc w:val="both"/>
      </w:pPr>
      <w:proofErr w:type="gramStart"/>
      <w:r>
        <w:rPr>
          <w:color w:val="231F20"/>
        </w:rPr>
        <w:t>$85,346,000 in fiscal 2016, fiscal 2015 and fiscal 2014, respectively.</w:t>
      </w:r>
      <w:proofErr w:type="gramEnd"/>
      <w:r>
        <w:rPr>
          <w:color w:val="231F20"/>
        </w:rPr>
        <w:t xml:space="preserve"> We have received cumulative distributions from WAVE in excess of our investment balance, which resulted in an amount recorded within other liabilities on our consolidated balance sheets of $52,983,000 and $61,585,000 at May 31, 2016 and 2015, respectively. In accordance with the applicable accounting guidance, we reclassified the negative balance to </w:t>
      </w:r>
      <w:proofErr w:type="gramStart"/>
      <w:r>
        <w:rPr>
          <w:color w:val="231F20"/>
        </w:rPr>
        <w:t>the  liability</w:t>
      </w:r>
      <w:proofErr w:type="gramEnd"/>
      <w:r>
        <w:rPr>
          <w:color w:val="231F20"/>
        </w:rPr>
        <w:t xml:space="preserve">  section of our consolidated balance sheet. We will continue to record our equity in the net income of WAVE </w:t>
      </w:r>
      <w:proofErr w:type="gramStart"/>
      <w:r>
        <w:rPr>
          <w:color w:val="231F20"/>
        </w:rPr>
        <w:t>as  a</w:t>
      </w:r>
      <w:proofErr w:type="gramEnd"/>
      <w:r>
        <w:rPr>
          <w:color w:val="231F20"/>
        </w:rPr>
        <w:t xml:space="preserve"> debit to the investment account, and if it becomes positive, it will again be shown as an asset on our consolidated balance sheet. If it becomes probable that any excess distribution may not be returned (upon   joint venture liquidation or otherwise), we will recognize any balance classified as a liability as income immediately.</w:t>
      </w:r>
    </w:p>
    <w:p w:rsidR="007B4E15" w:rsidRDefault="007B4E15" w:rsidP="007B4E15">
      <w:pPr>
        <w:pStyle w:val="a3"/>
        <w:spacing w:before="9"/>
        <w:rPr>
          <w:sz w:val="21"/>
        </w:rPr>
      </w:pPr>
    </w:p>
    <w:p w:rsidR="007B4E15" w:rsidRDefault="007B4E15" w:rsidP="007B4E15">
      <w:pPr>
        <w:pStyle w:val="a3"/>
        <w:spacing w:line="240" w:lineRule="exact"/>
        <w:ind w:left="110" w:right="107" w:firstLine="400"/>
        <w:jc w:val="both"/>
      </w:pPr>
      <w:r>
        <w:rPr>
          <w:color w:val="231F20"/>
          <w:w w:val="105"/>
        </w:rPr>
        <w:t>We</w:t>
      </w:r>
      <w:r>
        <w:rPr>
          <w:color w:val="231F20"/>
          <w:spacing w:val="-18"/>
          <w:w w:val="105"/>
        </w:rPr>
        <w:t xml:space="preserve"> </w:t>
      </w:r>
      <w:r>
        <w:rPr>
          <w:color w:val="231F20"/>
          <w:w w:val="105"/>
        </w:rPr>
        <w:t>use</w:t>
      </w:r>
      <w:r>
        <w:rPr>
          <w:color w:val="231F20"/>
          <w:spacing w:val="-18"/>
          <w:w w:val="105"/>
        </w:rPr>
        <w:t xml:space="preserve"> </w:t>
      </w:r>
      <w:r>
        <w:rPr>
          <w:color w:val="231F20"/>
          <w:w w:val="105"/>
        </w:rPr>
        <w:t>the</w:t>
      </w:r>
      <w:r>
        <w:rPr>
          <w:color w:val="231F20"/>
          <w:spacing w:val="-19"/>
          <w:w w:val="105"/>
        </w:rPr>
        <w:t xml:space="preserve"> </w:t>
      </w:r>
      <w:r>
        <w:rPr>
          <w:color w:val="231F20"/>
          <w:w w:val="105"/>
        </w:rPr>
        <w:t>“cumulative</w:t>
      </w:r>
      <w:r>
        <w:rPr>
          <w:color w:val="231F20"/>
          <w:spacing w:val="-19"/>
          <w:w w:val="105"/>
        </w:rPr>
        <w:t xml:space="preserve"> </w:t>
      </w:r>
      <w:r>
        <w:rPr>
          <w:color w:val="231F20"/>
          <w:w w:val="105"/>
        </w:rPr>
        <w:t>earnings”</w:t>
      </w:r>
      <w:r>
        <w:rPr>
          <w:color w:val="231F20"/>
          <w:spacing w:val="-19"/>
          <w:w w:val="105"/>
        </w:rPr>
        <w:t xml:space="preserve"> </w:t>
      </w:r>
      <w:r>
        <w:rPr>
          <w:color w:val="231F20"/>
          <w:w w:val="105"/>
        </w:rPr>
        <w:t>approach</w:t>
      </w:r>
      <w:r>
        <w:rPr>
          <w:color w:val="231F20"/>
          <w:spacing w:val="-19"/>
          <w:w w:val="105"/>
        </w:rPr>
        <w:t xml:space="preserve"> </w:t>
      </w:r>
      <w:r>
        <w:rPr>
          <w:color w:val="231F20"/>
          <w:w w:val="105"/>
        </w:rPr>
        <w:t>for</w:t>
      </w:r>
      <w:r>
        <w:rPr>
          <w:color w:val="231F20"/>
          <w:spacing w:val="-19"/>
          <w:w w:val="105"/>
        </w:rPr>
        <w:t xml:space="preserve"> </w:t>
      </w:r>
      <w:r>
        <w:rPr>
          <w:color w:val="231F20"/>
          <w:w w:val="105"/>
        </w:rPr>
        <w:t>determining</w:t>
      </w:r>
      <w:r>
        <w:rPr>
          <w:color w:val="231F20"/>
          <w:spacing w:val="-19"/>
          <w:w w:val="105"/>
        </w:rPr>
        <w:t xml:space="preserve"> </w:t>
      </w:r>
      <w:r>
        <w:rPr>
          <w:color w:val="231F20"/>
          <w:w w:val="105"/>
        </w:rPr>
        <w:t>cash</w:t>
      </w:r>
      <w:r>
        <w:rPr>
          <w:color w:val="231F20"/>
          <w:spacing w:val="-19"/>
          <w:w w:val="105"/>
        </w:rPr>
        <w:t xml:space="preserve"> </w:t>
      </w:r>
      <w:r>
        <w:rPr>
          <w:color w:val="231F20"/>
          <w:w w:val="105"/>
        </w:rPr>
        <w:t>flow</w:t>
      </w:r>
      <w:r>
        <w:rPr>
          <w:color w:val="231F20"/>
          <w:spacing w:val="-19"/>
          <w:w w:val="105"/>
        </w:rPr>
        <w:t xml:space="preserve"> </w:t>
      </w:r>
      <w:r>
        <w:rPr>
          <w:color w:val="231F20"/>
          <w:w w:val="105"/>
        </w:rPr>
        <w:t>presentation</w:t>
      </w:r>
      <w:r>
        <w:rPr>
          <w:color w:val="231F20"/>
          <w:spacing w:val="-19"/>
          <w:w w:val="105"/>
        </w:rPr>
        <w:t xml:space="preserve"> </w:t>
      </w:r>
      <w:r>
        <w:rPr>
          <w:color w:val="231F20"/>
          <w:w w:val="105"/>
        </w:rPr>
        <w:t>of</w:t>
      </w:r>
      <w:r>
        <w:rPr>
          <w:color w:val="231F20"/>
          <w:spacing w:val="-19"/>
          <w:w w:val="105"/>
        </w:rPr>
        <w:t xml:space="preserve"> </w:t>
      </w:r>
      <w:r>
        <w:rPr>
          <w:color w:val="231F20"/>
          <w:w w:val="105"/>
        </w:rPr>
        <w:t>distributions</w:t>
      </w:r>
      <w:r>
        <w:rPr>
          <w:color w:val="231F20"/>
          <w:spacing w:val="-19"/>
          <w:w w:val="105"/>
        </w:rPr>
        <w:t xml:space="preserve"> </w:t>
      </w:r>
      <w:r>
        <w:rPr>
          <w:color w:val="231F20"/>
          <w:w w:val="105"/>
        </w:rPr>
        <w:t>from our</w:t>
      </w:r>
      <w:r>
        <w:rPr>
          <w:color w:val="231F20"/>
          <w:spacing w:val="-16"/>
          <w:w w:val="105"/>
        </w:rPr>
        <w:t xml:space="preserve"> </w:t>
      </w:r>
      <w:r>
        <w:rPr>
          <w:color w:val="231F20"/>
          <w:w w:val="105"/>
        </w:rPr>
        <w:t>unconsolidated</w:t>
      </w:r>
      <w:r>
        <w:rPr>
          <w:color w:val="231F20"/>
          <w:spacing w:val="-15"/>
          <w:w w:val="105"/>
        </w:rPr>
        <w:t xml:space="preserve"> </w:t>
      </w:r>
      <w:r>
        <w:rPr>
          <w:color w:val="231F20"/>
          <w:w w:val="105"/>
        </w:rPr>
        <w:t>joint</w:t>
      </w:r>
      <w:r>
        <w:rPr>
          <w:color w:val="231F20"/>
          <w:spacing w:val="-15"/>
          <w:w w:val="105"/>
        </w:rPr>
        <w:t xml:space="preserve"> </w:t>
      </w:r>
      <w:r>
        <w:rPr>
          <w:color w:val="231F20"/>
          <w:w w:val="105"/>
        </w:rPr>
        <w:t>ventures.</w:t>
      </w:r>
      <w:r>
        <w:rPr>
          <w:color w:val="231F20"/>
          <w:spacing w:val="-17"/>
          <w:w w:val="105"/>
        </w:rPr>
        <w:t xml:space="preserve"> </w:t>
      </w:r>
      <w:r>
        <w:rPr>
          <w:color w:val="231F20"/>
          <w:w w:val="105"/>
        </w:rPr>
        <w:t>Distributions</w:t>
      </w:r>
      <w:r>
        <w:rPr>
          <w:color w:val="231F20"/>
          <w:spacing w:val="-16"/>
          <w:w w:val="105"/>
        </w:rPr>
        <w:t xml:space="preserve"> </w:t>
      </w:r>
      <w:r>
        <w:rPr>
          <w:color w:val="231F20"/>
          <w:w w:val="105"/>
        </w:rPr>
        <w:t>received</w:t>
      </w:r>
      <w:r>
        <w:rPr>
          <w:color w:val="231F20"/>
          <w:spacing w:val="-16"/>
          <w:w w:val="105"/>
        </w:rPr>
        <w:t xml:space="preserve"> </w:t>
      </w:r>
      <w:r>
        <w:rPr>
          <w:color w:val="231F20"/>
          <w:w w:val="105"/>
        </w:rPr>
        <w:t>are</w:t>
      </w:r>
      <w:r>
        <w:rPr>
          <w:color w:val="231F20"/>
          <w:spacing w:val="-16"/>
          <w:w w:val="105"/>
        </w:rPr>
        <w:t xml:space="preserve"> </w:t>
      </w:r>
      <w:r>
        <w:rPr>
          <w:color w:val="231F20"/>
          <w:w w:val="105"/>
        </w:rPr>
        <w:t>included</w:t>
      </w:r>
      <w:r>
        <w:rPr>
          <w:color w:val="231F20"/>
          <w:spacing w:val="-16"/>
          <w:w w:val="105"/>
        </w:rPr>
        <w:t xml:space="preserve"> </w:t>
      </w:r>
      <w:r>
        <w:rPr>
          <w:color w:val="231F20"/>
          <w:w w:val="105"/>
        </w:rPr>
        <w:t>in</w:t>
      </w:r>
      <w:r>
        <w:rPr>
          <w:color w:val="231F20"/>
          <w:spacing w:val="-16"/>
          <w:w w:val="105"/>
        </w:rPr>
        <w:t xml:space="preserve"> </w:t>
      </w:r>
      <w:r>
        <w:rPr>
          <w:color w:val="231F20"/>
          <w:w w:val="105"/>
        </w:rPr>
        <w:t>our</w:t>
      </w:r>
      <w:r>
        <w:rPr>
          <w:color w:val="231F20"/>
          <w:spacing w:val="-16"/>
          <w:w w:val="105"/>
        </w:rPr>
        <w:t xml:space="preserve"> </w:t>
      </w:r>
      <w:r>
        <w:rPr>
          <w:color w:val="231F20"/>
          <w:w w:val="105"/>
        </w:rPr>
        <w:t>consolidated</w:t>
      </w:r>
      <w:r>
        <w:rPr>
          <w:color w:val="231F20"/>
          <w:spacing w:val="-16"/>
          <w:w w:val="105"/>
        </w:rPr>
        <w:t xml:space="preserve"> </w:t>
      </w:r>
      <w:r>
        <w:rPr>
          <w:color w:val="231F20"/>
          <w:w w:val="105"/>
        </w:rPr>
        <w:t>statements</w:t>
      </w:r>
      <w:r>
        <w:rPr>
          <w:color w:val="231F20"/>
          <w:spacing w:val="-17"/>
          <w:w w:val="105"/>
        </w:rPr>
        <w:t xml:space="preserve"> </w:t>
      </w:r>
      <w:r>
        <w:rPr>
          <w:color w:val="231F20"/>
          <w:w w:val="105"/>
        </w:rPr>
        <w:t>of</w:t>
      </w:r>
      <w:r>
        <w:rPr>
          <w:color w:val="231F20"/>
          <w:spacing w:val="-16"/>
          <w:w w:val="105"/>
        </w:rPr>
        <w:t xml:space="preserve"> </w:t>
      </w:r>
      <w:r>
        <w:rPr>
          <w:color w:val="231F20"/>
          <w:w w:val="105"/>
        </w:rPr>
        <w:t>cash flows</w:t>
      </w:r>
      <w:r>
        <w:rPr>
          <w:color w:val="231F20"/>
          <w:spacing w:val="-10"/>
          <w:w w:val="105"/>
        </w:rPr>
        <w:t xml:space="preserve"> </w:t>
      </w:r>
      <w:r>
        <w:rPr>
          <w:color w:val="231F20"/>
          <w:w w:val="105"/>
        </w:rPr>
        <w:t>as</w:t>
      </w:r>
      <w:r>
        <w:rPr>
          <w:color w:val="231F20"/>
          <w:spacing w:val="-10"/>
          <w:w w:val="105"/>
        </w:rPr>
        <w:t xml:space="preserve"> </w:t>
      </w:r>
      <w:r>
        <w:rPr>
          <w:color w:val="231F20"/>
          <w:w w:val="105"/>
        </w:rPr>
        <w:t>operating</w:t>
      </w:r>
      <w:r>
        <w:rPr>
          <w:color w:val="231F20"/>
          <w:spacing w:val="-10"/>
          <w:w w:val="105"/>
        </w:rPr>
        <w:t xml:space="preserve"> </w:t>
      </w:r>
      <w:r>
        <w:rPr>
          <w:color w:val="231F20"/>
          <w:w w:val="105"/>
        </w:rPr>
        <w:t>activities,</w:t>
      </w:r>
      <w:r>
        <w:rPr>
          <w:color w:val="231F20"/>
          <w:spacing w:val="-10"/>
          <w:w w:val="105"/>
        </w:rPr>
        <w:t xml:space="preserve"> </w:t>
      </w:r>
      <w:r>
        <w:rPr>
          <w:color w:val="231F20"/>
          <w:w w:val="105"/>
        </w:rPr>
        <w:t>unless</w:t>
      </w:r>
      <w:r>
        <w:rPr>
          <w:color w:val="231F20"/>
          <w:spacing w:val="-10"/>
          <w:w w:val="105"/>
        </w:rPr>
        <w:t xml:space="preserve"> </w:t>
      </w:r>
      <w:r>
        <w:rPr>
          <w:color w:val="231F20"/>
          <w:w w:val="105"/>
        </w:rPr>
        <w:t>the</w:t>
      </w:r>
      <w:r>
        <w:rPr>
          <w:color w:val="231F20"/>
          <w:spacing w:val="-10"/>
          <w:w w:val="105"/>
        </w:rPr>
        <w:t xml:space="preserve"> </w:t>
      </w:r>
      <w:r>
        <w:rPr>
          <w:color w:val="231F20"/>
          <w:w w:val="105"/>
        </w:rPr>
        <w:t>cumulative</w:t>
      </w:r>
      <w:r>
        <w:rPr>
          <w:color w:val="231F20"/>
          <w:spacing w:val="-10"/>
          <w:w w:val="105"/>
        </w:rPr>
        <w:t xml:space="preserve"> </w:t>
      </w:r>
      <w:r>
        <w:rPr>
          <w:color w:val="231F20"/>
          <w:w w:val="105"/>
        </w:rPr>
        <w:t>distributions</w:t>
      </w:r>
      <w:r>
        <w:rPr>
          <w:color w:val="231F20"/>
          <w:spacing w:val="-10"/>
          <w:w w:val="105"/>
        </w:rPr>
        <w:t xml:space="preserve"> </w:t>
      </w:r>
      <w:r>
        <w:rPr>
          <w:color w:val="231F20"/>
          <w:w w:val="105"/>
        </w:rPr>
        <w:t>exceed</w:t>
      </w:r>
      <w:r>
        <w:rPr>
          <w:color w:val="231F20"/>
          <w:spacing w:val="-10"/>
          <w:w w:val="105"/>
        </w:rPr>
        <w:t xml:space="preserve"> </w:t>
      </w:r>
      <w:r>
        <w:rPr>
          <w:color w:val="231F20"/>
          <w:w w:val="105"/>
        </w:rPr>
        <w:t>our</w:t>
      </w:r>
      <w:r>
        <w:rPr>
          <w:color w:val="231F20"/>
          <w:spacing w:val="-10"/>
          <w:w w:val="105"/>
        </w:rPr>
        <w:t xml:space="preserve"> </w:t>
      </w:r>
      <w:r>
        <w:rPr>
          <w:color w:val="231F20"/>
          <w:w w:val="105"/>
        </w:rPr>
        <w:t>portion</w:t>
      </w:r>
      <w:r>
        <w:rPr>
          <w:color w:val="231F20"/>
          <w:spacing w:val="-10"/>
          <w:w w:val="105"/>
        </w:rPr>
        <w:t xml:space="preserve"> </w:t>
      </w:r>
      <w:r>
        <w:rPr>
          <w:color w:val="231F20"/>
          <w:w w:val="105"/>
        </w:rPr>
        <w:t>of</w:t>
      </w:r>
      <w:r>
        <w:rPr>
          <w:color w:val="231F20"/>
          <w:spacing w:val="-10"/>
          <w:w w:val="105"/>
        </w:rPr>
        <w:t xml:space="preserve"> </w:t>
      </w:r>
      <w:r>
        <w:rPr>
          <w:color w:val="231F20"/>
          <w:w w:val="105"/>
        </w:rPr>
        <w:t>the</w:t>
      </w:r>
      <w:r>
        <w:rPr>
          <w:color w:val="231F20"/>
          <w:spacing w:val="-10"/>
          <w:w w:val="105"/>
        </w:rPr>
        <w:t xml:space="preserve"> </w:t>
      </w:r>
      <w:r>
        <w:rPr>
          <w:color w:val="231F20"/>
          <w:w w:val="105"/>
        </w:rPr>
        <w:t>cumulative</w:t>
      </w:r>
      <w:r>
        <w:rPr>
          <w:color w:val="231F20"/>
          <w:spacing w:val="-10"/>
          <w:w w:val="105"/>
        </w:rPr>
        <w:t xml:space="preserve"> </w:t>
      </w:r>
      <w:r>
        <w:rPr>
          <w:color w:val="231F20"/>
          <w:w w:val="105"/>
        </w:rPr>
        <w:t>equity in</w:t>
      </w:r>
      <w:r>
        <w:rPr>
          <w:color w:val="231F20"/>
          <w:spacing w:val="-13"/>
          <w:w w:val="105"/>
        </w:rPr>
        <w:t xml:space="preserve"> </w:t>
      </w:r>
      <w:r>
        <w:rPr>
          <w:color w:val="231F20"/>
          <w:w w:val="105"/>
        </w:rPr>
        <w:t>the</w:t>
      </w:r>
      <w:r>
        <w:rPr>
          <w:color w:val="231F20"/>
          <w:spacing w:val="-14"/>
          <w:w w:val="105"/>
        </w:rPr>
        <w:t xml:space="preserve"> </w:t>
      </w:r>
      <w:r>
        <w:rPr>
          <w:color w:val="231F20"/>
          <w:w w:val="105"/>
        </w:rPr>
        <w:t>net</w:t>
      </w:r>
      <w:r>
        <w:rPr>
          <w:color w:val="231F20"/>
          <w:spacing w:val="-14"/>
          <w:w w:val="105"/>
        </w:rPr>
        <w:t xml:space="preserve"> </w:t>
      </w:r>
      <w:r>
        <w:rPr>
          <w:color w:val="231F20"/>
          <w:w w:val="105"/>
        </w:rPr>
        <w:t>earnings</w:t>
      </w:r>
      <w:r>
        <w:rPr>
          <w:color w:val="231F20"/>
          <w:spacing w:val="-14"/>
          <w:w w:val="105"/>
        </w:rPr>
        <w:t xml:space="preserve"> </w:t>
      </w:r>
      <w:r>
        <w:rPr>
          <w:color w:val="231F20"/>
          <w:w w:val="105"/>
        </w:rPr>
        <w:t>of</w:t>
      </w:r>
      <w:r>
        <w:rPr>
          <w:color w:val="231F20"/>
          <w:spacing w:val="-15"/>
          <w:w w:val="105"/>
        </w:rPr>
        <w:t xml:space="preserve"> </w:t>
      </w:r>
      <w:r>
        <w:rPr>
          <w:color w:val="231F20"/>
          <w:w w:val="105"/>
        </w:rPr>
        <w:t>the</w:t>
      </w:r>
      <w:r>
        <w:rPr>
          <w:color w:val="231F20"/>
          <w:spacing w:val="-15"/>
          <w:w w:val="105"/>
        </w:rPr>
        <w:t xml:space="preserve"> </w:t>
      </w:r>
      <w:r>
        <w:rPr>
          <w:color w:val="231F20"/>
          <w:w w:val="105"/>
        </w:rPr>
        <w:t>joint</w:t>
      </w:r>
      <w:r>
        <w:rPr>
          <w:color w:val="231F20"/>
          <w:spacing w:val="-14"/>
          <w:w w:val="105"/>
        </w:rPr>
        <w:t xml:space="preserve"> </w:t>
      </w:r>
      <w:r>
        <w:rPr>
          <w:color w:val="231F20"/>
          <w:w w:val="105"/>
        </w:rPr>
        <w:t>venture,</w:t>
      </w:r>
      <w:r>
        <w:rPr>
          <w:color w:val="231F20"/>
          <w:spacing w:val="-15"/>
          <w:w w:val="105"/>
        </w:rPr>
        <w:t xml:space="preserve"> </w:t>
      </w:r>
      <w:r>
        <w:rPr>
          <w:color w:val="231F20"/>
          <w:w w:val="105"/>
        </w:rPr>
        <w:t>in</w:t>
      </w:r>
      <w:r>
        <w:rPr>
          <w:color w:val="231F20"/>
          <w:spacing w:val="-14"/>
          <w:w w:val="105"/>
        </w:rPr>
        <w:t xml:space="preserve"> </w:t>
      </w:r>
      <w:r>
        <w:rPr>
          <w:color w:val="231F20"/>
          <w:w w:val="105"/>
        </w:rPr>
        <w:t>which</w:t>
      </w:r>
      <w:r>
        <w:rPr>
          <w:color w:val="231F20"/>
          <w:spacing w:val="-14"/>
          <w:w w:val="105"/>
        </w:rPr>
        <w:t xml:space="preserve"> </w:t>
      </w:r>
      <w:r>
        <w:rPr>
          <w:color w:val="231F20"/>
          <w:w w:val="105"/>
        </w:rPr>
        <w:t>case</w:t>
      </w:r>
      <w:r>
        <w:rPr>
          <w:color w:val="231F20"/>
          <w:spacing w:val="-15"/>
          <w:w w:val="105"/>
        </w:rPr>
        <w:t xml:space="preserve"> </w:t>
      </w:r>
      <w:r>
        <w:rPr>
          <w:color w:val="231F20"/>
          <w:w w:val="105"/>
        </w:rPr>
        <w:t>the</w:t>
      </w:r>
      <w:r>
        <w:rPr>
          <w:color w:val="231F20"/>
          <w:spacing w:val="-15"/>
          <w:w w:val="105"/>
        </w:rPr>
        <w:t xml:space="preserve"> </w:t>
      </w:r>
      <w:r>
        <w:rPr>
          <w:color w:val="231F20"/>
          <w:w w:val="105"/>
        </w:rPr>
        <w:t>excess</w:t>
      </w:r>
      <w:r>
        <w:rPr>
          <w:color w:val="231F20"/>
          <w:spacing w:val="-15"/>
          <w:w w:val="105"/>
        </w:rPr>
        <w:t xml:space="preserve"> </w:t>
      </w:r>
      <w:r>
        <w:rPr>
          <w:color w:val="231F20"/>
          <w:w w:val="105"/>
        </w:rPr>
        <w:t>distributions</w:t>
      </w:r>
      <w:r>
        <w:rPr>
          <w:color w:val="231F20"/>
          <w:spacing w:val="-15"/>
          <w:w w:val="105"/>
        </w:rPr>
        <w:t xml:space="preserve"> </w:t>
      </w:r>
      <w:r>
        <w:rPr>
          <w:color w:val="231F20"/>
          <w:w w:val="105"/>
        </w:rPr>
        <w:t>are</w:t>
      </w:r>
      <w:r>
        <w:rPr>
          <w:color w:val="231F20"/>
          <w:spacing w:val="-15"/>
          <w:w w:val="105"/>
        </w:rPr>
        <w:t xml:space="preserve"> </w:t>
      </w:r>
      <w:r>
        <w:rPr>
          <w:color w:val="231F20"/>
          <w:w w:val="105"/>
        </w:rPr>
        <w:t>deemed</w:t>
      </w:r>
      <w:r>
        <w:rPr>
          <w:color w:val="231F20"/>
          <w:spacing w:val="-15"/>
          <w:w w:val="105"/>
        </w:rPr>
        <w:t xml:space="preserve"> </w:t>
      </w:r>
      <w:r>
        <w:rPr>
          <w:color w:val="231F20"/>
          <w:w w:val="105"/>
        </w:rPr>
        <w:t>to</w:t>
      </w:r>
      <w:r>
        <w:rPr>
          <w:color w:val="231F20"/>
          <w:spacing w:val="-15"/>
          <w:w w:val="105"/>
        </w:rPr>
        <w:t xml:space="preserve"> </w:t>
      </w:r>
      <w:r>
        <w:rPr>
          <w:color w:val="231F20"/>
          <w:w w:val="105"/>
        </w:rPr>
        <w:t>be</w:t>
      </w:r>
      <w:r>
        <w:rPr>
          <w:color w:val="231F20"/>
          <w:spacing w:val="-15"/>
          <w:w w:val="105"/>
        </w:rPr>
        <w:t xml:space="preserve"> </w:t>
      </w:r>
      <w:r>
        <w:rPr>
          <w:color w:val="231F20"/>
          <w:w w:val="105"/>
        </w:rPr>
        <w:t>returns</w:t>
      </w:r>
      <w:r>
        <w:rPr>
          <w:color w:val="231F20"/>
          <w:spacing w:val="-15"/>
          <w:w w:val="105"/>
        </w:rPr>
        <w:t xml:space="preserve"> </w:t>
      </w:r>
      <w:r>
        <w:rPr>
          <w:color w:val="231F20"/>
          <w:w w:val="105"/>
        </w:rPr>
        <w:t>of</w:t>
      </w:r>
      <w:r>
        <w:rPr>
          <w:color w:val="231F20"/>
          <w:spacing w:val="-15"/>
          <w:w w:val="105"/>
        </w:rPr>
        <w:t xml:space="preserve"> </w:t>
      </w:r>
      <w:r>
        <w:rPr>
          <w:color w:val="231F20"/>
          <w:w w:val="105"/>
        </w:rPr>
        <w:t>the investment</w:t>
      </w:r>
      <w:r>
        <w:rPr>
          <w:color w:val="231F20"/>
          <w:spacing w:val="-15"/>
          <w:w w:val="105"/>
        </w:rPr>
        <w:t xml:space="preserve"> </w:t>
      </w:r>
      <w:r>
        <w:rPr>
          <w:color w:val="231F20"/>
          <w:w w:val="105"/>
        </w:rPr>
        <w:t>and</w:t>
      </w:r>
      <w:r>
        <w:rPr>
          <w:color w:val="231F20"/>
          <w:spacing w:val="-15"/>
          <w:w w:val="105"/>
        </w:rPr>
        <w:t xml:space="preserve"> </w:t>
      </w:r>
      <w:r>
        <w:rPr>
          <w:color w:val="231F20"/>
          <w:w w:val="105"/>
        </w:rPr>
        <w:t>are</w:t>
      </w:r>
      <w:r>
        <w:rPr>
          <w:color w:val="231F20"/>
          <w:spacing w:val="-16"/>
          <w:w w:val="105"/>
        </w:rPr>
        <w:t xml:space="preserve"> </w:t>
      </w:r>
      <w:r>
        <w:rPr>
          <w:color w:val="231F20"/>
          <w:w w:val="105"/>
        </w:rPr>
        <w:t>classified</w:t>
      </w:r>
      <w:r>
        <w:rPr>
          <w:color w:val="231F20"/>
          <w:spacing w:val="-15"/>
          <w:w w:val="105"/>
        </w:rPr>
        <w:t xml:space="preserve"> </w:t>
      </w:r>
      <w:r>
        <w:rPr>
          <w:color w:val="231F20"/>
          <w:w w:val="105"/>
        </w:rPr>
        <w:t>as</w:t>
      </w:r>
      <w:r>
        <w:rPr>
          <w:color w:val="231F20"/>
          <w:spacing w:val="-15"/>
          <w:w w:val="105"/>
        </w:rPr>
        <w:t xml:space="preserve"> </w:t>
      </w:r>
      <w:r>
        <w:rPr>
          <w:color w:val="231F20"/>
          <w:w w:val="105"/>
        </w:rPr>
        <w:t>investing</w:t>
      </w:r>
      <w:r>
        <w:rPr>
          <w:color w:val="231F20"/>
          <w:spacing w:val="-15"/>
          <w:w w:val="105"/>
        </w:rPr>
        <w:t xml:space="preserve"> </w:t>
      </w:r>
      <w:r>
        <w:rPr>
          <w:color w:val="231F20"/>
          <w:w w:val="105"/>
        </w:rPr>
        <w:t>activities</w:t>
      </w:r>
      <w:r>
        <w:rPr>
          <w:color w:val="231F20"/>
          <w:spacing w:val="-15"/>
          <w:w w:val="105"/>
        </w:rPr>
        <w:t xml:space="preserve"> </w:t>
      </w:r>
      <w:r>
        <w:rPr>
          <w:color w:val="231F20"/>
          <w:w w:val="105"/>
        </w:rPr>
        <w:t>in</w:t>
      </w:r>
      <w:r>
        <w:rPr>
          <w:color w:val="231F20"/>
          <w:spacing w:val="-14"/>
          <w:w w:val="105"/>
        </w:rPr>
        <w:t xml:space="preserve"> </w:t>
      </w:r>
      <w:r>
        <w:rPr>
          <w:color w:val="231F20"/>
          <w:w w:val="105"/>
        </w:rPr>
        <w:t>our</w:t>
      </w:r>
      <w:r>
        <w:rPr>
          <w:color w:val="231F20"/>
          <w:spacing w:val="-15"/>
          <w:w w:val="105"/>
        </w:rPr>
        <w:t xml:space="preserve"> </w:t>
      </w:r>
      <w:r>
        <w:rPr>
          <w:color w:val="231F20"/>
          <w:w w:val="105"/>
        </w:rPr>
        <w:t>consolidated</w:t>
      </w:r>
      <w:r>
        <w:rPr>
          <w:color w:val="231F20"/>
          <w:spacing w:val="-14"/>
          <w:w w:val="105"/>
        </w:rPr>
        <w:t xml:space="preserve"> </w:t>
      </w:r>
      <w:r>
        <w:rPr>
          <w:color w:val="231F20"/>
          <w:w w:val="105"/>
        </w:rPr>
        <w:t>statements</w:t>
      </w:r>
      <w:r>
        <w:rPr>
          <w:color w:val="231F20"/>
          <w:spacing w:val="-16"/>
          <w:w w:val="105"/>
        </w:rPr>
        <w:t xml:space="preserve"> </w:t>
      </w:r>
      <w:r>
        <w:rPr>
          <w:color w:val="231F20"/>
          <w:w w:val="105"/>
        </w:rPr>
        <w:t>of</w:t>
      </w:r>
      <w:r>
        <w:rPr>
          <w:color w:val="231F20"/>
          <w:spacing w:val="-16"/>
          <w:w w:val="105"/>
        </w:rPr>
        <w:t xml:space="preserve"> </w:t>
      </w:r>
      <w:r>
        <w:rPr>
          <w:color w:val="231F20"/>
          <w:w w:val="105"/>
        </w:rPr>
        <w:t>cash</w:t>
      </w:r>
      <w:r>
        <w:rPr>
          <w:color w:val="231F20"/>
          <w:spacing w:val="-16"/>
          <w:w w:val="105"/>
        </w:rPr>
        <w:t xml:space="preserve"> </w:t>
      </w:r>
      <w:r>
        <w:rPr>
          <w:color w:val="231F20"/>
          <w:w w:val="105"/>
        </w:rPr>
        <w:t>flows.</w:t>
      </w:r>
      <w:r>
        <w:rPr>
          <w:color w:val="231F20"/>
          <w:spacing w:val="-16"/>
          <w:w w:val="105"/>
        </w:rPr>
        <w:t xml:space="preserve"> </w:t>
      </w:r>
      <w:r>
        <w:rPr>
          <w:color w:val="231F20"/>
          <w:w w:val="105"/>
        </w:rPr>
        <w:t>During</w:t>
      </w:r>
      <w:r>
        <w:rPr>
          <w:color w:val="231F20"/>
          <w:spacing w:val="-16"/>
          <w:w w:val="105"/>
        </w:rPr>
        <w:t xml:space="preserve"> </w:t>
      </w:r>
      <w:r>
        <w:rPr>
          <w:color w:val="231F20"/>
          <w:w w:val="105"/>
        </w:rPr>
        <w:t>fiscal 2015,</w:t>
      </w:r>
      <w:r>
        <w:rPr>
          <w:color w:val="231F20"/>
          <w:spacing w:val="-28"/>
          <w:w w:val="105"/>
        </w:rPr>
        <w:t xml:space="preserve"> </w:t>
      </w:r>
      <w:r>
        <w:rPr>
          <w:color w:val="231F20"/>
          <w:w w:val="105"/>
        </w:rPr>
        <w:t>we</w:t>
      </w:r>
      <w:r>
        <w:rPr>
          <w:color w:val="231F20"/>
          <w:spacing w:val="-29"/>
          <w:w w:val="105"/>
        </w:rPr>
        <w:t xml:space="preserve"> </w:t>
      </w:r>
      <w:r>
        <w:rPr>
          <w:color w:val="231F20"/>
          <w:w w:val="105"/>
        </w:rPr>
        <w:t>received</w:t>
      </w:r>
      <w:r>
        <w:rPr>
          <w:color w:val="231F20"/>
          <w:spacing w:val="-29"/>
          <w:w w:val="105"/>
        </w:rPr>
        <w:t xml:space="preserve"> </w:t>
      </w:r>
      <w:r>
        <w:rPr>
          <w:color w:val="231F20"/>
          <w:w w:val="105"/>
        </w:rPr>
        <w:t>excess</w:t>
      </w:r>
      <w:r>
        <w:rPr>
          <w:color w:val="231F20"/>
          <w:spacing w:val="-29"/>
          <w:w w:val="105"/>
        </w:rPr>
        <w:t xml:space="preserve"> </w:t>
      </w:r>
      <w:r>
        <w:rPr>
          <w:color w:val="231F20"/>
          <w:w w:val="105"/>
        </w:rPr>
        <w:t>distributions</w:t>
      </w:r>
      <w:r>
        <w:rPr>
          <w:color w:val="231F20"/>
          <w:spacing w:val="-29"/>
          <w:w w:val="105"/>
        </w:rPr>
        <w:t xml:space="preserve"> </w:t>
      </w:r>
      <w:r>
        <w:rPr>
          <w:color w:val="231F20"/>
          <w:w w:val="105"/>
        </w:rPr>
        <w:t>from</w:t>
      </w:r>
      <w:r>
        <w:rPr>
          <w:color w:val="231F20"/>
          <w:spacing w:val="-29"/>
          <w:w w:val="105"/>
        </w:rPr>
        <w:t xml:space="preserve"> </w:t>
      </w:r>
      <w:proofErr w:type="spellStart"/>
      <w:r>
        <w:rPr>
          <w:color w:val="231F20"/>
          <w:w w:val="105"/>
        </w:rPr>
        <w:t>ClarkDietrich</w:t>
      </w:r>
      <w:proofErr w:type="spellEnd"/>
      <w:r>
        <w:rPr>
          <w:color w:val="231F20"/>
          <w:spacing w:val="-29"/>
          <w:w w:val="105"/>
        </w:rPr>
        <w:t xml:space="preserve"> </w:t>
      </w:r>
      <w:r>
        <w:rPr>
          <w:color w:val="231F20"/>
          <w:w w:val="105"/>
        </w:rPr>
        <w:t>of</w:t>
      </w:r>
      <w:r>
        <w:rPr>
          <w:color w:val="231F20"/>
          <w:spacing w:val="-29"/>
          <w:w w:val="105"/>
        </w:rPr>
        <w:t xml:space="preserve"> </w:t>
      </w:r>
      <w:r>
        <w:rPr>
          <w:color w:val="231F20"/>
          <w:w w:val="105"/>
        </w:rPr>
        <w:t>$570,000.</w:t>
      </w:r>
    </w:p>
    <w:p w:rsidR="007B4E15" w:rsidRDefault="007B4E15" w:rsidP="007B4E15">
      <w:pPr>
        <w:spacing w:line="240" w:lineRule="exact"/>
        <w:jc w:val="both"/>
        <w:sectPr w:rsidR="007B4E15">
          <w:footerReference w:type="default" r:id="rId15"/>
          <w:pgSz w:w="12060" w:h="15660"/>
          <w:pgMar w:top="1360" w:right="1360" w:bottom="1500" w:left="1360" w:header="0" w:footer="1304" w:gutter="0"/>
          <w:pgNumType w:start="72"/>
          <w:cols w:space="720"/>
        </w:sectPr>
      </w:pPr>
    </w:p>
    <w:p w:rsidR="007B4E15" w:rsidRDefault="007B4E15" w:rsidP="007B4E15">
      <w:pPr>
        <w:pStyle w:val="a3"/>
        <w:spacing w:before="38" w:line="240" w:lineRule="exact"/>
        <w:ind w:left="110" w:right="70" w:firstLine="400"/>
      </w:pPr>
      <w:r w:rsidRPr="00964651">
        <w:lastRenderedPageBreak/>
        <w:pict>
          <v:line id="_x0000_s1203" style="position:absolute;left:0;text-align:left;z-index:-251604992;mso-position-horizontal-relative:page" from="378.3pt,117.25pt" to="416.4pt,117.25pt" strokecolor="#231f20" strokeweight=".5pt">
            <w10:wrap anchorx="page"/>
          </v:line>
        </w:pict>
      </w:r>
      <w:r w:rsidRPr="00964651">
        <w:pict>
          <v:line id="_x0000_s1204" style="position:absolute;left:0;text-align:left;z-index:-251603968;mso-position-horizontal-relative:page" from="431.4pt,117.25pt" to="469.5pt,117.25pt" strokecolor="#231f20" strokeweight=".5pt">
            <w10:wrap anchorx="page"/>
          </v:line>
        </w:pict>
      </w:r>
      <w:r>
        <w:rPr>
          <w:color w:val="231F20"/>
          <w:w w:val="105"/>
        </w:rPr>
        <w:t>The following table presents combined information of the financial position of our unconsolidated affiliates accounted for using the equity method as of May 31, 2016 and 2015:</w:t>
      </w:r>
    </w:p>
    <w:p w:rsidR="007B4E15" w:rsidRDefault="007B4E15" w:rsidP="007B4E15">
      <w:pPr>
        <w:pStyle w:val="a3"/>
        <w:spacing w:before="3"/>
        <w:rPr>
          <w:sz w:val="11"/>
        </w:rPr>
      </w:pPr>
    </w:p>
    <w:tbl>
      <w:tblPr>
        <w:tblStyle w:val="TableNormal"/>
        <w:tblW w:w="0" w:type="auto"/>
        <w:tblInd w:w="1275" w:type="dxa"/>
        <w:tblBorders>
          <w:top w:val="nil"/>
          <w:left w:val="nil"/>
          <w:bottom w:val="nil"/>
          <w:right w:val="nil"/>
          <w:insideH w:val="nil"/>
          <w:insideV w:val="nil"/>
        </w:tblBorders>
        <w:tblLayout w:type="fixed"/>
        <w:tblLook w:val="01E0"/>
      </w:tblPr>
      <w:tblGrid>
        <w:gridCol w:w="4931"/>
        <w:gridCol w:w="762"/>
        <w:gridCol w:w="300"/>
        <w:gridCol w:w="797"/>
      </w:tblGrid>
      <w:tr w:rsidR="007B4E15" w:rsidTr="007307D7">
        <w:trPr>
          <w:trHeight w:hRule="exact" w:val="325"/>
        </w:trPr>
        <w:tc>
          <w:tcPr>
            <w:tcW w:w="4931" w:type="dxa"/>
          </w:tcPr>
          <w:p w:rsidR="007B4E15" w:rsidRDefault="007B4E15" w:rsidP="007307D7">
            <w:pPr>
              <w:pStyle w:val="TableParagraph"/>
              <w:spacing w:before="67"/>
              <w:ind w:left="1659" w:right="1923"/>
              <w:jc w:val="center"/>
              <w:rPr>
                <w:rFonts w:ascii="Arial"/>
                <w:b/>
                <w:sz w:val="20"/>
              </w:rPr>
            </w:pPr>
            <w:r>
              <w:rPr>
                <w:rFonts w:ascii="Arial"/>
                <w:b/>
                <w:color w:val="231F20"/>
                <w:w w:val="95"/>
                <w:sz w:val="20"/>
              </w:rPr>
              <w:t>(in thousands)</w:t>
            </w:r>
          </w:p>
        </w:tc>
        <w:tc>
          <w:tcPr>
            <w:tcW w:w="762" w:type="dxa"/>
            <w:tcBorders>
              <w:bottom w:val="single" w:sz="8" w:space="0" w:color="231F20"/>
            </w:tcBorders>
          </w:tcPr>
          <w:p w:rsidR="007B4E15" w:rsidRDefault="007B4E15" w:rsidP="007307D7">
            <w:pPr>
              <w:pStyle w:val="TableParagraph"/>
              <w:spacing w:before="67"/>
              <w:ind w:left="159"/>
              <w:rPr>
                <w:rFonts w:ascii="Arial"/>
                <w:b/>
                <w:sz w:val="20"/>
              </w:rPr>
            </w:pPr>
            <w:r>
              <w:rPr>
                <w:rFonts w:ascii="Arial"/>
                <w:b/>
                <w:color w:val="231F20"/>
                <w:sz w:val="20"/>
              </w:rPr>
              <w:t>2016</w:t>
            </w:r>
          </w:p>
        </w:tc>
        <w:tc>
          <w:tcPr>
            <w:tcW w:w="300" w:type="dxa"/>
          </w:tcPr>
          <w:p w:rsidR="007B4E15" w:rsidRDefault="007B4E15" w:rsidP="007307D7"/>
        </w:tc>
        <w:tc>
          <w:tcPr>
            <w:tcW w:w="797" w:type="dxa"/>
            <w:tcBorders>
              <w:bottom w:val="single" w:sz="8" w:space="0" w:color="231F20"/>
            </w:tcBorders>
          </w:tcPr>
          <w:p w:rsidR="007B4E15" w:rsidRDefault="007B4E15" w:rsidP="007307D7">
            <w:pPr>
              <w:pStyle w:val="TableParagraph"/>
              <w:spacing w:before="67"/>
              <w:ind w:left="159"/>
              <w:rPr>
                <w:rFonts w:ascii="Arial"/>
                <w:b/>
                <w:sz w:val="20"/>
              </w:rPr>
            </w:pPr>
            <w:r>
              <w:rPr>
                <w:rFonts w:ascii="Arial"/>
                <w:b/>
                <w:color w:val="231F20"/>
                <w:sz w:val="20"/>
              </w:rPr>
              <w:t>2015</w:t>
            </w:r>
          </w:p>
        </w:tc>
      </w:tr>
      <w:tr w:rsidR="007B4E15" w:rsidTr="007307D7">
        <w:trPr>
          <w:trHeight w:hRule="exact" w:val="316"/>
        </w:trPr>
        <w:tc>
          <w:tcPr>
            <w:tcW w:w="4931" w:type="dxa"/>
          </w:tcPr>
          <w:p w:rsidR="007B4E15" w:rsidRDefault="007B4E15" w:rsidP="007307D7">
            <w:pPr>
              <w:pStyle w:val="TableParagraph"/>
              <w:spacing w:before="59"/>
              <w:ind w:left="35"/>
              <w:rPr>
                <w:sz w:val="20"/>
              </w:rPr>
            </w:pPr>
            <w:r>
              <w:rPr>
                <w:color w:val="231F20"/>
                <w:w w:val="105"/>
                <w:sz w:val="20"/>
              </w:rPr>
              <w:t>Cash</w:t>
            </w:r>
          </w:p>
        </w:tc>
        <w:tc>
          <w:tcPr>
            <w:tcW w:w="762" w:type="dxa"/>
            <w:tcBorders>
              <w:top w:val="single" w:sz="8" w:space="0" w:color="231F20"/>
            </w:tcBorders>
          </w:tcPr>
          <w:p w:rsidR="007B4E15" w:rsidRDefault="007B4E15" w:rsidP="007307D7">
            <w:pPr>
              <w:pStyle w:val="TableParagraph"/>
              <w:spacing w:before="49"/>
              <w:jc w:val="right"/>
              <w:rPr>
                <w:sz w:val="20"/>
              </w:rPr>
            </w:pPr>
            <w:r>
              <w:rPr>
                <w:color w:val="231F20"/>
                <w:sz w:val="20"/>
              </w:rPr>
              <w:t>$112,122</w:t>
            </w:r>
          </w:p>
        </w:tc>
        <w:tc>
          <w:tcPr>
            <w:tcW w:w="300" w:type="dxa"/>
          </w:tcPr>
          <w:p w:rsidR="007B4E15" w:rsidRDefault="007B4E15" w:rsidP="007307D7"/>
        </w:tc>
        <w:tc>
          <w:tcPr>
            <w:tcW w:w="797" w:type="dxa"/>
            <w:tcBorders>
              <w:top w:val="single" w:sz="8" w:space="0" w:color="231F20"/>
            </w:tcBorders>
          </w:tcPr>
          <w:p w:rsidR="007B4E15" w:rsidRDefault="007B4E15" w:rsidP="007307D7">
            <w:pPr>
              <w:pStyle w:val="TableParagraph"/>
              <w:spacing w:before="49"/>
              <w:ind w:right="35"/>
              <w:jc w:val="right"/>
              <w:rPr>
                <w:sz w:val="20"/>
              </w:rPr>
            </w:pPr>
            <w:r>
              <w:rPr>
                <w:color w:val="231F20"/>
                <w:sz w:val="20"/>
              </w:rPr>
              <w:t>$101,011</w:t>
            </w:r>
          </w:p>
        </w:tc>
      </w:tr>
      <w:tr w:rsidR="007B4E15" w:rsidTr="007307D7">
        <w:trPr>
          <w:trHeight w:hRule="exact" w:val="240"/>
        </w:trPr>
        <w:tc>
          <w:tcPr>
            <w:tcW w:w="4931" w:type="dxa"/>
          </w:tcPr>
          <w:p w:rsidR="007B4E15" w:rsidRDefault="007B4E15" w:rsidP="007307D7">
            <w:pPr>
              <w:pStyle w:val="TableParagraph"/>
              <w:spacing w:line="227" w:lineRule="exact"/>
              <w:ind w:left="35"/>
              <w:rPr>
                <w:sz w:val="20"/>
              </w:rPr>
            </w:pPr>
            <w:r>
              <w:rPr>
                <w:color w:val="231F20"/>
                <w:sz w:val="20"/>
              </w:rPr>
              <w:t>Receivable from member (1)</w:t>
            </w:r>
          </w:p>
        </w:tc>
        <w:tc>
          <w:tcPr>
            <w:tcW w:w="762" w:type="dxa"/>
          </w:tcPr>
          <w:p w:rsidR="007B4E15" w:rsidRDefault="007B4E15" w:rsidP="007307D7">
            <w:pPr>
              <w:pStyle w:val="TableParagraph"/>
              <w:spacing w:line="227" w:lineRule="exact"/>
              <w:jc w:val="right"/>
              <w:rPr>
                <w:sz w:val="20"/>
              </w:rPr>
            </w:pPr>
            <w:r>
              <w:rPr>
                <w:color w:val="231F20"/>
                <w:sz w:val="20"/>
              </w:rPr>
              <w:t>-</w:t>
            </w:r>
          </w:p>
        </w:tc>
        <w:tc>
          <w:tcPr>
            <w:tcW w:w="300" w:type="dxa"/>
          </w:tcPr>
          <w:p w:rsidR="007B4E15" w:rsidRDefault="007B4E15" w:rsidP="007307D7"/>
        </w:tc>
        <w:tc>
          <w:tcPr>
            <w:tcW w:w="797" w:type="dxa"/>
          </w:tcPr>
          <w:p w:rsidR="007B4E15" w:rsidRDefault="007B4E15" w:rsidP="007307D7">
            <w:pPr>
              <w:pStyle w:val="TableParagraph"/>
              <w:spacing w:line="227" w:lineRule="exact"/>
              <w:ind w:right="35"/>
              <w:jc w:val="right"/>
              <w:rPr>
                <w:sz w:val="20"/>
              </w:rPr>
            </w:pPr>
            <w:r>
              <w:rPr>
                <w:color w:val="231F20"/>
                <w:sz w:val="20"/>
              </w:rPr>
              <w:t>11,092</w:t>
            </w:r>
          </w:p>
        </w:tc>
      </w:tr>
      <w:tr w:rsidR="007B4E15" w:rsidTr="007307D7">
        <w:trPr>
          <w:trHeight w:hRule="exact" w:val="240"/>
        </w:trPr>
        <w:tc>
          <w:tcPr>
            <w:tcW w:w="4931" w:type="dxa"/>
          </w:tcPr>
          <w:p w:rsidR="007B4E15" w:rsidRDefault="007B4E15" w:rsidP="007307D7">
            <w:pPr>
              <w:pStyle w:val="TableParagraph"/>
              <w:spacing w:line="227" w:lineRule="exact"/>
              <w:ind w:left="35"/>
              <w:rPr>
                <w:sz w:val="20"/>
              </w:rPr>
            </w:pPr>
            <w:r>
              <w:rPr>
                <w:color w:val="231F20"/>
                <w:sz w:val="20"/>
              </w:rPr>
              <w:t>Other current assets</w:t>
            </w:r>
          </w:p>
        </w:tc>
        <w:tc>
          <w:tcPr>
            <w:tcW w:w="762" w:type="dxa"/>
          </w:tcPr>
          <w:p w:rsidR="007B4E15" w:rsidRDefault="007B4E15" w:rsidP="007307D7">
            <w:pPr>
              <w:pStyle w:val="TableParagraph"/>
              <w:spacing w:line="227" w:lineRule="exact"/>
              <w:jc w:val="right"/>
              <w:rPr>
                <w:sz w:val="20"/>
              </w:rPr>
            </w:pPr>
            <w:r>
              <w:rPr>
                <w:color w:val="231F20"/>
                <w:w w:val="95"/>
                <w:sz w:val="20"/>
              </w:rPr>
              <w:t>446,796</w:t>
            </w:r>
          </w:p>
        </w:tc>
        <w:tc>
          <w:tcPr>
            <w:tcW w:w="300" w:type="dxa"/>
          </w:tcPr>
          <w:p w:rsidR="007B4E15" w:rsidRDefault="007B4E15" w:rsidP="007307D7"/>
        </w:tc>
        <w:tc>
          <w:tcPr>
            <w:tcW w:w="797" w:type="dxa"/>
          </w:tcPr>
          <w:p w:rsidR="007B4E15" w:rsidRDefault="007B4E15" w:rsidP="007307D7">
            <w:pPr>
              <w:pStyle w:val="TableParagraph"/>
              <w:spacing w:line="227" w:lineRule="exact"/>
              <w:ind w:right="35"/>
              <w:jc w:val="right"/>
              <w:rPr>
                <w:sz w:val="20"/>
              </w:rPr>
            </w:pPr>
            <w:r>
              <w:rPr>
                <w:color w:val="231F20"/>
                <w:w w:val="95"/>
                <w:sz w:val="20"/>
              </w:rPr>
              <w:t>491,507</w:t>
            </w:r>
          </w:p>
        </w:tc>
      </w:tr>
      <w:tr w:rsidR="007B4E15" w:rsidTr="007307D7">
        <w:trPr>
          <w:trHeight w:hRule="exact" w:val="249"/>
        </w:trPr>
        <w:tc>
          <w:tcPr>
            <w:tcW w:w="4931" w:type="dxa"/>
          </w:tcPr>
          <w:p w:rsidR="007B4E15" w:rsidRDefault="007B4E15" w:rsidP="007307D7">
            <w:pPr>
              <w:pStyle w:val="TableParagraph"/>
              <w:spacing w:line="227" w:lineRule="exact"/>
              <w:ind w:left="35"/>
              <w:rPr>
                <w:sz w:val="20"/>
              </w:rPr>
            </w:pPr>
            <w:r>
              <w:rPr>
                <w:color w:val="231F20"/>
                <w:sz w:val="20"/>
              </w:rPr>
              <w:t>Noncurrent assets</w:t>
            </w:r>
          </w:p>
        </w:tc>
        <w:tc>
          <w:tcPr>
            <w:tcW w:w="762" w:type="dxa"/>
            <w:tcBorders>
              <w:bottom w:val="single" w:sz="4" w:space="0" w:color="231F20"/>
            </w:tcBorders>
          </w:tcPr>
          <w:p w:rsidR="007B4E15" w:rsidRDefault="007B4E15" w:rsidP="007307D7">
            <w:pPr>
              <w:pStyle w:val="TableParagraph"/>
              <w:spacing w:line="227" w:lineRule="exact"/>
              <w:jc w:val="right"/>
              <w:rPr>
                <w:sz w:val="20"/>
              </w:rPr>
            </w:pPr>
            <w:r>
              <w:rPr>
                <w:color w:val="231F20"/>
                <w:w w:val="95"/>
                <w:sz w:val="20"/>
              </w:rPr>
              <w:t>352,370</w:t>
            </w:r>
          </w:p>
        </w:tc>
        <w:tc>
          <w:tcPr>
            <w:tcW w:w="300" w:type="dxa"/>
          </w:tcPr>
          <w:p w:rsidR="007B4E15" w:rsidRDefault="007B4E15" w:rsidP="007307D7"/>
        </w:tc>
        <w:tc>
          <w:tcPr>
            <w:tcW w:w="797" w:type="dxa"/>
            <w:tcBorders>
              <w:bottom w:val="single" w:sz="4" w:space="0" w:color="231F20"/>
            </w:tcBorders>
          </w:tcPr>
          <w:p w:rsidR="007B4E15" w:rsidRDefault="007B4E15" w:rsidP="007307D7">
            <w:pPr>
              <w:pStyle w:val="TableParagraph"/>
              <w:spacing w:line="227" w:lineRule="exact"/>
              <w:ind w:right="35"/>
              <w:jc w:val="right"/>
              <w:rPr>
                <w:sz w:val="20"/>
              </w:rPr>
            </w:pPr>
            <w:r>
              <w:rPr>
                <w:color w:val="231F20"/>
                <w:w w:val="95"/>
                <w:sz w:val="20"/>
              </w:rPr>
              <w:t>318,939</w:t>
            </w:r>
          </w:p>
        </w:tc>
      </w:tr>
      <w:tr w:rsidR="007B4E15" w:rsidTr="007307D7">
        <w:trPr>
          <w:trHeight w:hRule="exact" w:val="360"/>
        </w:trPr>
        <w:tc>
          <w:tcPr>
            <w:tcW w:w="4931" w:type="dxa"/>
          </w:tcPr>
          <w:p w:rsidR="007B4E15" w:rsidRDefault="007B4E15" w:rsidP="007307D7">
            <w:pPr>
              <w:pStyle w:val="TableParagraph"/>
              <w:spacing w:before="54"/>
              <w:ind w:left="235"/>
              <w:rPr>
                <w:sz w:val="20"/>
              </w:rPr>
            </w:pPr>
            <w:r>
              <w:rPr>
                <w:color w:val="231F20"/>
                <w:sz w:val="20"/>
              </w:rPr>
              <w:t>Total assets</w:t>
            </w:r>
          </w:p>
        </w:tc>
        <w:tc>
          <w:tcPr>
            <w:tcW w:w="762" w:type="dxa"/>
            <w:tcBorders>
              <w:top w:val="single" w:sz="4" w:space="0" w:color="231F20"/>
              <w:bottom w:val="single" w:sz="4" w:space="0" w:color="231F20"/>
            </w:tcBorders>
          </w:tcPr>
          <w:p w:rsidR="007B4E15" w:rsidRDefault="007B4E15" w:rsidP="007307D7">
            <w:pPr>
              <w:pStyle w:val="TableParagraph"/>
              <w:spacing w:before="49"/>
              <w:jc w:val="right"/>
              <w:rPr>
                <w:sz w:val="20"/>
              </w:rPr>
            </w:pPr>
            <w:r>
              <w:rPr>
                <w:color w:val="231F20"/>
                <w:sz w:val="20"/>
              </w:rPr>
              <w:t>$911,288</w:t>
            </w:r>
          </w:p>
        </w:tc>
        <w:tc>
          <w:tcPr>
            <w:tcW w:w="300" w:type="dxa"/>
          </w:tcPr>
          <w:p w:rsidR="007B4E15" w:rsidRDefault="007B4E15" w:rsidP="007307D7"/>
        </w:tc>
        <w:tc>
          <w:tcPr>
            <w:tcW w:w="797" w:type="dxa"/>
            <w:tcBorders>
              <w:top w:val="single" w:sz="4" w:space="0" w:color="231F20"/>
              <w:bottom w:val="single" w:sz="4" w:space="0" w:color="231F20"/>
            </w:tcBorders>
          </w:tcPr>
          <w:p w:rsidR="007B4E15" w:rsidRDefault="007B4E15" w:rsidP="007307D7">
            <w:pPr>
              <w:pStyle w:val="TableParagraph"/>
              <w:spacing w:before="49"/>
              <w:ind w:right="35"/>
              <w:jc w:val="right"/>
              <w:rPr>
                <w:sz w:val="20"/>
              </w:rPr>
            </w:pPr>
            <w:r>
              <w:rPr>
                <w:color w:val="231F20"/>
                <w:sz w:val="20"/>
              </w:rPr>
              <w:t>$922,549</w:t>
            </w:r>
          </w:p>
        </w:tc>
      </w:tr>
      <w:tr w:rsidR="007B4E15" w:rsidTr="007307D7">
        <w:trPr>
          <w:trHeight w:hRule="exact" w:val="311"/>
        </w:trPr>
        <w:tc>
          <w:tcPr>
            <w:tcW w:w="4931" w:type="dxa"/>
          </w:tcPr>
          <w:p w:rsidR="007B4E15" w:rsidRDefault="007B4E15" w:rsidP="007307D7">
            <w:pPr>
              <w:pStyle w:val="TableParagraph"/>
              <w:spacing w:before="54"/>
              <w:ind w:left="35"/>
              <w:rPr>
                <w:sz w:val="20"/>
              </w:rPr>
            </w:pPr>
            <w:r>
              <w:rPr>
                <w:color w:val="231F20"/>
                <w:sz w:val="20"/>
              </w:rPr>
              <w:t>Current liabilities</w:t>
            </w:r>
          </w:p>
        </w:tc>
        <w:tc>
          <w:tcPr>
            <w:tcW w:w="762" w:type="dxa"/>
            <w:tcBorders>
              <w:top w:val="single" w:sz="4" w:space="0" w:color="231F20"/>
            </w:tcBorders>
          </w:tcPr>
          <w:p w:rsidR="007B4E15" w:rsidRDefault="007B4E15" w:rsidP="007307D7">
            <w:pPr>
              <w:pStyle w:val="TableParagraph"/>
              <w:spacing w:before="49"/>
              <w:jc w:val="right"/>
              <w:rPr>
                <w:sz w:val="20"/>
              </w:rPr>
            </w:pPr>
            <w:r>
              <w:rPr>
                <w:color w:val="231F20"/>
                <w:sz w:val="20"/>
              </w:rPr>
              <w:t>$112,491</w:t>
            </w:r>
          </w:p>
        </w:tc>
        <w:tc>
          <w:tcPr>
            <w:tcW w:w="300" w:type="dxa"/>
          </w:tcPr>
          <w:p w:rsidR="007B4E15" w:rsidRDefault="007B4E15" w:rsidP="007307D7"/>
        </w:tc>
        <w:tc>
          <w:tcPr>
            <w:tcW w:w="797" w:type="dxa"/>
            <w:tcBorders>
              <w:top w:val="single" w:sz="4" w:space="0" w:color="231F20"/>
            </w:tcBorders>
          </w:tcPr>
          <w:p w:rsidR="007B4E15" w:rsidRDefault="007B4E15" w:rsidP="007307D7">
            <w:pPr>
              <w:pStyle w:val="TableParagraph"/>
              <w:spacing w:before="49"/>
              <w:ind w:right="35"/>
              <w:jc w:val="right"/>
              <w:rPr>
                <w:sz w:val="20"/>
              </w:rPr>
            </w:pPr>
            <w:r>
              <w:rPr>
                <w:color w:val="231F20"/>
                <w:sz w:val="20"/>
              </w:rPr>
              <w:t>$184,028</w:t>
            </w:r>
          </w:p>
        </w:tc>
      </w:tr>
      <w:tr w:rsidR="007B4E15" w:rsidTr="007307D7">
        <w:trPr>
          <w:trHeight w:hRule="exact" w:val="240"/>
        </w:trPr>
        <w:tc>
          <w:tcPr>
            <w:tcW w:w="4931" w:type="dxa"/>
          </w:tcPr>
          <w:p w:rsidR="007B4E15" w:rsidRDefault="007B4E15" w:rsidP="007307D7">
            <w:pPr>
              <w:pStyle w:val="TableParagraph"/>
              <w:spacing w:line="227" w:lineRule="exact"/>
              <w:ind w:left="35"/>
              <w:rPr>
                <w:sz w:val="20"/>
              </w:rPr>
            </w:pPr>
            <w:r>
              <w:rPr>
                <w:color w:val="231F20"/>
                <w:sz w:val="20"/>
              </w:rPr>
              <w:t>Short-term  borrowings</w:t>
            </w:r>
          </w:p>
        </w:tc>
        <w:tc>
          <w:tcPr>
            <w:tcW w:w="762" w:type="dxa"/>
          </w:tcPr>
          <w:p w:rsidR="007B4E15" w:rsidRDefault="007B4E15" w:rsidP="007307D7">
            <w:pPr>
              <w:pStyle w:val="TableParagraph"/>
              <w:spacing w:line="227" w:lineRule="exact"/>
              <w:ind w:right="1"/>
              <w:jc w:val="right"/>
              <w:rPr>
                <w:sz w:val="20"/>
              </w:rPr>
            </w:pPr>
            <w:r>
              <w:rPr>
                <w:color w:val="231F20"/>
                <w:sz w:val="20"/>
              </w:rPr>
              <w:t>11,398</w:t>
            </w:r>
          </w:p>
        </w:tc>
        <w:tc>
          <w:tcPr>
            <w:tcW w:w="300" w:type="dxa"/>
          </w:tcPr>
          <w:p w:rsidR="007B4E15" w:rsidRDefault="007B4E15" w:rsidP="007307D7"/>
        </w:tc>
        <w:tc>
          <w:tcPr>
            <w:tcW w:w="797" w:type="dxa"/>
          </w:tcPr>
          <w:p w:rsidR="007B4E15" w:rsidRDefault="007B4E15" w:rsidP="007307D7">
            <w:pPr>
              <w:pStyle w:val="TableParagraph"/>
              <w:spacing w:line="227" w:lineRule="exact"/>
              <w:ind w:right="33"/>
              <w:jc w:val="right"/>
              <w:rPr>
                <w:sz w:val="20"/>
              </w:rPr>
            </w:pPr>
            <w:r>
              <w:rPr>
                <w:color w:val="231F20"/>
                <w:sz w:val="20"/>
              </w:rPr>
              <w:t>-</w:t>
            </w:r>
          </w:p>
        </w:tc>
      </w:tr>
      <w:tr w:rsidR="007B4E15" w:rsidTr="007307D7">
        <w:trPr>
          <w:trHeight w:hRule="exact" w:val="240"/>
        </w:trPr>
        <w:tc>
          <w:tcPr>
            <w:tcW w:w="4931" w:type="dxa"/>
          </w:tcPr>
          <w:p w:rsidR="007B4E15" w:rsidRDefault="007B4E15" w:rsidP="007307D7">
            <w:pPr>
              <w:pStyle w:val="TableParagraph"/>
              <w:spacing w:line="227" w:lineRule="exact"/>
              <w:ind w:left="35"/>
              <w:rPr>
                <w:sz w:val="20"/>
              </w:rPr>
            </w:pPr>
            <w:r>
              <w:rPr>
                <w:color w:val="231F20"/>
                <w:sz w:val="20"/>
              </w:rPr>
              <w:t>Current maturities of long-term  debt</w:t>
            </w:r>
          </w:p>
        </w:tc>
        <w:tc>
          <w:tcPr>
            <w:tcW w:w="762" w:type="dxa"/>
          </w:tcPr>
          <w:p w:rsidR="007B4E15" w:rsidRDefault="007B4E15" w:rsidP="007307D7">
            <w:pPr>
              <w:pStyle w:val="TableParagraph"/>
              <w:spacing w:line="227" w:lineRule="exact"/>
              <w:ind w:right="1"/>
              <w:jc w:val="right"/>
              <w:rPr>
                <w:sz w:val="20"/>
              </w:rPr>
            </w:pPr>
            <w:r>
              <w:rPr>
                <w:color w:val="231F20"/>
                <w:w w:val="95"/>
                <w:sz w:val="20"/>
              </w:rPr>
              <w:t>3,297</w:t>
            </w:r>
          </w:p>
        </w:tc>
        <w:tc>
          <w:tcPr>
            <w:tcW w:w="300" w:type="dxa"/>
          </w:tcPr>
          <w:p w:rsidR="007B4E15" w:rsidRDefault="007B4E15" w:rsidP="007307D7"/>
        </w:tc>
        <w:tc>
          <w:tcPr>
            <w:tcW w:w="797" w:type="dxa"/>
          </w:tcPr>
          <w:p w:rsidR="007B4E15" w:rsidRDefault="007B4E15" w:rsidP="007307D7">
            <w:pPr>
              <w:pStyle w:val="TableParagraph"/>
              <w:spacing w:line="227" w:lineRule="exact"/>
              <w:ind w:right="34"/>
              <w:jc w:val="right"/>
              <w:rPr>
                <w:sz w:val="20"/>
              </w:rPr>
            </w:pPr>
            <w:r>
              <w:rPr>
                <w:color w:val="231F20"/>
                <w:w w:val="95"/>
                <w:sz w:val="20"/>
              </w:rPr>
              <w:t>4,489</w:t>
            </w:r>
          </w:p>
        </w:tc>
      </w:tr>
      <w:tr w:rsidR="007B4E15" w:rsidTr="007307D7">
        <w:trPr>
          <w:trHeight w:hRule="exact" w:val="240"/>
        </w:trPr>
        <w:tc>
          <w:tcPr>
            <w:tcW w:w="4931" w:type="dxa"/>
          </w:tcPr>
          <w:p w:rsidR="007B4E15" w:rsidRDefault="007B4E15" w:rsidP="007307D7">
            <w:pPr>
              <w:pStyle w:val="TableParagraph"/>
              <w:spacing w:line="227" w:lineRule="exact"/>
              <w:ind w:left="35"/>
              <w:rPr>
                <w:sz w:val="20"/>
              </w:rPr>
            </w:pPr>
            <w:r>
              <w:rPr>
                <w:color w:val="231F20"/>
                <w:w w:val="105"/>
                <w:sz w:val="20"/>
              </w:rPr>
              <w:t>Long-term debt</w:t>
            </w:r>
          </w:p>
        </w:tc>
        <w:tc>
          <w:tcPr>
            <w:tcW w:w="762" w:type="dxa"/>
          </w:tcPr>
          <w:p w:rsidR="007B4E15" w:rsidRDefault="007B4E15" w:rsidP="007307D7">
            <w:pPr>
              <w:pStyle w:val="TableParagraph"/>
              <w:spacing w:line="227" w:lineRule="exact"/>
              <w:jc w:val="right"/>
              <w:rPr>
                <w:sz w:val="20"/>
              </w:rPr>
            </w:pPr>
            <w:r>
              <w:rPr>
                <w:color w:val="231F20"/>
                <w:w w:val="95"/>
                <w:sz w:val="20"/>
              </w:rPr>
              <w:t>266,942</w:t>
            </w:r>
          </w:p>
        </w:tc>
        <w:tc>
          <w:tcPr>
            <w:tcW w:w="300" w:type="dxa"/>
          </w:tcPr>
          <w:p w:rsidR="007B4E15" w:rsidRDefault="007B4E15" w:rsidP="007307D7"/>
        </w:tc>
        <w:tc>
          <w:tcPr>
            <w:tcW w:w="797" w:type="dxa"/>
          </w:tcPr>
          <w:p w:rsidR="007B4E15" w:rsidRDefault="007B4E15" w:rsidP="007307D7">
            <w:pPr>
              <w:pStyle w:val="TableParagraph"/>
              <w:spacing w:line="227" w:lineRule="exact"/>
              <w:ind w:right="35"/>
              <w:jc w:val="right"/>
              <w:rPr>
                <w:sz w:val="20"/>
              </w:rPr>
            </w:pPr>
            <w:r>
              <w:rPr>
                <w:color w:val="231F20"/>
                <w:w w:val="95"/>
                <w:sz w:val="20"/>
              </w:rPr>
              <w:t>272,861</w:t>
            </w:r>
          </w:p>
        </w:tc>
      </w:tr>
      <w:tr w:rsidR="007B4E15" w:rsidTr="007307D7">
        <w:trPr>
          <w:trHeight w:hRule="exact" w:val="240"/>
        </w:trPr>
        <w:tc>
          <w:tcPr>
            <w:tcW w:w="4931" w:type="dxa"/>
          </w:tcPr>
          <w:p w:rsidR="007B4E15" w:rsidRDefault="007B4E15" w:rsidP="007307D7">
            <w:pPr>
              <w:pStyle w:val="TableParagraph"/>
              <w:spacing w:line="227" w:lineRule="exact"/>
              <w:ind w:left="35"/>
              <w:rPr>
                <w:sz w:val="20"/>
              </w:rPr>
            </w:pPr>
            <w:r>
              <w:rPr>
                <w:color w:val="231F20"/>
                <w:sz w:val="20"/>
              </w:rPr>
              <w:t>Other noncurrent liabilities</w:t>
            </w:r>
          </w:p>
        </w:tc>
        <w:tc>
          <w:tcPr>
            <w:tcW w:w="762" w:type="dxa"/>
          </w:tcPr>
          <w:p w:rsidR="007B4E15" w:rsidRDefault="007B4E15" w:rsidP="007307D7">
            <w:pPr>
              <w:pStyle w:val="TableParagraph"/>
              <w:spacing w:line="227" w:lineRule="exact"/>
              <w:ind w:right="1"/>
              <w:jc w:val="right"/>
              <w:rPr>
                <w:sz w:val="20"/>
              </w:rPr>
            </w:pPr>
            <w:r>
              <w:rPr>
                <w:color w:val="231F20"/>
                <w:sz w:val="20"/>
              </w:rPr>
              <w:t>21,034</w:t>
            </w:r>
          </w:p>
        </w:tc>
        <w:tc>
          <w:tcPr>
            <w:tcW w:w="300" w:type="dxa"/>
          </w:tcPr>
          <w:p w:rsidR="007B4E15" w:rsidRDefault="007B4E15" w:rsidP="007307D7"/>
        </w:tc>
        <w:tc>
          <w:tcPr>
            <w:tcW w:w="797" w:type="dxa"/>
          </w:tcPr>
          <w:p w:rsidR="007B4E15" w:rsidRDefault="007B4E15" w:rsidP="007307D7">
            <w:pPr>
              <w:pStyle w:val="TableParagraph"/>
              <w:spacing w:line="227" w:lineRule="exact"/>
              <w:ind w:right="36"/>
              <w:jc w:val="right"/>
              <w:rPr>
                <w:sz w:val="20"/>
              </w:rPr>
            </w:pPr>
            <w:r>
              <w:rPr>
                <w:color w:val="231F20"/>
                <w:sz w:val="20"/>
              </w:rPr>
              <w:t>20,471</w:t>
            </w:r>
          </w:p>
        </w:tc>
      </w:tr>
      <w:tr w:rsidR="007B4E15" w:rsidTr="007307D7">
        <w:trPr>
          <w:trHeight w:hRule="exact" w:val="249"/>
        </w:trPr>
        <w:tc>
          <w:tcPr>
            <w:tcW w:w="4931" w:type="dxa"/>
          </w:tcPr>
          <w:p w:rsidR="007B4E15" w:rsidRDefault="007B4E15" w:rsidP="007307D7">
            <w:pPr>
              <w:pStyle w:val="TableParagraph"/>
              <w:spacing w:line="227" w:lineRule="exact"/>
              <w:ind w:left="35"/>
              <w:rPr>
                <w:sz w:val="20"/>
              </w:rPr>
            </w:pPr>
            <w:r>
              <w:rPr>
                <w:color w:val="231F20"/>
                <w:w w:val="105"/>
                <w:sz w:val="20"/>
              </w:rPr>
              <w:t>Equity</w:t>
            </w:r>
          </w:p>
        </w:tc>
        <w:tc>
          <w:tcPr>
            <w:tcW w:w="762" w:type="dxa"/>
            <w:tcBorders>
              <w:bottom w:val="single" w:sz="4" w:space="0" w:color="231F20"/>
            </w:tcBorders>
          </w:tcPr>
          <w:p w:rsidR="007B4E15" w:rsidRDefault="007B4E15" w:rsidP="007307D7">
            <w:pPr>
              <w:pStyle w:val="TableParagraph"/>
              <w:spacing w:line="227" w:lineRule="exact"/>
              <w:jc w:val="right"/>
              <w:rPr>
                <w:sz w:val="20"/>
              </w:rPr>
            </w:pPr>
            <w:r>
              <w:rPr>
                <w:color w:val="231F20"/>
                <w:w w:val="95"/>
                <w:sz w:val="20"/>
              </w:rPr>
              <w:t>496,126</w:t>
            </w:r>
          </w:p>
        </w:tc>
        <w:tc>
          <w:tcPr>
            <w:tcW w:w="300" w:type="dxa"/>
          </w:tcPr>
          <w:p w:rsidR="007B4E15" w:rsidRDefault="007B4E15" w:rsidP="007307D7"/>
        </w:tc>
        <w:tc>
          <w:tcPr>
            <w:tcW w:w="797" w:type="dxa"/>
            <w:tcBorders>
              <w:bottom w:val="single" w:sz="4" w:space="0" w:color="231F20"/>
            </w:tcBorders>
          </w:tcPr>
          <w:p w:rsidR="007B4E15" w:rsidRDefault="007B4E15" w:rsidP="007307D7">
            <w:pPr>
              <w:pStyle w:val="TableParagraph"/>
              <w:spacing w:line="227" w:lineRule="exact"/>
              <w:ind w:right="35"/>
              <w:jc w:val="right"/>
              <w:rPr>
                <w:sz w:val="20"/>
              </w:rPr>
            </w:pPr>
            <w:r>
              <w:rPr>
                <w:color w:val="231F20"/>
                <w:w w:val="95"/>
                <w:sz w:val="20"/>
              </w:rPr>
              <w:t>440,700</w:t>
            </w:r>
          </w:p>
        </w:tc>
      </w:tr>
      <w:tr w:rsidR="007B4E15" w:rsidTr="007307D7">
        <w:trPr>
          <w:trHeight w:hRule="exact" w:val="340"/>
        </w:trPr>
        <w:tc>
          <w:tcPr>
            <w:tcW w:w="4931" w:type="dxa"/>
          </w:tcPr>
          <w:p w:rsidR="007B4E15" w:rsidRDefault="007B4E15" w:rsidP="007307D7">
            <w:pPr>
              <w:pStyle w:val="TableParagraph"/>
              <w:spacing w:before="54"/>
              <w:ind w:left="235"/>
              <w:rPr>
                <w:sz w:val="20"/>
              </w:rPr>
            </w:pPr>
            <w:r>
              <w:rPr>
                <w:color w:val="231F20"/>
                <w:w w:val="105"/>
                <w:sz w:val="20"/>
              </w:rPr>
              <w:t>Total liabilities and equity</w:t>
            </w:r>
          </w:p>
        </w:tc>
        <w:tc>
          <w:tcPr>
            <w:tcW w:w="762" w:type="dxa"/>
            <w:tcBorders>
              <w:top w:val="single" w:sz="4" w:space="0" w:color="231F20"/>
            </w:tcBorders>
          </w:tcPr>
          <w:p w:rsidR="007B4E15" w:rsidRDefault="007B4E15" w:rsidP="007307D7">
            <w:pPr>
              <w:pStyle w:val="TableParagraph"/>
              <w:spacing w:before="49"/>
              <w:jc w:val="right"/>
              <w:rPr>
                <w:sz w:val="20"/>
              </w:rPr>
            </w:pPr>
            <w:r>
              <w:rPr>
                <w:color w:val="231F20"/>
                <w:sz w:val="20"/>
              </w:rPr>
              <w:t>$911,288</w:t>
            </w:r>
          </w:p>
        </w:tc>
        <w:tc>
          <w:tcPr>
            <w:tcW w:w="300" w:type="dxa"/>
          </w:tcPr>
          <w:p w:rsidR="007B4E15" w:rsidRDefault="007B4E15" w:rsidP="007307D7"/>
        </w:tc>
        <w:tc>
          <w:tcPr>
            <w:tcW w:w="797" w:type="dxa"/>
            <w:tcBorders>
              <w:top w:val="single" w:sz="4" w:space="0" w:color="231F20"/>
            </w:tcBorders>
          </w:tcPr>
          <w:p w:rsidR="007B4E15" w:rsidRDefault="007B4E15" w:rsidP="007307D7">
            <w:pPr>
              <w:pStyle w:val="TableParagraph"/>
              <w:spacing w:before="49"/>
              <w:ind w:right="35"/>
              <w:jc w:val="right"/>
              <w:rPr>
                <w:sz w:val="20"/>
              </w:rPr>
            </w:pPr>
            <w:r>
              <w:rPr>
                <w:color w:val="231F20"/>
                <w:sz w:val="20"/>
              </w:rPr>
              <w:t>$922,549</w:t>
            </w:r>
          </w:p>
        </w:tc>
      </w:tr>
      <w:tr w:rsidR="007B4E15" w:rsidTr="007307D7">
        <w:trPr>
          <w:trHeight w:hRule="exact" w:val="180"/>
        </w:trPr>
        <w:tc>
          <w:tcPr>
            <w:tcW w:w="4931" w:type="dxa"/>
          </w:tcPr>
          <w:p w:rsidR="007B4E15" w:rsidRDefault="007B4E15" w:rsidP="007307D7"/>
        </w:tc>
        <w:tc>
          <w:tcPr>
            <w:tcW w:w="762" w:type="dxa"/>
            <w:tcBorders>
              <w:bottom w:val="single" w:sz="4" w:space="0" w:color="231F20"/>
            </w:tcBorders>
          </w:tcPr>
          <w:p w:rsidR="007B4E15" w:rsidRDefault="007B4E15" w:rsidP="007307D7"/>
        </w:tc>
        <w:tc>
          <w:tcPr>
            <w:tcW w:w="300" w:type="dxa"/>
          </w:tcPr>
          <w:p w:rsidR="007B4E15" w:rsidRDefault="007B4E15" w:rsidP="007307D7"/>
        </w:tc>
        <w:tc>
          <w:tcPr>
            <w:tcW w:w="797" w:type="dxa"/>
            <w:tcBorders>
              <w:bottom w:val="single" w:sz="4" w:space="0" w:color="231F20"/>
            </w:tcBorders>
          </w:tcPr>
          <w:p w:rsidR="007B4E15" w:rsidRDefault="007B4E15" w:rsidP="007307D7"/>
        </w:tc>
      </w:tr>
    </w:tbl>
    <w:p w:rsidR="007B4E15" w:rsidRDefault="007B4E15" w:rsidP="007B4E15">
      <w:pPr>
        <w:pStyle w:val="a3"/>
        <w:spacing w:before="43" w:line="240" w:lineRule="exact"/>
        <w:ind w:left="1710" w:right="107" w:hanging="400"/>
        <w:jc w:val="both"/>
      </w:pPr>
      <w:r w:rsidRPr="00964651">
        <w:pict>
          <v:line id="_x0000_s1205" style="position:absolute;left:0;text-align:left;z-index:-251602944;mso-position-horizontal-relative:page;mso-position-vertical-relative:text" from="378.3pt,-10.5pt" to="416.4pt,-10.5pt" strokecolor="#231f20" strokeweight=".5pt">
            <w10:wrap anchorx="page"/>
          </v:line>
        </w:pict>
      </w:r>
      <w:r w:rsidRPr="00964651">
        <w:pict>
          <v:line id="_x0000_s1206" style="position:absolute;left:0;text-align:left;z-index:-251601920;mso-position-horizontal-relative:page;mso-position-vertical-relative:text" from="431.4pt,-10.5pt" to="469.5pt,-10.5pt" strokecolor="#231f20" strokeweight=".5pt">
            <w10:wrap anchorx="page"/>
          </v:line>
        </w:pict>
      </w:r>
      <w:r>
        <w:rPr>
          <w:color w:val="231F20"/>
        </w:rPr>
        <w:t>(1)   Represents cash owed from a third-party joint venture partner as a result of centralized   cash management. The decrease in fiscal 2016 is due to the consolidation of the WSP joint venture.</w:t>
      </w:r>
    </w:p>
    <w:p w:rsidR="007B4E15" w:rsidRDefault="007B4E15" w:rsidP="007B4E15">
      <w:pPr>
        <w:spacing w:line="240" w:lineRule="exact"/>
        <w:jc w:val="both"/>
        <w:sectPr w:rsidR="007B4E15">
          <w:pgSz w:w="12060" w:h="15660"/>
          <w:pgMar w:top="1360" w:right="1360" w:bottom="1500" w:left="1360" w:header="0" w:footer="1304" w:gutter="0"/>
          <w:cols w:space="720"/>
        </w:sectPr>
      </w:pPr>
    </w:p>
    <w:p w:rsidR="007B4E15" w:rsidRDefault="007B4E15" w:rsidP="007B4E15">
      <w:pPr>
        <w:pStyle w:val="a3"/>
        <w:spacing w:before="38" w:line="240" w:lineRule="exact"/>
        <w:ind w:left="150" w:right="114" w:firstLine="400"/>
      </w:pPr>
      <w:r w:rsidRPr="00964651">
        <w:lastRenderedPageBreak/>
        <w:pict>
          <v:line id="_x0000_s1207" style="position:absolute;left:0;text-align:left;z-index:-251600896;mso-position-horizontal-relative:page;mso-position-vertical-relative:page" from="388pt,195.25pt" to="428.5pt,195.25pt" strokecolor="#231f20" strokeweight=".5pt">
            <w10:wrap anchorx="page" anchory="page"/>
          </v:line>
        </w:pict>
      </w:r>
      <w:r w:rsidRPr="00964651">
        <w:pict>
          <v:line id="_x0000_s1208" style="position:absolute;left:0;text-align:left;z-index:-251599872;mso-position-horizontal-relative:page;mso-position-vertical-relative:page" from="438.5pt,195.25pt" to="479pt,195.25pt" strokecolor="#231f20" strokeweight=".5pt">
            <w10:wrap anchorx="page" anchory="page"/>
          </v:line>
        </w:pict>
      </w:r>
      <w:r w:rsidRPr="00964651">
        <w:pict>
          <v:line id="_x0000_s1209" style="position:absolute;left:0;text-align:left;z-index:-251598848;mso-position-horizontal-relative:page;mso-position-vertical-relative:page" from="489pt,195.25pt" to="529.5pt,195.25pt" strokecolor="#231f20" strokeweight=".5pt">
            <w10:wrap anchorx="page" anchory="page"/>
          </v:line>
        </w:pict>
      </w:r>
      <w:r w:rsidRPr="00964651">
        <w:pict>
          <v:line id="_x0000_s1210" style="position:absolute;left:0;text-align:left;z-index:-251597824;mso-position-horizontal-relative:page;mso-position-vertical-relative:page" from="388pt,275.25pt" to="428.5pt,275.25pt" strokecolor="#231f20" strokeweight=".5pt">
            <w10:wrap anchorx="page" anchory="page"/>
          </v:line>
        </w:pict>
      </w:r>
      <w:r w:rsidRPr="00964651">
        <w:pict>
          <v:line id="_x0000_s1211" style="position:absolute;left:0;text-align:left;z-index:-251596800;mso-position-horizontal-relative:page;mso-position-vertical-relative:page" from="438.5pt,275.25pt" to="479pt,275.25pt" strokecolor="#231f20" strokeweight=".5pt">
            <w10:wrap anchorx="page" anchory="page"/>
          </v:line>
        </w:pict>
      </w:r>
      <w:r w:rsidRPr="00964651">
        <w:pict>
          <v:line id="_x0000_s1212" style="position:absolute;left:0;text-align:left;z-index:-251595776;mso-position-horizontal-relative:page;mso-position-vertical-relative:page" from="489pt,275.25pt" to="529.5pt,275.25pt" strokecolor="#231f20" strokeweight=".5pt">
            <w10:wrap anchorx="page" anchory="page"/>
          </v:line>
        </w:pict>
      </w:r>
      <w:r w:rsidRPr="00964651">
        <w:pict>
          <v:line id="_x0000_s1213" style="position:absolute;left:0;text-align:left;z-index:-251594752;mso-position-horizontal-relative:page;mso-position-vertical-relative:page" from="388pt,355.25pt" to="428.5pt,355.25pt" strokecolor="#231f20" strokeweight=".5pt">
            <w10:wrap anchorx="page" anchory="page"/>
          </v:line>
        </w:pict>
      </w:r>
      <w:r w:rsidRPr="00964651">
        <w:pict>
          <v:line id="_x0000_s1214" style="position:absolute;left:0;text-align:left;z-index:-251593728;mso-position-horizontal-relative:page;mso-position-vertical-relative:page" from="438.5pt,355.25pt" to="479pt,355.25pt" strokecolor="#231f20" strokeweight=".5pt">
            <w10:wrap anchorx="page" anchory="page"/>
          </v:line>
        </w:pict>
      </w:r>
      <w:r w:rsidRPr="00964651">
        <w:pict>
          <v:line id="_x0000_s1215" style="position:absolute;left:0;text-align:left;z-index:-251592704;mso-position-horizontal-relative:page;mso-position-vertical-relative:page" from="489pt,355.25pt" to="529.5pt,355.25pt" strokecolor="#231f20" strokeweight=".5pt">
            <w10:wrap anchorx="page" anchory="page"/>
          </v:line>
        </w:pict>
      </w:r>
      <w:r w:rsidRPr="00964651">
        <w:pict>
          <v:line id="_x0000_s1216" style="position:absolute;left:0;text-align:left;z-index:-251591680;mso-position-horizontal-relative:page;mso-position-vertical-relative:page" from="388pt,435.25pt" to="428.5pt,435.25pt" strokecolor="#231f20" strokeweight=".5pt">
            <w10:wrap anchorx="page" anchory="page"/>
          </v:line>
        </w:pict>
      </w:r>
      <w:r w:rsidRPr="00964651">
        <w:pict>
          <v:line id="_x0000_s1217" style="position:absolute;left:0;text-align:left;z-index:-251590656;mso-position-horizontal-relative:page;mso-position-vertical-relative:page" from="438.5pt,435.25pt" to="479pt,435.25pt" strokecolor="#231f20" strokeweight=".5pt">
            <w10:wrap anchorx="page" anchory="page"/>
          </v:line>
        </w:pict>
      </w:r>
      <w:r w:rsidRPr="00964651">
        <w:pict>
          <v:line id="_x0000_s1218" style="position:absolute;left:0;text-align:left;z-index:-251589632;mso-position-horizontal-relative:page;mso-position-vertical-relative:page" from="489pt,435.25pt" to="529.5pt,435.25pt" strokecolor="#231f20" strokeweight=".5pt">
            <w10:wrap anchorx="page" anchory="page"/>
          </v:line>
        </w:pict>
      </w:r>
      <w:r w:rsidRPr="00964651">
        <w:pict>
          <v:line id="_x0000_s1219" style="position:absolute;left:0;text-align:left;z-index:-251588608;mso-position-horizontal-relative:page;mso-position-vertical-relative:page" from="388pt,515.25pt" to="428.5pt,515.25pt" strokecolor="#231f20" strokeweight=".5pt">
            <w10:wrap anchorx="page" anchory="page"/>
          </v:line>
        </w:pict>
      </w:r>
      <w:r w:rsidRPr="00964651">
        <w:pict>
          <v:line id="_x0000_s1220" style="position:absolute;left:0;text-align:left;z-index:-251587584;mso-position-horizontal-relative:page;mso-position-vertical-relative:page" from="438.5pt,515.25pt" to="479pt,515.25pt" strokecolor="#231f20" strokeweight=".5pt">
            <w10:wrap anchorx="page" anchory="page"/>
          </v:line>
        </w:pict>
      </w:r>
      <w:r w:rsidRPr="00964651">
        <w:pict>
          <v:line id="_x0000_s1221" style="position:absolute;left:0;text-align:left;z-index:-251586560;mso-position-horizontal-relative:page;mso-position-vertical-relative:page" from="489pt,515.25pt" to="529.5pt,515.25pt" strokecolor="#231f20" strokeweight=".5pt">
            <w10:wrap anchorx="page" anchory="page"/>
          </v:line>
        </w:pict>
      </w:r>
      <w:r w:rsidRPr="00964651">
        <w:pict>
          <v:line id="_x0000_s1222" style="position:absolute;left:0;text-align:left;z-index:-251585536;mso-position-horizontal-relative:page;mso-position-vertical-relative:page" from="388pt,595.25pt" to="428.5pt,595.25pt" strokecolor="#231f20" strokeweight=".5pt">
            <w10:wrap anchorx="page" anchory="page"/>
          </v:line>
        </w:pict>
      </w:r>
      <w:r w:rsidRPr="00964651">
        <w:pict>
          <v:line id="_x0000_s1223" style="position:absolute;left:0;text-align:left;z-index:-251584512;mso-position-horizontal-relative:page;mso-position-vertical-relative:page" from="438.5pt,595.25pt" to="479pt,595.25pt" strokecolor="#231f20" strokeweight=".5pt">
            <w10:wrap anchorx="page" anchory="page"/>
          </v:line>
        </w:pict>
      </w:r>
      <w:r w:rsidRPr="00964651">
        <w:pict>
          <v:line id="_x0000_s1224" style="position:absolute;left:0;text-align:left;z-index:-251583488;mso-position-horizontal-relative:page;mso-position-vertical-relative:page" from="489pt,595.25pt" to="529.5pt,595.25pt" strokecolor="#231f20" strokeweight=".5pt">
            <w10:wrap anchorx="page" anchory="page"/>
          </v:line>
        </w:pict>
      </w:r>
      <w:r w:rsidRPr="00964651">
        <w:pict>
          <v:line id="_x0000_s1225" style="position:absolute;left:0;text-align:left;z-index:-251582464;mso-position-horizontal-relative:page;mso-position-vertical-relative:page" from="388pt,675.25pt" to="428.5pt,675.25pt" strokecolor="#231f20" strokeweight=".5pt">
            <w10:wrap anchorx="page" anchory="page"/>
          </v:line>
        </w:pict>
      </w:r>
      <w:r w:rsidRPr="00964651">
        <w:pict>
          <v:line id="_x0000_s1226" style="position:absolute;left:0;text-align:left;z-index:-251581440;mso-position-horizontal-relative:page;mso-position-vertical-relative:page" from="438.5pt,675.25pt" to="479pt,675.25pt" strokecolor="#231f20" strokeweight=".5pt">
            <w10:wrap anchorx="page" anchory="page"/>
          </v:line>
        </w:pict>
      </w:r>
      <w:r w:rsidRPr="00964651">
        <w:pict>
          <v:line id="_x0000_s1227" style="position:absolute;left:0;text-align:left;z-index:-251580416;mso-position-horizontal-relative:page;mso-position-vertical-relative:page" from="489pt,675.25pt" to="529.5pt,675.25pt" strokecolor="#231f20" strokeweight=".5pt">
            <w10:wrap anchorx="page" anchory="page"/>
          </v:line>
        </w:pict>
      </w:r>
      <w:r>
        <w:rPr>
          <w:color w:val="231F20"/>
        </w:rPr>
        <w:t xml:space="preserve">The following table presents financial results of our four largest unconsolidated affiliates for fiscal 2016, </w:t>
      </w:r>
      <w:r>
        <w:rPr>
          <w:color w:val="231F20"/>
          <w:spacing w:val="-3"/>
        </w:rPr>
        <w:t xml:space="preserve">fiscal 2015 </w:t>
      </w:r>
      <w:r>
        <w:rPr>
          <w:color w:val="231F20"/>
        </w:rPr>
        <w:t xml:space="preserve">and </w:t>
      </w:r>
      <w:r>
        <w:rPr>
          <w:color w:val="231F20"/>
          <w:spacing w:val="-3"/>
        </w:rPr>
        <w:t xml:space="preserve">fiscal 2014. </w:t>
      </w:r>
      <w:r>
        <w:rPr>
          <w:color w:val="231F20"/>
        </w:rPr>
        <w:t xml:space="preserve">All </w:t>
      </w:r>
      <w:r>
        <w:rPr>
          <w:color w:val="231F20"/>
          <w:spacing w:val="-3"/>
        </w:rPr>
        <w:t xml:space="preserve">other unconsolidated affiliates </w:t>
      </w:r>
      <w:r>
        <w:rPr>
          <w:color w:val="231F20"/>
        </w:rPr>
        <w:t xml:space="preserve">are </w:t>
      </w:r>
      <w:r>
        <w:rPr>
          <w:color w:val="231F20"/>
          <w:spacing w:val="-3"/>
        </w:rPr>
        <w:t xml:space="preserve">combined </w:t>
      </w:r>
      <w:r>
        <w:rPr>
          <w:color w:val="231F20"/>
        </w:rPr>
        <w:t xml:space="preserve">and </w:t>
      </w:r>
      <w:r>
        <w:rPr>
          <w:color w:val="231F20"/>
          <w:spacing w:val="-3"/>
        </w:rPr>
        <w:t xml:space="preserve">presented </w:t>
      </w:r>
      <w:r>
        <w:rPr>
          <w:color w:val="231F20"/>
        </w:rPr>
        <w:t xml:space="preserve">in the </w:t>
      </w:r>
      <w:proofErr w:type="gramStart"/>
      <w:r>
        <w:rPr>
          <w:color w:val="231F20"/>
          <w:spacing w:val="-3"/>
        </w:rPr>
        <w:t>Other</w:t>
      </w:r>
      <w:proofErr w:type="gramEnd"/>
      <w:r>
        <w:rPr>
          <w:color w:val="231F20"/>
          <w:spacing w:val="-3"/>
        </w:rPr>
        <w:t xml:space="preserve">   category.</w:t>
      </w:r>
    </w:p>
    <w:p w:rsidR="007B4E15" w:rsidRDefault="007B4E15" w:rsidP="007B4E15">
      <w:pPr>
        <w:pStyle w:val="a3"/>
        <w:spacing w:before="3"/>
        <w:rPr>
          <w:sz w:val="11"/>
        </w:rPr>
      </w:pPr>
    </w:p>
    <w:tbl>
      <w:tblPr>
        <w:tblStyle w:val="TableNormal"/>
        <w:tblW w:w="0" w:type="auto"/>
        <w:tblInd w:w="115" w:type="dxa"/>
        <w:tblBorders>
          <w:top w:val="nil"/>
          <w:left w:val="nil"/>
          <w:bottom w:val="nil"/>
          <w:right w:val="nil"/>
          <w:insideH w:val="nil"/>
          <w:insideV w:val="nil"/>
        </w:tblBorders>
        <w:tblLayout w:type="fixed"/>
        <w:tblLook w:val="01E0"/>
      </w:tblPr>
      <w:tblGrid>
        <w:gridCol w:w="1951"/>
        <w:gridCol w:w="4374"/>
        <w:gridCol w:w="812"/>
        <w:gridCol w:w="198"/>
        <w:gridCol w:w="812"/>
        <w:gridCol w:w="198"/>
        <w:gridCol w:w="897"/>
      </w:tblGrid>
      <w:tr w:rsidR="007B4E15" w:rsidTr="007307D7">
        <w:trPr>
          <w:trHeight w:hRule="exact" w:val="325"/>
        </w:trPr>
        <w:tc>
          <w:tcPr>
            <w:tcW w:w="1951" w:type="dxa"/>
          </w:tcPr>
          <w:p w:rsidR="007B4E15" w:rsidRDefault="007B4E15" w:rsidP="007307D7"/>
        </w:tc>
        <w:tc>
          <w:tcPr>
            <w:tcW w:w="4374" w:type="dxa"/>
          </w:tcPr>
          <w:p w:rsidR="007B4E15" w:rsidRDefault="007B4E15" w:rsidP="007307D7">
            <w:pPr>
              <w:pStyle w:val="TableParagraph"/>
              <w:spacing w:before="67"/>
              <w:ind w:left="491"/>
              <w:rPr>
                <w:rFonts w:ascii="Arial"/>
                <w:b/>
                <w:sz w:val="20"/>
              </w:rPr>
            </w:pPr>
            <w:r>
              <w:rPr>
                <w:rFonts w:ascii="Arial"/>
                <w:b/>
                <w:color w:val="231F20"/>
                <w:w w:val="95"/>
                <w:sz w:val="20"/>
              </w:rPr>
              <w:t>(in thousands)</w:t>
            </w:r>
          </w:p>
        </w:tc>
        <w:tc>
          <w:tcPr>
            <w:tcW w:w="812" w:type="dxa"/>
            <w:tcBorders>
              <w:bottom w:val="single" w:sz="8" w:space="0" w:color="231F20"/>
            </w:tcBorders>
          </w:tcPr>
          <w:p w:rsidR="007B4E15" w:rsidRDefault="007B4E15" w:rsidP="007307D7">
            <w:pPr>
              <w:pStyle w:val="TableParagraph"/>
              <w:spacing w:before="67"/>
              <w:ind w:left="183"/>
              <w:rPr>
                <w:rFonts w:ascii="Arial"/>
                <w:b/>
                <w:sz w:val="20"/>
              </w:rPr>
            </w:pPr>
            <w:r>
              <w:rPr>
                <w:rFonts w:ascii="Arial"/>
                <w:b/>
                <w:color w:val="231F20"/>
                <w:sz w:val="20"/>
              </w:rPr>
              <w:t>2016</w:t>
            </w:r>
          </w:p>
        </w:tc>
        <w:tc>
          <w:tcPr>
            <w:tcW w:w="198" w:type="dxa"/>
          </w:tcPr>
          <w:p w:rsidR="007B4E15" w:rsidRDefault="007B4E15" w:rsidP="007307D7"/>
        </w:tc>
        <w:tc>
          <w:tcPr>
            <w:tcW w:w="812" w:type="dxa"/>
            <w:tcBorders>
              <w:bottom w:val="single" w:sz="8" w:space="0" w:color="231F20"/>
            </w:tcBorders>
          </w:tcPr>
          <w:p w:rsidR="007B4E15" w:rsidRDefault="007B4E15" w:rsidP="007307D7">
            <w:pPr>
              <w:pStyle w:val="TableParagraph"/>
              <w:spacing w:before="67"/>
              <w:ind w:left="183"/>
              <w:rPr>
                <w:rFonts w:ascii="Arial"/>
                <w:b/>
                <w:sz w:val="20"/>
              </w:rPr>
            </w:pPr>
            <w:r>
              <w:rPr>
                <w:rFonts w:ascii="Arial"/>
                <w:b/>
                <w:color w:val="231F20"/>
                <w:sz w:val="20"/>
              </w:rPr>
              <w:t>2015</w:t>
            </w:r>
          </w:p>
        </w:tc>
        <w:tc>
          <w:tcPr>
            <w:tcW w:w="198" w:type="dxa"/>
          </w:tcPr>
          <w:p w:rsidR="007B4E15" w:rsidRDefault="007B4E15" w:rsidP="007307D7"/>
        </w:tc>
        <w:tc>
          <w:tcPr>
            <w:tcW w:w="897" w:type="dxa"/>
            <w:tcBorders>
              <w:bottom w:val="single" w:sz="8" w:space="0" w:color="231F20"/>
            </w:tcBorders>
          </w:tcPr>
          <w:p w:rsidR="007B4E15" w:rsidRDefault="007B4E15" w:rsidP="007307D7">
            <w:pPr>
              <w:pStyle w:val="TableParagraph"/>
              <w:spacing w:before="67"/>
              <w:ind w:left="183"/>
              <w:rPr>
                <w:rFonts w:ascii="Arial"/>
                <w:b/>
                <w:sz w:val="20"/>
              </w:rPr>
            </w:pPr>
            <w:r>
              <w:rPr>
                <w:rFonts w:ascii="Arial"/>
                <w:b/>
                <w:color w:val="231F20"/>
                <w:sz w:val="20"/>
              </w:rPr>
              <w:t>2014</w:t>
            </w:r>
          </w:p>
        </w:tc>
      </w:tr>
      <w:tr w:rsidR="007B4E15" w:rsidTr="007307D7">
        <w:trPr>
          <w:trHeight w:hRule="exact" w:val="261"/>
        </w:trPr>
        <w:tc>
          <w:tcPr>
            <w:tcW w:w="1951" w:type="dxa"/>
          </w:tcPr>
          <w:p w:rsidR="007B4E15" w:rsidRDefault="007B4E15" w:rsidP="007307D7">
            <w:pPr>
              <w:pStyle w:val="TableParagraph"/>
              <w:spacing w:before="41"/>
              <w:ind w:left="35"/>
              <w:rPr>
                <w:rFonts w:ascii="Arial"/>
                <w:b/>
                <w:sz w:val="18"/>
              </w:rPr>
            </w:pPr>
            <w:r>
              <w:rPr>
                <w:rFonts w:ascii="Arial"/>
                <w:b/>
                <w:color w:val="231F20"/>
                <w:w w:val="95"/>
                <w:sz w:val="18"/>
              </w:rPr>
              <w:t>Net sales</w:t>
            </w:r>
          </w:p>
        </w:tc>
        <w:tc>
          <w:tcPr>
            <w:tcW w:w="4374" w:type="dxa"/>
          </w:tcPr>
          <w:p w:rsidR="007B4E15" w:rsidRDefault="007B4E15" w:rsidP="007307D7"/>
        </w:tc>
        <w:tc>
          <w:tcPr>
            <w:tcW w:w="812" w:type="dxa"/>
            <w:tcBorders>
              <w:top w:val="single" w:sz="8" w:space="0" w:color="231F20"/>
            </w:tcBorders>
          </w:tcPr>
          <w:p w:rsidR="007B4E15" w:rsidRDefault="007B4E15" w:rsidP="007307D7"/>
        </w:tc>
        <w:tc>
          <w:tcPr>
            <w:tcW w:w="198" w:type="dxa"/>
          </w:tcPr>
          <w:p w:rsidR="007B4E15" w:rsidRDefault="007B4E15" w:rsidP="007307D7"/>
        </w:tc>
        <w:tc>
          <w:tcPr>
            <w:tcW w:w="812" w:type="dxa"/>
            <w:tcBorders>
              <w:top w:val="single" w:sz="8" w:space="0" w:color="231F20"/>
            </w:tcBorders>
          </w:tcPr>
          <w:p w:rsidR="007B4E15" w:rsidRDefault="007B4E15" w:rsidP="007307D7"/>
        </w:tc>
        <w:tc>
          <w:tcPr>
            <w:tcW w:w="198" w:type="dxa"/>
          </w:tcPr>
          <w:p w:rsidR="007B4E15" w:rsidRDefault="007B4E15" w:rsidP="007307D7"/>
        </w:tc>
        <w:tc>
          <w:tcPr>
            <w:tcW w:w="897" w:type="dxa"/>
            <w:tcBorders>
              <w:top w:val="single" w:sz="8" w:space="0" w:color="231F20"/>
            </w:tcBorders>
          </w:tcPr>
          <w:p w:rsidR="007B4E15" w:rsidRDefault="007B4E15" w:rsidP="007307D7"/>
        </w:tc>
      </w:tr>
      <w:tr w:rsidR="007B4E15" w:rsidTr="007307D7">
        <w:trPr>
          <w:trHeight w:hRule="exact" w:val="200"/>
        </w:trPr>
        <w:tc>
          <w:tcPr>
            <w:tcW w:w="1951" w:type="dxa"/>
          </w:tcPr>
          <w:p w:rsidR="007B4E15" w:rsidRDefault="007B4E15" w:rsidP="007307D7">
            <w:pPr>
              <w:pStyle w:val="TableParagraph"/>
              <w:spacing w:line="197" w:lineRule="exact"/>
              <w:ind w:left="215"/>
              <w:rPr>
                <w:sz w:val="18"/>
              </w:rPr>
            </w:pPr>
            <w:r>
              <w:rPr>
                <w:color w:val="231F20"/>
                <w:sz w:val="18"/>
              </w:rPr>
              <w:t>WAVE</w:t>
            </w:r>
          </w:p>
        </w:tc>
        <w:tc>
          <w:tcPr>
            <w:tcW w:w="4374"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   393,718</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   382,451</w:t>
            </w:r>
          </w:p>
        </w:tc>
        <w:tc>
          <w:tcPr>
            <w:tcW w:w="198" w:type="dxa"/>
          </w:tcPr>
          <w:p w:rsidR="007B4E15" w:rsidRDefault="007B4E15" w:rsidP="007307D7"/>
        </w:tc>
        <w:tc>
          <w:tcPr>
            <w:tcW w:w="897" w:type="dxa"/>
          </w:tcPr>
          <w:p w:rsidR="007B4E15" w:rsidRDefault="007B4E15" w:rsidP="007307D7">
            <w:pPr>
              <w:pStyle w:val="TableParagraph"/>
              <w:spacing w:line="197" w:lineRule="exact"/>
              <w:rPr>
                <w:sz w:val="18"/>
              </w:rPr>
            </w:pPr>
            <w:r>
              <w:rPr>
                <w:color w:val="231F20"/>
                <w:sz w:val="18"/>
              </w:rPr>
              <w:t>$   382,821</w:t>
            </w:r>
          </w:p>
        </w:tc>
      </w:tr>
      <w:tr w:rsidR="007B4E15" w:rsidTr="007307D7">
        <w:trPr>
          <w:trHeight w:hRule="exact" w:val="200"/>
        </w:trPr>
        <w:tc>
          <w:tcPr>
            <w:tcW w:w="1951" w:type="dxa"/>
          </w:tcPr>
          <w:p w:rsidR="007B4E15" w:rsidRDefault="007B4E15" w:rsidP="007307D7">
            <w:pPr>
              <w:pStyle w:val="TableParagraph"/>
              <w:spacing w:line="197" w:lineRule="exact"/>
              <w:ind w:left="215"/>
              <w:rPr>
                <w:sz w:val="18"/>
              </w:rPr>
            </w:pPr>
            <w:proofErr w:type="spellStart"/>
            <w:r>
              <w:rPr>
                <w:color w:val="231F20"/>
                <w:w w:val="105"/>
                <w:sz w:val="18"/>
              </w:rPr>
              <w:t>ClarkDietrich</w:t>
            </w:r>
            <w:proofErr w:type="spellEnd"/>
          </w:p>
        </w:tc>
        <w:tc>
          <w:tcPr>
            <w:tcW w:w="4374"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615,609</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576,171</w:t>
            </w:r>
          </w:p>
        </w:tc>
        <w:tc>
          <w:tcPr>
            <w:tcW w:w="198" w:type="dxa"/>
          </w:tcPr>
          <w:p w:rsidR="007B4E15" w:rsidRDefault="007B4E15" w:rsidP="007307D7"/>
        </w:tc>
        <w:tc>
          <w:tcPr>
            <w:tcW w:w="897" w:type="dxa"/>
          </w:tcPr>
          <w:p w:rsidR="007B4E15" w:rsidRDefault="007B4E15" w:rsidP="007307D7">
            <w:pPr>
              <w:pStyle w:val="TableParagraph"/>
              <w:spacing w:line="197" w:lineRule="exact"/>
              <w:ind w:left="221"/>
              <w:rPr>
                <w:sz w:val="18"/>
              </w:rPr>
            </w:pPr>
            <w:r>
              <w:rPr>
                <w:color w:val="231F20"/>
                <w:sz w:val="18"/>
              </w:rPr>
              <w:t>549,267</w:t>
            </w:r>
          </w:p>
        </w:tc>
      </w:tr>
      <w:tr w:rsidR="007B4E15" w:rsidTr="007307D7">
        <w:trPr>
          <w:trHeight w:hRule="exact" w:val="200"/>
        </w:trPr>
        <w:tc>
          <w:tcPr>
            <w:tcW w:w="1951" w:type="dxa"/>
          </w:tcPr>
          <w:p w:rsidR="007B4E15" w:rsidRDefault="007B4E15" w:rsidP="007307D7">
            <w:pPr>
              <w:pStyle w:val="TableParagraph"/>
              <w:spacing w:line="197" w:lineRule="exact"/>
              <w:ind w:left="215"/>
              <w:rPr>
                <w:sz w:val="18"/>
              </w:rPr>
            </w:pPr>
            <w:proofErr w:type="spellStart"/>
            <w:r>
              <w:rPr>
                <w:color w:val="231F20"/>
                <w:sz w:val="18"/>
              </w:rPr>
              <w:t>Serviacero</w:t>
            </w:r>
            <w:proofErr w:type="spellEnd"/>
          </w:p>
        </w:tc>
        <w:tc>
          <w:tcPr>
            <w:tcW w:w="4374"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260,337</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277,385</w:t>
            </w:r>
          </w:p>
        </w:tc>
        <w:tc>
          <w:tcPr>
            <w:tcW w:w="198" w:type="dxa"/>
          </w:tcPr>
          <w:p w:rsidR="007B4E15" w:rsidRDefault="007B4E15" w:rsidP="007307D7"/>
        </w:tc>
        <w:tc>
          <w:tcPr>
            <w:tcW w:w="897" w:type="dxa"/>
          </w:tcPr>
          <w:p w:rsidR="007B4E15" w:rsidRDefault="007B4E15" w:rsidP="007307D7">
            <w:pPr>
              <w:pStyle w:val="TableParagraph"/>
              <w:spacing w:line="197" w:lineRule="exact"/>
              <w:ind w:left="221"/>
              <w:rPr>
                <w:sz w:val="18"/>
              </w:rPr>
            </w:pPr>
            <w:r>
              <w:rPr>
                <w:color w:val="231F20"/>
                <w:sz w:val="18"/>
              </w:rPr>
              <w:t>249,661</w:t>
            </w:r>
          </w:p>
        </w:tc>
      </w:tr>
      <w:tr w:rsidR="007B4E15" w:rsidTr="007307D7">
        <w:trPr>
          <w:trHeight w:hRule="exact" w:val="200"/>
        </w:trPr>
        <w:tc>
          <w:tcPr>
            <w:tcW w:w="1951" w:type="dxa"/>
          </w:tcPr>
          <w:p w:rsidR="007B4E15" w:rsidRDefault="007B4E15" w:rsidP="007307D7">
            <w:pPr>
              <w:pStyle w:val="TableParagraph"/>
              <w:spacing w:line="197" w:lineRule="exact"/>
              <w:ind w:left="215"/>
              <w:rPr>
                <w:sz w:val="18"/>
              </w:rPr>
            </w:pPr>
            <w:proofErr w:type="spellStart"/>
            <w:r>
              <w:rPr>
                <w:color w:val="231F20"/>
                <w:sz w:val="18"/>
              </w:rPr>
              <w:t>ArtiFlex</w:t>
            </w:r>
            <w:proofErr w:type="spellEnd"/>
          </w:p>
        </w:tc>
        <w:tc>
          <w:tcPr>
            <w:tcW w:w="4374"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219,510</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183,029</w:t>
            </w:r>
          </w:p>
        </w:tc>
        <w:tc>
          <w:tcPr>
            <w:tcW w:w="198" w:type="dxa"/>
          </w:tcPr>
          <w:p w:rsidR="007B4E15" w:rsidRDefault="007B4E15" w:rsidP="007307D7"/>
        </w:tc>
        <w:tc>
          <w:tcPr>
            <w:tcW w:w="897" w:type="dxa"/>
          </w:tcPr>
          <w:p w:rsidR="007B4E15" w:rsidRDefault="007B4E15" w:rsidP="007307D7">
            <w:pPr>
              <w:pStyle w:val="TableParagraph"/>
              <w:spacing w:line="197" w:lineRule="exact"/>
              <w:ind w:left="221"/>
              <w:rPr>
                <w:sz w:val="18"/>
              </w:rPr>
            </w:pPr>
            <w:r>
              <w:rPr>
                <w:color w:val="231F20"/>
                <w:sz w:val="18"/>
              </w:rPr>
              <w:t>170,531</w:t>
            </w:r>
          </w:p>
        </w:tc>
      </w:tr>
      <w:tr w:rsidR="007B4E15" w:rsidTr="007307D7">
        <w:trPr>
          <w:trHeight w:hRule="exact" w:val="223"/>
        </w:trPr>
        <w:tc>
          <w:tcPr>
            <w:tcW w:w="1951" w:type="dxa"/>
          </w:tcPr>
          <w:p w:rsidR="007B4E15" w:rsidRDefault="007B4E15" w:rsidP="007307D7">
            <w:pPr>
              <w:pStyle w:val="TableParagraph"/>
              <w:spacing w:line="197" w:lineRule="exact"/>
              <w:ind w:left="215"/>
              <w:rPr>
                <w:sz w:val="18"/>
              </w:rPr>
            </w:pPr>
            <w:r>
              <w:rPr>
                <w:color w:val="231F20"/>
                <w:sz w:val="18"/>
              </w:rPr>
              <w:t>Other</w:t>
            </w:r>
          </w:p>
        </w:tc>
        <w:tc>
          <w:tcPr>
            <w:tcW w:w="4374" w:type="dxa"/>
          </w:tcPr>
          <w:p w:rsidR="007B4E15" w:rsidRDefault="007B4E15" w:rsidP="007307D7"/>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sz w:val="18"/>
              </w:rPr>
              <w:t>74,214</w:t>
            </w:r>
          </w:p>
        </w:tc>
        <w:tc>
          <w:tcPr>
            <w:tcW w:w="198" w:type="dxa"/>
          </w:tcPr>
          <w:p w:rsidR="007B4E15" w:rsidRDefault="007B4E15" w:rsidP="007307D7"/>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sz w:val="18"/>
              </w:rPr>
              <w:t>91,144</w:t>
            </w:r>
          </w:p>
        </w:tc>
        <w:tc>
          <w:tcPr>
            <w:tcW w:w="198" w:type="dxa"/>
          </w:tcPr>
          <w:p w:rsidR="007B4E15" w:rsidRDefault="007B4E15" w:rsidP="007307D7"/>
        </w:tc>
        <w:tc>
          <w:tcPr>
            <w:tcW w:w="897" w:type="dxa"/>
            <w:tcBorders>
              <w:bottom w:val="single" w:sz="4" w:space="0" w:color="231F20"/>
            </w:tcBorders>
          </w:tcPr>
          <w:p w:rsidR="007B4E15" w:rsidRDefault="007B4E15" w:rsidP="007307D7">
            <w:pPr>
              <w:pStyle w:val="TableParagraph"/>
              <w:spacing w:line="197" w:lineRule="exact"/>
              <w:ind w:left="221"/>
              <w:rPr>
                <w:sz w:val="18"/>
              </w:rPr>
            </w:pPr>
            <w:r>
              <w:rPr>
                <w:color w:val="231F20"/>
                <w:sz w:val="18"/>
              </w:rPr>
              <w:t>140,522</w:t>
            </w:r>
          </w:p>
        </w:tc>
      </w:tr>
      <w:tr w:rsidR="007B4E15" w:rsidTr="007307D7">
        <w:trPr>
          <w:trHeight w:hRule="exact" w:val="320"/>
        </w:trPr>
        <w:tc>
          <w:tcPr>
            <w:tcW w:w="1951" w:type="dxa"/>
          </w:tcPr>
          <w:p w:rsidR="007B4E15" w:rsidRDefault="007B4E15" w:rsidP="007307D7">
            <w:pPr>
              <w:pStyle w:val="TableParagraph"/>
              <w:spacing w:before="33"/>
              <w:ind w:left="395"/>
              <w:rPr>
                <w:sz w:val="18"/>
              </w:rPr>
            </w:pPr>
            <w:r>
              <w:rPr>
                <w:color w:val="231F20"/>
                <w:sz w:val="18"/>
              </w:rPr>
              <w:t>Total net sales</w:t>
            </w:r>
          </w:p>
        </w:tc>
        <w:tc>
          <w:tcPr>
            <w:tcW w:w="4374"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spacing w:before="28"/>
              <w:ind w:left="-1" w:right="-1"/>
              <w:jc w:val="right"/>
              <w:rPr>
                <w:sz w:val="18"/>
              </w:rPr>
            </w:pPr>
            <w:r>
              <w:rPr>
                <w:color w:val="231F20"/>
                <w:w w:val="95"/>
                <w:sz w:val="18"/>
              </w:rPr>
              <w:t>$1,563,388</w:t>
            </w:r>
          </w:p>
        </w:tc>
        <w:tc>
          <w:tcPr>
            <w:tcW w:w="198"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spacing w:before="28"/>
              <w:ind w:left="-1" w:right="-1"/>
              <w:jc w:val="right"/>
              <w:rPr>
                <w:sz w:val="18"/>
              </w:rPr>
            </w:pPr>
            <w:r>
              <w:rPr>
                <w:color w:val="231F20"/>
                <w:w w:val="95"/>
                <w:sz w:val="18"/>
              </w:rPr>
              <w:t>$1,510,180</w:t>
            </w:r>
          </w:p>
        </w:tc>
        <w:tc>
          <w:tcPr>
            <w:tcW w:w="198" w:type="dxa"/>
          </w:tcPr>
          <w:p w:rsidR="007B4E15" w:rsidRDefault="007B4E15" w:rsidP="007307D7"/>
        </w:tc>
        <w:tc>
          <w:tcPr>
            <w:tcW w:w="897" w:type="dxa"/>
            <w:tcBorders>
              <w:top w:val="single" w:sz="4" w:space="0" w:color="231F20"/>
              <w:bottom w:val="single" w:sz="4" w:space="0" w:color="231F20"/>
            </w:tcBorders>
          </w:tcPr>
          <w:p w:rsidR="007B4E15" w:rsidRDefault="007B4E15" w:rsidP="007307D7">
            <w:pPr>
              <w:pStyle w:val="TableParagraph"/>
              <w:spacing w:before="28"/>
              <w:rPr>
                <w:sz w:val="18"/>
              </w:rPr>
            </w:pPr>
            <w:r>
              <w:rPr>
                <w:color w:val="231F20"/>
                <w:sz w:val="18"/>
              </w:rPr>
              <w:t>$1,492,802</w:t>
            </w:r>
          </w:p>
        </w:tc>
      </w:tr>
      <w:tr w:rsidR="007B4E15" w:rsidTr="007307D7">
        <w:trPr>
          <w:trHeight w:hRule="exact" w:val="256"/>
        </w:trPr>
        <w:tc>
          <w:tcPr>
            <w:tcW w:w="1951" w:type="dxa"/>
          </w:tcPr>
          <w:p w:rsidR="007B4E15" w:rsidRDefault="007B4E15" w:rsidP="007307D7">
            <w:pPr>
              <w:pStyle w:val="TableParagraph"/>
              <w:spacing w:before="36"/>
              <w:ind w:left="35"/>
              <w:rPr>
                <w:rFonts w:ascii="Arial"/>
                <w:b/>
                <w:sz w:val="18"/>
              </w:rPr>
            </w:pPr>
            <w:r>
              <w:rPr>
                <w:rFonts w:ascii="Arial"/>
                <w:b/>
                <w:color w:val="231F20"/>
                <w:w w:val="90"/>
                <w:sz w:val="18"/>
              </w:rPr>
              <w:t>Gross margin</w:t>
            </w:r>
          </w:p>
        </w:tc>
        <w:tc>
          <w:tcPr>
            <w:tcW w:w="4374"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97" w:type="dxa"/>
          </w:tcPr>
          <w:p w:rsidR="007B4E15" w:rsidRDefault="007B4E15" w:rsidP="007307D7"/>
        </w:tc>
      </w:tr>
      <w:tr w:rsidR="007B4E15" w:rsidTr="007307D7">
        <w:trPr>
          <w:trHeight w:hRule="exact" w:val="200"/>
        </w:trPr>
        <w:tc>
          <w:tcPr>
            <w:tcW w:w="6325" w:type="dxa"/>
            <w:gridSpan w:val="2"/>
          </w:tcPr>
          <w:p w:rsidR="007B4E15" w:rsidRDefault="007B4E15" w:rsidP="007307D7">
            <w:pPr>
              <w:pStyle w:val="TableParagraph"/>
              <w:spacing w:line="187" w:lineRule="exact"/>
              <w:ind w:left="215"/>
              <w:rPr>
                <w:sz w:val="18"/>
              </w:rPr>
            </w:pPr>
            <w:r>
              <w:rPr>
                <w:color w:val="231F20"/>
                <w:sz w:val="18"/>
              </w:rPr>
              <w:t>WAVE</w:t>
            </w:r>
          </w:p>
        </w:tc>
        <w:tc>
          <w:tcPr>
            <w:tcW w:w="812" w:type="dxa"/>
          </w:tcPr>
          <w:p w:rsidR="007B4E15" w:rsidRDefault="007B4E15" w:rsidP="007307D7">
            <w:pPr>
              <w:pStyle w:val="TableParagraph"/>
              <w:spacing w:line="187" w:lineRule="exact"/>
              <w:ind w:left="-1"/>
              <w:jc w:val="right"/>
              <w:rPr>
                <w:sz w:val="18"/>
              </w:rPr>
            </w:pPr>
            <w:r>
              <w:rPr>
                <w:color w:val="231F20"/>
                <w:sz w:val="18"/>
              </w:rPr>
              <w:t>$   207,143</w:t>
            </w:r>
          </w:p>
        </w:tc>
        <w:tc>
          <w:tcPr>
            <w:tcW w:w="198" w:type="dxa"/>
          </w:tcPr>
          <w:p w:rsidR="007B4E15" w:rsidRDefault="007B4E15" w:rsidP="007307D7"/>
        </w:tc>
        <w:tc>
          <w:tcPr>
            <w:tcW w:w="812" w:type="dxa"/>
          </w:tcPr>
          <w:p w:rsidR="007B4E15" w:rsidRDefault="007B4E15" w:rsidP="007307D7">
            <w:pPr>
              <w:pStyle w:val="TableParagraph"/>
              <w:spacing w:line="187" w:lineRule="exact"/>
              <w:ind w:left="-1"/>
              <w:jc w:val="right"/>
              <w:rPr>
                <w:sz w:val="18"/>
              </w:rPr>
            </w:pPr>
            <w:r>
              <w:rPr>
                <w:color w:val="231F20"/>
                <w:sz w:val="18"/>
              </w:rPr>
              <w:t>$   181,102</w:t>
            </w:r>
          </w:p>
        </w:tc>
        <w:tc>
          <w:tcPr>
            <w:tcW w:w="198" w:type="dxa"/>
          </w:tcPr>
          <w:p w:rsidR="007B4E15" w:rsidRDefault="007B4E15" w:rsidP="007307D7"/>
        </w:tc>
        <w:tc>
          <w:tcPr>
            <w:tcW w:w="897" w:type="dxa"/>
          </w:tcPr>
          <w:p w:rsidR="007B4E15" w:rsidRDefault="007B4E15" w:rsidP="007307D7">
            <w:pPr>
              <w:pStyle w:val="TableParagraph"/>
              <w:spacing w:line="187" w:lineRule="exact"/>
              <w:rPr>
                <w:sz w:val="18"/>
              </w:rPr>
            </w:pPr>
            <w:r>
              <w:rPr>
                <w:color w:val="231F20"/>
                <w:sz w:val="18"/>
              </w:rPr>
              <w:t>$   177,935</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w w:val="105"/>
                <w:sz w:val="18"/>
              </w:rPr>
              <w:t>ClarkDietrich</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95,427</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65,530</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73,803</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Serviacero</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15,328</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17,028</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22,268</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ArtiFlex</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30,181</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24,145</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16,839</w:t>
            </w:r>
          </w:p>
        </w:tc>
      </w:tr>
      <w:tr w:rsidR="007B4E15" w:rsidTr="007307D7">
        <w:trPr>
          <w:trHeight w:hRule="exact" w:val="223"/>
        </w:trPr>
        <w:tc>
          <w:tcPr>
            <w:tcW w:w="6325" w:type="dxa"/>
            <w:gridSpan w:val="2"/>
          </w:tcPr>
          <w:p w:rsidR="007B4E15" w:rsidRDefault="007B4E15" w:rsidP="007307D7">
            <w:pPr>
              <w:pStyle w:val="TableParagraph"/>
              <w:spacing w:line="197" w:lineRule="exact"/>
              <w:ind w:left="215"/>
              <w:rPr>
                <w:sz w:val="18"/>
              </w:rPr>
            </w:pPr>
            <w:r>
              <w:rPr>
                <w:color w:val="231F20"/>
                <w:sz w:val="18"/>
              </w:rPr>
              <w:t>Other</w:t>
            </w:r>
          </w:p>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sz w:val="18"/>
              </w:rPr>
              <w:t>13,142</w:t>
            </w:r>
          </w:p>
        </w:tc>
        <w:tc>
          <w:tcPr>
            <w:tcW w:w="198" w:type="dxa"/>
          </w:tcPr>
          <w:p w:rsidR="007B4E15" w:rsidRDefault="007B4E15" w:rsidP="007307D7"/>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sz w:val="18"/>
              </w:rPr>
              <w:t>14,201</w:t>
            </w:r>
          </w:p>
        </w:tc>
        <w:tc>
          <w:tcPr>
            <w:tcW w:w="198" w:type="dxa"/>
          </w:tcPr>
          <w:p w:rsidR="007B4E15" w:rsidRDefault="007B4E15" w:rsidP="007307D7"/>
        </w:tc>
        <w:tc>
          <w:tcPr>
            <w:tcW w:w="897" w:type="dxa"/>
            <w:tcBorders>
              <w:bottom w:val="single" w:sz="4" w:space="0" w:color="231F20"/>
            </w:tcBorders>
          </w:tcPr>
          <w:p w:rsidR="007B4E15" w:rsidRDefault="007B4E15" w:rsidP="007307D7">
            <w:pPr>
              <w:pStyle w:val="TableParagraph"/>
              <w:spacing w:line="197" w:lineRule="exact"/>
              <w:ind w:left="313"/>
              <w:rPr>
                <w:sz w:val="18"/>
              </w:rPr>
            </w:pPr>
            <w:r>
              <w:rPr>
                <w:color w:val="231F20"/>
                <w:sz w:val="18"/>
              </w:rPr>
              <w:t>21,775</w:t>
            </w:r>
          </w:p>
        </w:tc>
      </w:tr>
      <w:tr w:rsidR="007B4E15" w:rsidTr="007307D7">
        <w:trPr>
          <w:trHeight w:hRule="exact" w:val="320"/>
        </w:trPr>
        <w:tc>
          <w:tcPr>
            <w:tcW w:w="6325" w:type="dxa"/>
            <w:gridSpan w:val="2"/>
          </w:tcPr>
          <w:p w:rsidR="007B4E15" w:rsidRDefault="007B4E15" w:rsidP="007307D7">
            <w:pPr>
              <w:pStyle w:val="TableParagraph"/>
              <w:spacing w:before="33"/>
              <w:ind w:left="395"/>
              <w:rPr>
                <w:sz w:val="18"/>
              </w:rPr>
            </w:pPr>
            <w:r>
              <w:rPr>
                <w:color w:val="231F20"/>
                <w:w w:val="105"/>
                <w:sz w:val="18"/>
              </w:rPr>
              <w:t>Total gross margin</w:t>
            </w:r>
          </w:p>
        </w:tc>
        <w:tc>
          <w:tcPr>
            <w:tcW w:w="812" w:type="dxa"/>
            <w:tcBorders>
              <w:top w:val="single" w:sz="4" w:space="0" w:color="231F20"/>
              <w:bottom w:val="single" w:sz="4" w:space="0" w:color="231F20"/>
            </w:tcBorders>
          </w:tcPr>
          <w:p w:rsidR="007B4E15" w:rsidRDefault="007B4E15" w:rsidP="007307D7">
            <w:pPr>
              <w:pStyle w:val="TableParagraph"/>
              <w:spacing w:before="28"/>
              <w:ind w:left="-1" w:right="-1"/>
              <w:jc w:val="right"/>
              <w:rPr>
                <w:sz w:val="18"/>
              </w:rPr>
            </w:pPr>
            <w:r>
              <w:rPr>
                <w:color w:val="231F20"/>
                <w:sz w:val="18"/>
              </w:rPr>
              <w:t>$   361,221</w:t>
            </w:r>
          </w:p>
        </w:tc>
        <w:tc>
          <w:tcPr>
            <w:tcW w:w="198"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spacing w:before="28"/>
              <w:ind w:left="-1" w:right="-1"/>
              <w:jc w:val="right"/>
              <w:rPr>
                <w:sz w:val="18"/>
              </w:rPr>
            </w:pPr>
            <w:r>
              <w:rPr>
                <w:color w:val="231F20"/>
                <w:sz w:val="18"/>
              </w:rPr>
              <w:t>$   302,006</w:t>
            </w:r>
          </w:p>
        </w:tc>
        <w:tc>
          <w:tcPr>
            <w:tcW w:w="198" w:type="dxa"/>
          </w:tcPr>
          <w:p w:rsidR="007B4E15" w:rsidRDefault="007B4E15" w:rsidP="007307D7"/>
        </w:tc>
        <w:tc>
          <w:tcPr>
            <w:tcW w:w="897" w:type="dxa"/>
            <w:tcBorders>
              <w:top w:val="single" w:sz="4" w:space="0" w:color="231F20"/>
              <w:bottom w:val="single" w:sz="4" w:space="0" w:color="231F20"/>
            </w:tcBorders>
          </w:tcPr>
          <w:p w:rsidR="007B4E15" w:rsidRDefault="007B4E15" w:rsidP="007307D7">
            <w:pPr>
              <w:pStyle w:val="TableParagraph"/>
              <w:spacing w:before="28"/>
              <w:rPr>
                <w:sz w:val="18"/>
              </w:rPr>
            </w:pPr>
            <w:r>
              <w:rPr>
                <w:color w:val="231F20"/>
                <w:sz w:val="18"/>
              </w:rPr>
              <w:t>$   312,620</w:t>
            </w:r>
          </w:p>
        </w:tc>
      </w:tr>
      <w:tr w:rsidR="007B4E15" w:rsidTr="007307D7">
        <w:trPr>
          <w:trHeight w:hRule="exact" w:val="256"/>
        </w:trPr>
        <w:tc>
          <w:tcPr>
            <w:tcW w:w="1951" w:type="dxa"/>
          </w:tcPr>
          <w:p w:rsidR="007B4E15" w:rsidRDefault="007B4E15" w:rsidP="007307D7">
            <w:pPr>
              <w:pStyle w:val="TableParagraph"/>
              <w:spacing w:before="36"/>
              <w:ind w:left="35"/>
              <w:rPr>
                <w:rFonts w:ascii="Arial"/>
                <w:b/>
                <w:sz w:val="18"/>
              </w:rPr>
            </w:pPr>
            <w:r>
              <w:rPr>
                <w:rFonts w:ascii="Arial"/>
                <w:b/>
                <w:color w:val="231F20"/>
                <w:w w:val="95"/>
                <w:sz w:val="18"/>
              </w:rPr>
              <w:t>Operating income</w:t>
            </w:r>
          </w:p>
        </w:tc>
        <w:tc>
          <w:tcPr>
            <w:tcW w:w="4374"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97" w:type="dxa"/>
          </w:tcPr>
          <w:p w:rsidR="007B4E15" w:rsidRDefault="007B4E15" w:rsidP="007307D7"/>
        </w:tc>
      </w:tr>
      <w:tr w:rsidR="007B4E15" w:rsidTr="007307D7">
        <w:trPr>
          <w:trHeight w:hRule="exact" w:val="200"/>
        </w:trPr>
        <w:tc>
          <w:tcPr>
            <w:tcW w:w="6325" w:type="dxa"/>
            <w:gridSpan w:val="2"/>
          </w:tcPr>
          <w:p w:rsidR="007B4E15" w:rsidRDefault="007B4E15" w:rsidP="007307D7">
            <w:pPr>
              <w:pStyle w:val="TableParagraph"/>
              <w:spacing w:line="187" w:lineRule="exact"/>
              <w:ind w:left="215"/>
              <w:rPr>
                <w:sz w:val="18"/>
              </w:rPr>
            </w:pPr>
            <w:r>
              <w:rPr>
                <w:color w:val="231F20"/>
                <w:sz w:val="18"/>
              </w:rPr>
              <w:t>WAVE</w:t>
            </w:r>
          </w:p>
        </w:tc>
        <w:tc>
          <w:tcPr>
            <w:tcW w:w="812" w:type="dxa"/>
          </w:tcPr>
          <w:p w:rsidR="007B4E15" w:rsidRDefault="007B4E15" w:rsidP="007307D7">
            <w:pPr>
              <w:pStyle w:val="TableParagraph"/>
              <w:spacing w:line="187" w:lineRule="exact"/>
              <w:ind w:left="-1"/>
              <w:jc w:val="right"/>
              <w:rPr>
                <w:sz w:val="18"/>
              </w:rPr>
            </w:pPr>
            <w:r>
              <w:rPr>
                <w:color w:val="231F20"/>
                <w:sz w:val="18"/>
              </w:rPr>
              <w:t>$   172,721</w:t>
            </w:r>
          </w:p>
        </w:tc>
        <w:tc>
          <w:tcPr>
            <w:tcW w:w="198" w:type="dxa"/>
          </w:tcPr>
          <w:p w:rsidR="007B4E15" w:rsidRDefault="007B4E15" w:rsidP="007307D7"/>
        </w:tc>
        <w:tc>
          <w:tcPr>
            <w:tcW w:w="812" w:type="dxa"/>
          </w:tcPr>
          <w:p w:rsidR="007B4E15" w:rsidRDefault="007B4E15" w:rsidP="007307D7">
            <w:pPr>
              <w:pStyle w:val="TableParagraph"/>
              <w:spacing w:line="187" w:lineRule="exact"/>
              <w:ind w:left="-1"/>
              <w:jc w:val="right"/>
              <w:rPr>
                <w:sz w:val="18"/>
              </w:rPr>
            </w:pPr>
            <w:r>
              <w:rPr>
                <w:color w:val="231F20"/>
                <w:sz w:val="18"/>
              </w:rPr>
              <w:t>$   147,603</w:t>
            </w:r>
          </w:p>
        </w:tc>
        <w:tc>
          <w:tcPr>
            <w:tcW w:w="198" w:type="dxa"/>
          </w:tcPr>
          <w:p w:rsidR="007B4E15" w:rsidRDefault="007B4E15" w:rsidP="007307D7"/>
        </w:tc>
        <w:tc>
          <w:tcPr>
            <w:tcW w:w="897" w:type="dxa"/>
          </w:tcPr>
          <w:p w:rsidR="007B4E15" w:rsidRDefault="007B4E15" w:rsidP="007307D7">
            <w:pPr>
              <w:pStyle w:val="TableParagraph"/>
              <w:spacing w:line="187" w:lineRule="exact"/>
              <w:rPr>
                <w:sz w:val="18"/>
              </w:rPr>
            </w:pPr>
            <w:r>
              <w:rPr>
                <w:color w:val="231F20"/>
                <w:sz w:val="18"/>
              </w:rPr>
              <w:t>$   144,167</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w w:val="105"/>
                <w:sz w:val="18"/>
              </w:rPr>
              <w:t>ClarkDietrich</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33,897</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10,436</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27,918</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Serviacero</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11,110</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14,036</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19,413</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ArtiFlex</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22,612</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16,476</w:t>
            </w:r>
          </w:p>
        </w:tc>
        <w:tc>
          <w:tcPr>
            <w:tcW w:w="198" w:type="dxa"/>
          </w:tcPr>
          <w:p w:rsidR="007B4E15" w:rsidRDefault="007B4E15" w:rsidP="007307D7"/>
        </w:tc>
        <w:tc>
          <w:tcPr>
            <w:tcW w:w="897" w:type="dxa"/>
          </w:tcPr>
          <w:p w:rsidR="007B4E15" w:rsidRDefault="007B4E15" w:rsidP="007307D7">
            <w:pPr>
              <w:pStyle w:val="TableParagraph"/>
              <w:spacing w:line="197" w:lineRule="exact"/>
              <w:ind w:right="82"/>
              <w:jc w:val="right"/>
              <w:rPr>
                <w:sz w:val="18"/>
              </w:rPr>
            </w:pPr>
            <w:r>
              <w:rPr>
                <w:color w:val="231F20"/>
                <w:w w:val="95"/>
                <w:sz w:val="18"/>
              </w:rPr>
              <w:t>9,785</w:t>
            </w:r>
          </w:p>
        </w:tc>
      </w:tr>
      <w:tr w:rsidR="007B4E15" w:rsidTr="007307D7">
        <w:trPr>
          <w:trHeight w:hRule="exact" w:val="223"/>
        </w:trPr>
        <w:tc>
          <w:tcPr>
            <w:tcW w:w="6325" w:type="dxa"/>
            <w:gridSpan w:val="2"/>
          </w:tcPr>
          <w:p w:rsidR="007B4E15" w:rsidRDefault="007B4E15" w:rsidP="007307D7">
            <w:pPr>
              <w:pStyle w:val="TableParagraph"/>
              <w:spacing w:line="197" w:lineRule="exact"/>
              <w:ind w:left="215"/>
              <w:rPr>
                <w:sz w:val="18"/>
              </w:rPr>
            </w:pPr>
            <w:r>
              <w:rPr>
                <w:color w:val="231F20"/>
                <w:sz w:val="18"/>
              </w:rPr>
              <w:t>Other</w:t>
            </w:r>
          </w:p>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w w:val="95"/>
                <w:sz w:val="18"/>
              </w:rPr>
              <w:t>6,910</w:t>
            </w:r>
          </w:p>
        </w:tc>
        <w:tc>
          <w:tcPr>
            <w:tcW w:w="198" w:type="dxa"/>
          </w:tcPr>
          <w:p w:rsidR="007B4E15" w:rsidRDefault="007B4E15" w:rsidP="007307D7"/>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w w:val="95"/>
                <w:sz w:val="18"/>
              </w:rPr>
              <w:t>4,980</w:t>
            </w:r>
          </w:p>
        </w:tc>
        <w:tc>
          <w:tcPr>
            <w:tcW w:w="198" w:type="dxa"/>
          </w:tcPr>
          <w:p w:rsidR="007B4E15" w:rsidRDefault="007B4E15" w:rsidP="007307D7"/>
        </w:tc>
        <w:tc>
          <w:tcPr>
            <w:tcW w:w="897" w:type="dxa"/>
            <w:tcBorders>
              <w:bottom w:val="single" w:sz="4" w:space="0" w:color="231F20"/>
            </w:tcBorders>
          </w:tcPr>
          <w:p w:rsidR="007B4E15" w:rsidRDefault="007B4E15" w:rsidP="007307D7">
            <w:pPr>
              <w:pStyle w:val="TableParagraph"/>
              <w:spacing w:line="197" w:lineRule="exact"/>
              <w:ind w:left="313"/>
              <w:rPr>
                <w:sz w:val="18"/>
              </w:rPr>
            </w:pPr>
            <w:r>
              <w:rPr>
                <w:color w:val="231F20"/>
                <w:sz w:val="18"/>
              </w:rPr>
              <w:t>12,649</w:t>
            </w:r>
          </w:p>
        </w:tc>
      </w:tr>
      <w:tr w:rsidR="007B4E15" w:rsidTr="007307D7">
        <w:trPr>
          <w:trHeight w:hRule="exact" w:val="320"/>
        </w:trPr>
        <w:tc>
          <w:tcPr>
            <w:tcW w:w="6325" w:type="dxa"/>
            <w:gridSpan w:val="2"/>
          </w:tcPr>
          <w:p w:rsidR="007B4E15" w:rsidRDefault="007B4E15" w:rsidP="007307D7">
            <w:pPr>
              <w:pStyle w:val="TableParagraph"/>
              <w:spacing w:before="33"/>
              <w:ind w:left="395"/>
              <w:rPr>
                <w:sz w:val="18"/>
              </w:rPr>
            </w:pPr>
            <w:r>
              <w:rPr>
                <w:color w:val="231F20"/>
                <w:w w:val="105"/>
                <w:sz w:val="18"/>
              </w:rPr>
              <w:t>Total operating income</w:t>
            </w:r>
          </w:p>
        </w:tc>
        <w:tc>
          <w:tcPr>
            <w:tcW w:w="812" w:type="dxa"/>
            <w:tcBorders>
              <w:top w:val="single" w:sz="4" w:space="0" w:color="231F20"/>
              <w:bottom w:val="single" w:sz="4" w:space="0" w:color="231F20"/>
            </w:tcBorders>
          </w:tcPr>
          <w:p w:rsidR="007B4E15" w:rsidRDefault="007B4E15" w:rsidP="007307D7">
            <w:pPr>
              <w:pStyle w:val="TableParagraph"/>
              <w:spacing w:before="28"/>
              <w:ind w:left="-1"/>
              <w:jc w:val="right"/>
              <w:rPr>
                <w:sz w:val="18"/>
              </w:rPr>
            </w:pPr>
            <w:r>
              <w:rPr>
                <w:color w:val="231F20"/>
                <w:sz w:val="18"/>
              </w:rPr>
              <w:t xml:space="preserve">$  </w:t>
            </w:r>
            <w:r>
              <w:rPr>
                <w:color w:val="231F20"/>
                <w:spacing w:val="6"/>
                <w:sz w:val="18"/>
              </w:rPr>
              <w:t xml:space="preserve"> </w:t>
            </w:r>
            <w:r>
              <w:rPr>
                <w:color w:val="231F20"/>
                <w:sz w:val="18"/>
              </w:rPr>
              <w:t>247,250</w:t>
            </w:r>
          </w:p>
        </w:tc>
        <w:tc>
          <w:tcPr>
            <w:tcW w:w="198"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spacing w:before="28"/>
              <w:ind w:left="-1"/>
              <w:jc w:val="right"/>
              <w:rPr>
                <w:sz w:val="18"/>
              </w:rPr>
            </w:pPr>
            <w:r>
              <w:rPr>
                <w:color w:val="231F20"/>
                <w:sz w:val="18"/>
              </w:rPr>
              <w:t xml:space="preserve">$  </w:t>
            </w:r>
            <w:r>
              <w:rPr>
                <w:color w:val="231F20"/>
                <w:spacing w:val="6"/>
                <w:sz w:val="18"/>
              </w:rPr>
              <w:t xml:space="preserve"> </w:t>
            </w:r>
            <w:r>
              <w:rPr>
                <w:color w:val="231F20"/>
                <w:sz w:val="18"/>
              </w:rPr>
              <w:t>193,531</w:t>
            </w:r>
          </w:p>
        </w:tc>
        <w:tc>
          <w:tcPr>
            <w:tcW w:w="198" w:type="dxa"/>
          </w:tcPr>
          <w:p w:rsidR="007B4E15" w:rsidRDefault="007B4E15" w:rsidP="007307D7"/>
        </w:tc>
        <w:tc>
          <w:tcPr>
            <w:tcW w:w="897" w:type="dxa"/>
            <w:tcBorders>
              <w:top w:val="single" w:sz="4" w:space="0" w:color="231F20"/>
              <w:bottom w:val="single" w:sz="4" w:space="0" w:color="231F20"/>
            </w:tcBorders>
          </w:tcPr>
          <w:p w:rsidR="007B4E15" w:rsidRDefault="007B4E15" w:rsidP="007307D7">
            <w:pPr>
              <w:pStyle w:val="TableParagraph"/>
              <w:spacing w:before="28"/>
              <w:ind w:left="-1"/>
              <w:rPr>
                <w:sz w:val="18"/>
              </w:rPr>
            </w:pPr>
            <w:r>
              <w:rPr>
                <w:color w:val="231F20"/>
                <w:sz w:val="18"/>
              </w:rPr>
              <w:t>$   213,932</w:t>
            </w:r>
          </w:p>
        </w:tc>
      </w:tr>
      <w:tr w:rsidR="007B4E15" w:rsidTr="007307D7">
        <w:trPr>
          <w:trHeight w:hRule="exact" w:val="256"/>
        </w:trPr>
        <w:tc>
          <w:tcPr>
            <w:tcW w:w="6325" w:type="dxa"/>
            <w:gridSpan w:val="2"/>
          </w:tcPr>
          <w:p w:rsidR="007B4E15" w:rsidRDefault="007B4E15" w:rsidP="007307D7">
            <w:pPr>
              <w:pStyle w:val="TableParagraph"/>
              <w:spacing w:before="36"/>
              <w:ind w:left="35"/>
              <w:rPr>
                <w:rFonts w:ascii="Arial"/>
                <w:b/>
                <w:sz w:val="18"/>
              </w:rPr>
            </w:pPr>
            <w:r>
              <w:rPr>
                <w:rFonts w:ascii="Arial"/>
                <w:b/>
                <w:color w:val="231F20"/>
                <w:w w:val="95"/>
                <w:sz w:val="18"/>
              </w:rPr>
              <w:t>Depreciation and amortization</w:t>
            </w:r>
          </w:p>
        </w:tc>
        <w:tc>
          <w:tcPr>
            <w:tcW w:w="812" w:type="dxa"/>
            <w:tcBorders>
              <w:top w:val="single" w:sz="4" w:space="0" w:color="231F20"/>
            </w:tcBorders>
          </w:tcPr>
          <w:p w:rsidR="007B4E15" w:rsidRDefault="007B4E15" w:rsidP="007307D7"/>
        </w:tc>
        <w:tc>
          <w:tcPr>
            <w:tcW w:w="198" w:type="dxa"/>
          </w:tcPr>
          <w:p w:rsidR="007B4E15" w:rsidRDefault="007B4E15" w:rsidP="007307D7"/>
        </w:tc>
        <w:tc>
          <w:tcPr>
            <w:tcW w:w="812" w:type="dxa"/>
            <w:tcBorders>
              <w:top w:val="single" w:sz="4" w:space="0" w:color="231F20"/>
            </w:tcBorders>
          </w:tcPr>
          <w:p w:rsidR="007B4E15" w:rsidRDefault="007B4E15" w:rsidP="007307D7"/>
        </w:tc>
        <w:tc>
          <w:tcPr>
            <w:tcW w:w="198" w:type="dxa"/>
          </w:tcPr>
          <w:p w:rsidR="007B4E15" w:rsidRDefault="007B4E15" w:rsidP="007307D7"/>
        </w:tc>
        <w:tc>
          <w:tcPr>
            <w:tcW w:w="897" w:type="dxa"/>
            <w:tcBorders>
              <w:top w:val="single" w:sz="4" w:space="0" w:color="231F20"/>
            </w:tcBorders>
          </w:tcPr>
          <w:p w:rsidR="007B4E15" w:rsidRDefault="007B4E15" w:rsidP="007307D7"/>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r>
              <w:rPr>
                <w:color w:val="231F20"/>
                <w:sz w:val="18"/>
              </w:rPr>
              <w:t>WAVE</w:t>
            </w:r>
          </w:p>
        </w:tc>
        <w:tc>
          <w:tcPr>
            <w:tcW w:w="812" w:type="dxa"/>
          </w:tcPr>
          <w:p w:rsidR="007B4E15" w:rsidRDefault="007B4E15" w:rsidP="007307D7">
            <w:pPr>
              <w:pStyle w:val="TableParagraph"/>
              <w:tabs>
                <w:tab w:val="left" w:pos="404"/>
              </w:tabs>
              <w:spacing w:line="197" w:lineRule="exact"/>
              <w:jc w:val="right"/>
              <w:rPr>
                <w:sz w:val="18"/>
              </w:rPr>
            </w:pPr>
            <w:r>
              <w:rPr>
                <w:color w:val="231F20"/>
                <w:sz w:val="18"/>
              </w:rPr>
              <w:t>$</w:t>
            </w:r>
            <w:r>
              <w:rPr>
                <w:color w:val="231F20"/>
                <w:sz w:val="18"/>
              </w:rPr>
              <w:tab/>
            </w:r>
            <w:r>
              <w:rPr>
                <w:color w:val="231F20"/>
                <w:w w:val="95"/>
                <w:sz w:val="18"/>
              </w:rPr>
              <w:t>4,120</w:t>
            </w:r>
          </w:p>
        </w:tc>
        <w:tc>
          <w:tcPr>
            <w:tcW w:w="198" w:type="dxa"/>
          </w:tcPr>
          <w:p w:rsidR="007B4E15" w:rsidRDefault="007B4E15" w:rsidP="007307D7"/>
        </w:tc>
        <w:tc>
          <w:tcPr>
            <w:tcW w:w="812" w:type="dxa"/>
          </w:tcPr>
          <w:p w:rsidR="007B4E15" w:rsidRDefault="007B4E15" w:rsidP="007307D7">
            <w:pPr>
              <w:pStyle w:val="TableParagraph"/>
              <w:tabs>
                <w:tab w:val="left" w:pos="404"/>
              </w:tabs>
              <w:spacing w:line="197" w:lineRule="exact"/>
              <w:ind w:left="-1"/>
              <w:jc w:val="right"/>
              <w:rPr>
                <w:sz w:val="18"/>
              </w:rPr>
            </w:pPr>
            <w:r>
              <w:rPr>
                <w:color w:val="231F20"/>
                <w:sz w:val="18"/>
              </w:rPr>
              <w:t>$</w:t>
            </w:r>
            <w:r>
              <w:rPr>
                <w:color w:val="231F20"/>
                <w:sz w:val="18"/>
              </w:rPr>
              <w:tab/>
            </w:r>
            <w:r>
              <w:rPr>
                <w:color w:val="231F20"/>
                <w:w w:val="95"/>
                <w:sz w:val="18"/>
              </w:rPr>
              <w:t>4,150</w:t>
            </w:r>
          </w:p>
        </w:tc>
        <w:tc>
          <w:tcPr>
            <w:tcW w:w="198" w:type="dxa"/>
          </w:tcPr>
          <w:p w:rsidR="007B4E15" w:rsidRDefault="007B4E15" w:rsidP="007307D7"/>
        </w:tc>
        <w:tc>
          <w:tcPr>
            <w:tcW w:w="897" w:type="dxa"/>
          </w:tcPr>
          <w:p w:rsidR="007B4E15" w:rsidRDefault="007B4E15" w:rsidP="007307D7">
            <w:pPr>
              <w:pStyle w:val="TableParagraph"/>
              <w:tabs>
                <w:tab w:val="left" w:pos="404"/>
              </w:tabs>
              <w:spacing w:line="197" w:lineRule="exact"/>
              <w:ind w:left="-1"/>
              <w:rPr>
                <w:sz w:val="18"/>
              </w:rPr>
            </w:pPr>
            <w:r>
              <w:rPr>
                <w:color w:val="231F20"/>
                <w:sz w:val="18"/>
              </w:rPr>
              <w:t>$</w:t>
            </w:r>
            <w:r>
              <w:rPr>
                <w:color w:val="231F20"/>
                <w:sz w:val="18"/>
              </w:rPr>
              <w:tab/>
              <w:t>4,916</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w w:val="105"/>
                <w:sz w:val="18"/>
              </w:rPr>
              <w:t>ClarkDietrich</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14,289</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16,638</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16,523</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Serviacero</w:t>
            </w:r>
            <w:proofErr w:type="spellEnd"/>
          </w:p>
        </w:tc>
        <w:tc>
          <w:tcPr>
            <w:tcW w:w="812" w:type="dxa"/>
          </w:tcPr>
          <w:p w:rsidR="007B4E15" w:rsidRDefault="007B4E15" w:rsidP="007307D7">
            <w:pPr>
              <w:pStyle w:val="TableParagraph"/>
              <w:spacing w:line="197" w:lineRule="exact"/>
              <w:ind w:left="-1"/>
              <w:jc w:val="right"/>
              <w:rPr>
                <w:sz w:val="18"/>
              </w:rPr>
            </w:pPr>
            <w:r>
              <w:rPr>
                <w:color w:val="231F20"/>
                <w:w w:val="95"/>
                <w:sz w:val="18"/>
              </w:rPr>
              <w:t>3,508</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w w:val="95"/>
                <w:sz w:val="18"/>
              </w:rPr>
              <w:t>3,462</w:t>
            </w:r>
          </w:p>
        </w:tc>
        <w:tc>
          <w:tcPr>
            <w:tcW w:w="198" w:type="dxa"/>
          </w:tcPr>
          <w:p w:rsidR="007B4E15" w:rsidRDefault="007B4E15" w:rsidP="007307D7"/>
        </w:tc>
        <w:tc>
          <w:tcPr>
            <w:tcW w:w="897" w:type="dxa"/>
          </w:tcPr>
          <w:p w:rsidR="007B4E15" w:rsidRDefault="007B4E15" w:rsidP="007307D7">
            <w:pPr>
              <w:pStyle w:val="TableParagraph"/>
              <w:spacing w:line="197" w:lineRule="exact"/>
              <w:ind w:right="82"/>
              <w:jc w:val="right"/>
              <w:rPr>
                <w:sz w:val="18"/>
              </w:rPr>
            </w:pPr>
            <w:r>
              <w:rPr>
                <w:color w:val="231F20"/>
                <w:w w:val="95"/>
                <w:sz w:val="18"/>
              </w:rPr>
              <w:t>3,533</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ArtiFlex</w:t>
            </w:r>
            <w:proofErr w:type="spellEnd"/>
          </w:p>
        </w:tc>
        <w:tc>
          <w:tcPr>
            <w:tcW w:w="812" w:type="dxa"/>
          </w:tcPr>
          <w:p w:rsidR="007B4E15" w:rsidRDefault="007B4E15" w:rsidP="007307D7">
            <w:pPr>
              <w:pStyle w:val="TableParagraph"/>
              <w:spacing w:line="197" w:lineRule="exact"/>
              <w:ind w:left="-1"/>
              <w:jc w:val="right"/>
              <w:rPr>
                <w:sz w:val="18"/>
              </w:rPr>
            </w:pPr>
            <w:r>
              <w:rPr>
                <w:color w:val="231F20"/>
                <w:w w:val="95"/>
                <w:sz w:val="18"/>
              </w:rPr>
              <w:t>6,105</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w w:val="95"/>
                <w:sz w:val="18"/>
              </w:rPr>
              <w:t>7,258</w:t>
            </w:r>
          </w:p>
        </w:tc>
        <w:tc>
          <w:tcPr>
            <w:tcW w:w="198" w:type="dxa"/>
          </w:tcPr>
          <w:p w:rsidR="007B4E15" w:rsidRDefault="007B4E15" w:rsidP="007307D7"/>
        </w:tc>
        <w:tc>
          <w:tcPr>
            <w:tcW w:w="897" w:type="dxa"/>
          </w:tcPr>
          <w:p w:rsidR="007B4E15" w:rsidRDefault="007B4E15" w:rsidP="007307D7">
            <w:pPr>
              <w:pStyle w:val="TableParagraph"/>
              <w:spacing w:line="197" w:lineRule="exact"/>
              <w:ind w:right="82"/>
              <w:jc w:val="right"/>
              <w:rPr>
                <w:sz w:val="18"/>
              </w:rPr>
            </w:pPr>
            <w:r>
              <w:rPr>
                <w:color w:val="231F20"/>
                <w:w w:val="95"/>
                <w:sz w:val="18"/>
              </w:rPr>
              <w:t>7,129</w:t>
            </w:r>
          </w:p>
        </w:tc>
      </w:tr>
      <w:tr w:rsidR="007B4E15" w:rsidTr="007307D7">
        <w:trPr>
          <w:trHeight w:hRule="exact" w:val="223"/>
        </w:trPr>
        <w:tc>
          <w:tcPr>
            <w:tcW w:w="6325" w:type="dxa"/>
            <w:gridSpan w:val="2"/>
          </w:tcPr>
          <w:p w:rsidR="007B4E15" w:rsidRDefault="007B4E15" w:rsidP="007307D7">
            <w:pPr>
              <w:pStyle w:val="TableParagraph"/>
              <w:spacing w:line="197" w:lineRule="exact"/>
              <w:ind w:left="215"/>
              <w:rPr>
                <w:sz w:val="18"/>
              </w:rPr>
            </w:pPr>
            <w:r>
              <w:rPr>
                <w:color w:val="231F20"/>
                <w:sz w:val="18"/>
              </w:rPr>
              <w:t>Other</w:t>
            </w:r>
          </w:p>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w w:val="95"/>
                <w:sz w:val="18"/>
              </w:rPr>
              <w:t>3,081</w:t>
            </w:r>
          </w:p>
        </w:tc>
        <w:tc>
          <w:tcPr>
            <w:tcW w:w="198" w:type="dxa"/>
          </w:tcPr>
          <w:p w:rsidR="007B4E15" w:rsidRDefault="007B4E15" w:rsidP="007307D7"/>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w w:val="95"/>
                <w:sz w:val="18"/>
              </w:rPr>
              <w:t>4,154</w:t>
            </w:r>
          </w:p>
        </w:tc>
        <w:tc>
          <w:tcPr>
            <w:tcW w:w="198" w:type="dxa"/>
          </w:tcPr>
          <w:p w:rsidR="007B4E15" w:rsidRDefault="007B4E15" w:rsidP="007307D7"/>
        </w:tc>
        <w:tc>
          <w:tcPr>
            <w:tcW w:w="897" w:type="dxa"/>
            <w:tcBorders>
              <w:bottom w:val="single" w:sz="4" w:space="0" w:color="231F20"/>
            </w:tcBorders>
          </w:tcPr>
          <w:p w:rsidR="007B4E15" w:rsidRDefault="007B4E15" w:rsidP="007307D7">
            <w:pPr>
              <w:pStyle w:val="TableParagraph"/>
              <w:spacing w:line="197" w:lineRule="exact"/>
              <w:ind w:right="82"/>
              <w:jc w:val="right"/>
              <w:rPr>
                <w:sz w:val="18"/>
              </w:rPr>
            </w:pPr>
            <w:r>
              <w:rPr>
                <w:color w:val="231F20"/>
                <w:w w:val="95"/>
                <w:sz w:val="18"/>
              </w:rPr>
              <w:t>4,857</w:t>
            </w:r>
          </w:p>
        </w:tc>
      </w:tr>
      <w:tr w:rsidR="007B4E15" w:rsidTr="007307D7">
        <w:trPr>
          <w:trHeight w:hRule="exact" w:val="320"/>
        </w:trPr>
        <w:tc>
          <w:tcPr>
            <w:tcW w:w="6325" w:type="dxa"/>
            <w:gridSpan w:val="2"/>
          </w:tcPr>
          <w:p w:rsidR="007B4E15" w:rsidRDefault="007B4E15" w:rsidP="007307D7">
            <w:pPr>
              <w:pStyle w:val="TableParagraph"/>
              <w:spacing w:before="33"/>
              <w:ind w:left="395"/>
              <w:rPr>
                <w:sz w:val="18"/>
              </w:rPr>
            </w:pPr>
            <w:r>
              <w:rPr>
                <w:color w:val="231F20"/>
                <w:w w:val="105"/>
                <w:sz w:val="18"/>
              </w:rPr>
              <w:t>Total depreciation and amortization</w:t>
            </w:r>
          </w:p>
        </w:tc>
        <w:tc>
          <w:tcPr>
            <w:tcW w:w="812" w:type="dxa"/>
            <w:tcBorders>
              <w:top w:val="single" w:sz="4" w:space="0" w:color="231F20"/>
              <w:bottom w:val="single" w:sz="4" w:space="0" w:color="231F20"/>
            </w:tcBorders>
          </w:tcPr>
          <w:p w:rsidR="007B4E15" w:rsidRDefault="007B4E15" w:rsidP="007307D7">
            <w:pPr>
              <w:pStyle w:val="TableParagraph"/>
              <w:tabs>
                <w:tab w:val="left" w:pos="312"/>
              </w:tabs>
              <w:spacing w:before="28"/>
              <w:jc w:val="right"/>
              <w:rPr>
                <w:sz w:val="18"/>
              </w:rPr>
            </w:pPr>
            <w:r>
              <w:rPr>
                <w:color w:val="231F20"/>
                <w:sz w:val="18"/>
              </w:rPr>
              <w:t>$</w:t>
            </w:r>
            <w:r>
              <w:rPr>
                <w:color w:val="231F20"/>
                <w:sz w:val="18"/>
              </w:rPr>
              <w:tab/>
            </w:r>
            <w:r>
              <w:rPr>
                <w:color w:val="231F20"/>
                <w:spacing w:val="-1"/>
                <w:sz w:val="18"/>
              </w:rPr>
              <w:t>31,103</w:t>
            </w:r>
          </w:p>
        </w:tc>
        <w:tc>
          <w:tcPr>
            <w:tcW w:w="198"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tabs>
                <w:tab w:val="left" w:pos="312"/>
              </w:tabs>
              <w:spacing w:before="28"/>
              <w:jc w:val="right"/>
              <w:rPr>
                <w:sz w:val="18"/>
              </w:rPr>
            </w:pPr>
            <w:r>
              <w:rPr>
                <w:color w:val="231F20"/>
                <w:sz w:val="18"/>
              </w:rPr>
              <w:t>$</w:t>
            </w:r>
            <w:r>
              <w:rPr>
                <w:color w:val="231F20"/>
                <w:sz w:val="18"/>
              </w:rPr>
              <w:tab/>
            </w:r>
            <w:r>
              <w:rPr>
                <w:color w:val="231F20"/>
                <w:spacing w:val="-1"/>
                <w:sz w:val="18"/>
              </w:rPr>
              <w:t>35,662</w:t>
            </w:r>
          </w:p>
        </w:tc>
        <w:tc>
          <w:tcPr>
            <w:tcW w:w="198" w:type="dxa"/>
          </w:tcPr>
          <w:p w:rsidR="007B4E15" w:rsidRDefault="007B4E15" w:rsidP="007307D7"/>
        </w:tc>
        <w:tc>
          <w:tcPr>
            <w:tcW w:w="897" w:type="dxa"/>
            <w:tcBorders>
              <w:top w:val="single" w:sz="4" w:space="0" w:color="231F20"/>
              <w:bottom w:val="single" w:sz="4" w:space="0" w:color="231F20"/>
            </w:tcBorders>
          </w:tcPr>
          <w:p w:rsidR="007B4E15" w:rsidRDefault="007B4E15" w:rsidP="007307D7">
            <w:pPr>
              <w:pStyle w:val="TableParagraph"/>
              <w:tabs>
                <w:tab w:val="left" w:pos="312"/>
              </w:tabs>
              <w:spacing w:before="28"/>
              <w:rPr>
                <w:sz w:val="18"/>
              </w:rPr>
            </w:pPr>
            <w:r>
              <w:rPr>
                <w:color w:val="231F20"/>
                <w:sz w:val="18"/>
              </w:rPr>
              <w:t>$</w:t>
            </w:r>
            <w:r>
              <w:rPr>
                <w:color w:val="231F20"/>
                <w:sz w:val="18"/>
              </w:rPr>
              <w:tab/>
              <w:t>36,958</w:t>
            </w:r>
          </w:p>
        </w:tc>
      </w:tr>
      <w:tr w:rsidR="007B4E15" w:rsidTr="007307D7">
        <w:trPr>
          <w:trHeight w:hRule="exact" w:val="256"/>
        </w:trPr>
        <w:tc>
          <w:tcPr>
            <w:tcW w:w="9242" w:type="dxa"/>
            <w:gridSpan w:val="7"/>
          </w:tcPr>
          <w:p w:rsidR="007B4E15" w:rsidRDefault="007B4E15" w:rsidP="007307D7">
            <w:pPr>
              <w:pStyle w:val="TableParagraph"/>
              <w:spacing w:before="36"/>
              <w:ind w:left="35"/>
              <w:rPr>
                <w:rFonts w:ascii="Arial"/>
                <w:b/>
                <w:sz w:val="18"/>
              </w:rPr>
            </w:pPr>
            <w:r>
              <w:rPr>
                <w:rFonts w:ascii="Arial"/>
                <w:b/>
                <w:color w:val="231F20"/>
                <w:w w:val="95"/>
                <w:sz w:val="18"/>
              </w:rPr>
              <w:t>Interest expense (income)</w:t>
            </w:r>
          </w:p>
        </w:tc>
      </w:tr>
      <w:tr w:rsidR="007B4E15" w:rsidTr="007307D7">
        <w:trPr>
          <w:trHeight w:hRule="exact" w:val="200"/>
        </w:trPr>
        <w:tc>
          <w:tcPr>
            <w:tcW w:w="6325" w:type="dxa"/>
            <w:gridSpan w:val="2"/>
          </w:tcPr>
          <w:p w:rsidR="007B4E15" w:rsidRDefault="007B4E15" w:rsidP="007307D7">
            <w:pPr>
              <w:pStyle w:val="TableParagraph"/>
              <w:spacing w:line="187" w:lineRule="exact"/>
              <w:ind w:left="215"/>
              <w:rPr>
                <w:sz w:val="18"/>
              </w:rPr>
            </w:pPr>
            <w:r>
              <w:rPr>
                <w:color w:val="231F20"/>
                <w:sz w:val="18"/>
              </w:rPr>
              <w:t>WAVE</w:t>
            </w:r>
          </w:p>
        </w:tc>
        <w:tc>
          <w:tcPr>
            <w:tcW w:w="812" w:type="dxa"/>
          </w:tcPr>
          <w:p w:rsidR="007B4E15" w:rsidRDefault="007B4E15" w:rsidP="007307D7">
            <w:pPr>
              <w:pStyle w:val="TableParagraph"/>
              <w:tabs>
                <w:tab w:val="left" w:pos="404"/>
              </w:tabs>
              <w:spacing w:line="187" w:lineRule="exact"/>
              <w:jc w:val="right"/>
              <w:rPr>
                <w:sz w:val="18"/>
              </w:rPr>
            </w:pPr>
            <w:r>
              <w:rPr>
                <w:color w:val="231F20"/>
                <w:sz w:val="18"/>
              </w:rPr>
              <w:t>$</w:t>
            </w:r>
            <w:r>
              <w:rPr>
                <w:color w:val="231F20"/>
                <w:sz w:val="18"/>
              </w:rPr>
              <w:tab/>
            </w:r>
            <w:r>
              <w:rPr>
                <w:color w:val="231F20"/>
                <w:w w:val="95"/>
                <w:sz w:val="18"/>
              </w:rPr>
              <w:t>6,635</w:t>
            </w:r>
          </w:p>
        </w:tc>
        <w:tc>
          <w:tcPr>
            <w:tcW w:w="198" w:type="dxa"/>
          </w:tcPr>
          <w:p w:rsidR="007B4E15" w:rsidRDefault="007B4E15" w:rsidP="007307D7"/>
        </w:tc>
        <w:tc>
          <w:tcPr>
            <w:tcW w:w="812" w:type="dxa"/>
          </w:tcPr>
          <w:p w:rsidR="007B4E15" w:rsidRDefault="007B4E15" w:rsidP="007307D7">
            <w:pPr>
              <w:pStyle w:val="TableParagraph"/>
              <w:tabs>
                <w:tab w:val="left" w:pos="404"/>
              </w:tabs>
              <w:spacing w:line="187" w:lineRule="exact"/>
              <w:ind w:left="-1"/>
              <w:jc w:val="right"/>
              <w:rPr>
                <w:sz w:val="18"/>
              </w:rPr>
            </w:pPr>
            <w:r>
              <w:rPr>
                <w:color w:val="231F20"/>
                <w:sz w:val="18"/>
              </w:rPr>
              <w:t>$</w:t>
            </w:r>
            <w:r>
              <w:rPr>
                <w:color w:val="231F20"/>
                <w:sz w:val="18"/>
              </w:rPr>
              <w:tab/>
            </w:r>
            <w:r>
              <w:rPr>
                <w:color w:val="231F20"/>
                <w:w w:val="95"/>
                <w:sz w:val="18"/>
              </w:rPr>
              <w:t>6,412</w:t>
            </w:r>
          </w:p>
        </w:tc>
        <w:tc>
          <w:tcPr>
            <w:tcW w:w="198" w:type="dxa"/>
          </w:tcPr>
          <w:p w:rsidR="007B4E15" w:rsidRDefault="007B4E15" w:rsidP="007307D7"/>
        </w:tc>
        <w:tc>
          <w:tcPr>
            <w:tcW w:w="897" w:type="dxa"/>
          </w:tcPr>
          <w:p w:rsidR="007B4E15" w:rsidRDefault="007B4E15" w:rsidP="007307D7">
            <w:pPr>
              <w:pStyle w:val="TableParagraph"/>
              <w:tabs>
                <w:tab w:val="left" w:pos="404"/>
              </w:tabs>
              <w:spacing w:line="187" w:lineRule="exact"/>
              <w:ind w:left="-1"/>
              <w:rPr>
                <w:sz w:val="18"/>
              </w:rPr>
            </w:pPr>
            <w:r>
              <w:rPr>
                <w:color w:val="231F20"/>
                <w:sz w:val="18"/>
              </w:rPr>
              <w:t>$</w:t>
            </w:r>
            <w:r>
              <w:rPr>
                <w:color w:val="231F20"/>
                <w:sz w:val="18"/>
              </w:rPr>
              <w:tab/>
              <w:t>6,464</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w w:val="105"/>
                <w:sz w:val="18"/>
              </w:rPr>
              <w:t>ClarkDietrich</w:t>
            </w:r>
            <w:proofErr w:type="spellEnd"/>
          </w:p>
        </w:tc>
        <w:tc>
          <w:tcPr>
            <w:tcW w:w="812" w:type="dxa"/>
          </w:tcPr>
          <w:p w:rsidR="007B4E15" w:rsidRDefault="007B4E15" w:rsidP="007307D7">
            <w:pPr>
              <w:pStyle w:val="TableParagraph"/>
              <w:spacing w:line="197" w:lineRule="exact"/>
              <w:ind w:left="-1" w:right="1"/>
              <w:jc w:val="right"/>
              <w:rPr>
                <w:sz w:val="18"/>
              </w:rPr>
            </w:pPr>
            <w:r>
              <w:rPr>
                <w:color w:val="231F20"/>
                <w:sz w:val="18"/>
              </w:rPr>
              <w:t>80</w:t>
            </w:r>
          </w:p>
        </w:tc>
        <w:tc>
          <w:tcPr>
            <w:tcW w:w="198" w:type="dxa"/>
          </w:tcPr>
          <w:p w:rsidR="007B4E15" w:rsidRDefault="007B4E15" w:rsidP="007307D7"/>
        </w:tc>
        <w:tc>
          <w:tcPr>
            <w:tcW w:w="812" w:type="dxa"/>
          </w:tcPr>
          <w:p w:rsidR="007B4E15" w:rsidRDefault="007B4E15" w:rsidP="007307D7">
            <w:pPr>
              <w:pStyle w:val="TableParagraph"/>
              <w:spacing w:line="197" w:lineRule="exact"/>
              <w:ind w:left="-1" w:right="1"/>
              <w:jc w:val="right"/>
              <w:rPr>
                <w:sz w:val="18"/>
              </w:rPr>
            </w:pPr>
            <w:r>
              <w:rPr>
                <w:color w:val="231F20"/>
                <w:sz w:val="18"/>
              </w:rPr>
              <w:t>138</w:t>
            </w:r>
          </w:p>
        </w:tc>
        <w:tc>
          <w:tcPr>
            <w:tcW w:w="198" w:type="dxa"/>
          </w:tcPr>
          <w:p w:rsidR="007B4E15" w:rsidRDefault="007B4E15" w:rsidP="007307D7"/>
        </w:tc>
        <w:tc>
          <w:tcPr>
            <w:tcW w:w="897" w:type="dxa"/>
          </w:tcPr>
          <w:p w:rsidR="007B4E15" w:rsidRDefault="007B4E15" w:rsidP="007307D7">
            <w:pPr>
              <w:pStyle w:val="TableParagraph"/>
              <w:spacing w:line="197" w:lineRule="exact"/>
              <w:ind w:right="83"/>
              <w:jc w:val="right"/>
              <w:rPr>
                <w:sz w:val="18"/>
              </w:rPr>
            </w:pPr>
            <w:r>
              <w:rPr>
                <w:color w:val="231F20"/>
                <w:sz w:val="18"/>
              </w:rPr>
              <w:t>103</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Serviacero</w:t>
            </w:r>
            <w:proofErr w:type="spellEnd"/>
          </w:p>
        </w:tc>
        <w:tc>
          <w:tcPr>
            <w:tcW w:w="812" w:type="dxa"/>
          </w:tcPr>
          <w:p w:rsidR="007B4E15" w:rsidRDefault="007B4E15" w:rsidP="007307D7">
            <w:pPr>
              <w:pStyle w:val="TableParagraph"/>
              <w:spacing w:line="197" w:lineRule="exact"/>
              <w:ind w:left="-1" w:right="1"/>
              <w:jc w:val="right"/>
              <w:rPr>
                <w:sz w:val="18"/>
              </w:rPr>
            </w:pPr>
            <w:r>
              <w:rPr>
                <w:color w:val="231F20"/>
                <w:sz w:val="18"/>
              </w:rPr>
              <w:t>114</w:t>
            </w:r>
          </w:p>
        </w:tc>
        <w:tc>
          <w:tcPr>
            <w:tcW w:w="198" w:type="dxa"/>
          </w:tcPr>
          <w:p w:rsidR="007B4E15" w:rsidRDefault="007B4E15" w:rsidP="007307D7"/>
        </w:tc>
        <w:tc>
          <w:tcPr>
            <w:tcW w:w="812" w:type="dxa"/>
          </w:tcPr>
          <w:p w:rsidR="007B4E15" w:rsidRDefault="007B4E15" w:rsidP="007307D7">
            <w:pPr>
              <w:pStyle w:val="TableParagraph"/>
              <w:spacing w:line="197" w:lineRule="exact"/>
              <w:ind w:left="-1" w:right="1"/>
              <w:jc w:val="right"/>
              <w:rPr>
                <w:sz w:val="18"/>
              </w:rPr>
            </w:pPr>
            <w:r>
              <w:rPr>
                <w:color w:val="231F20"/>
                <w:sz w:val="18"/>
              </w:rPr>
              <w:t>201</w:t>
            </w:r>
          </w:p>
        </w:tc>
        <w:tc>
          <w:tcPr>
            <w:tcW w:w="198" w:type="dxa"/>
          </w:tcPr>
          <w:p w:rsidR="007B4E15" w:rsidRDefault="007B4E15" w:rsidP="007307D7"/>
        </w:tc>
        <w:tc>
          <w:tcPr>
            <w:tcW w:w="897" w:type="dxa"/>
          </w:tcPr>
          <w:p w:rsidR="007B4E15" w:rsidRDefault="007B4E15" w:rsidP="007307D7">
            <w:pPr>
              <w:pStyle w:val="TableParagraph"/>
              <w:spacing w:line="197" w:lineRule="exact"/>
              <w:ind w:right="83"/>
              <w:jc w:val="right"/>
              <w:rPr>
                <w:sz w:val="18"/>
              </w:rPr>
            </w:pPr>
            <w:r>
              <w:rPr>
                <w:color w:val="231F20"/>
                <w:sz w:val="18"/>
              </w:rPr>
              <w:t>474</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ArtiFlex</w:t>
            </w:r>
            <w:proofErr w:type="spellEnd"/>
          </w:p>
        </w:tc>
        <w:tc>
          <w:tcPr>
            <w:tcW w:w="812" w:type="dxa"/>
          </w:tcPr>
          <w:p w:rsidR="007B4E15" w:rsidRDefault="007B4E15" w:rsidP="007307D7">
            <w:pPr>
              <w:pStyle w:val="TableParagraph"/>
              <w:spacing w:line="197" w:lineRule="exact"/>
              <w:ind w:left="-1"/>
              <w:jc w:val="right"/>
              <w:rPr>
                <w:sz w:val="18"/>
              </w:rPr>
            </w:pPr>
            <w:r>
              <w:rPr>
                <w:color w:val="231F20"/>
                <w:w w:val="95"/>
                <w:sz w:val="18"/>
              </w:rPr>
              <w:t>1,650</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w w:val="95"/>
                <w:sz w:val="18"/>
              </w:rPr>
              <w:t>1,973</w:t>
            </w:r>
          </w:p>
        </w:tc>
        <w:tc>
          <w:tcPr>
            <w:tcW w:w="198" w:type="dxa"/>
          </w:tcPr>
          <w:p w:rsidR="007B4E15" w:rsidRDefault="007B4E15" w:rsidP="007307D7"/>
        </w:tc>
        <w:tc>
          <w:tcPr>
            <w:tcW w:w="897" w:type="dxa"/>
          </w:tcPr>
          <w:p w:rsidR="007B4E15" w:rsidRDefault="007B4E15" w:rsidP="007307D7">
            <w:pPr>
              <w:pStyle w:val="TableParagraph"/>
              <w:spacing w:line="197" w:lineRule="exact"/>
              <w:ind w:right="82"/>
              <w:jc w:val="right"/>
              <w:rPr>
                <w:sz w:val="18"/>
              </w:rPr>
            </w:pPr>
            <w:r>
              <w:rPr>
                <w:color w:val="231F20"/>
                <w:w w:val="95"/>
                <w:sz w:val="18"/>
              </w:rPr>
              <w:t>2,183</w:t>
            </w:r>
          </w:p>
        </w:tc>
      </w:tr>
      <w:tr w:rsidR="007B4E15" w:rsidTr="007307D7">
        <w:trPr>
          <w:trHeight w:hRule="exact" w:val="223"/>
        </w:trPr>
        <w:tc>
          <w:tcPr>
            <w:tcW w:w="6325" w:type="dxa"/>
            <w:gridSpan w:val="2"/>
          </w:tcPr>
          <w:p w:rsidR="007B4E15" w:rsidRDefault="007B4E15" w:rsidP="007307D7">
            <w:pPr>
              <w:pStyle w:val="TableParagraph"/>
              <w:spacing w:line="197" w:lineRule="exact"/>
              <w:ind w:left="215"/>
              <w:rPr>
                <w:sz w:val="18"/>
              </w:rPr>
            </w:pPr>
            <w:r>
              <w:rPr>
                <w:color w:val="231F20"/>
                <w:sz w:val="18"/>
              </w:rPr>
              <w:t>Other</w:t>
            </w:r>
          </w:p>
        </w:tc>
        <w:tc>
          <w:tcPr>
            <w:tcW w:w="1010" w:type="dxa"/>
            <w:gridSpan w:val="2"/>
          </w:tcPr>
          <w:p w:rsidR="007B4E15" w:rsidRDefault="007B4E15" w:rsidP="007307D7">
            <w:pPr>
              <w:pStyle w:val="TableParagraph"/>
              <w:spacing w:line="197" w:lineRule="exact"/>
              <w:ind w:left="575"/>
              <w:rPr>
                <w:sz w:val="18"/>
              </w:rPr>
            </w:pPr>
            <w:r>
              <w:rPr>
                <w:color w:val="231F20"/>
                <w:sz w:val="18"/>
              </w:rPr>
              <w:t>(10)</w:t>
            </w:r>
          </w:p>
        </w:tc>
        <w:tc>
          <w:tcPr>
            <w:tcW w:w="1010" w:type="dxa"/>
            <w:gridSpan w:val="2"/>
          </w:tcPr>
          <w:p w:rsidR="007B4E15" w:rsidRDefault="007B4E15" w:rsidP="007307D7">
            <w:pPr>
              <w:pStyle w:val="TableParagraph"/>
              <w:spacing w:line="197" w:lineRule="exact"/>
              <w:ind w:left="575"/>
              <w:rPr>
                <w:sz w:val="18"/>
              </w:rPr>
            </w:pPr>
            <w:r>
              <w:rPr>
                <w:color w:val="231F20"/>
                <w:sz w:val="18"/>
              </w:rPr>
              <w:t>(29)</w:t>
            </w:r>
          </w:p>
        </w:tc>
        <w:tc>
          <w:tcPr>
            <w:tcW w:w="897" w:type="dxa"/>
            <w:tcBorders>
              <w:bottom w:val="single" w:sz="4" w:space="0" w:color="231F20"/>
            </w:tcBorders>
          </w:tcPr>
          <w:p w:rsidR="007B4E15" w:rsidRDefault="007B4E15" w:rsidP="007307D7">
            <w:pPr>
              <w:pStyle w:val="TableParagraph"/>
              <w:spacing w:line="197" w:lineRule="exact"/>
              <w:ind w:right="33"/>
              <w:jc w:val="right"/>
              <w:rPr>
                <w:sz w:val="18"/>
              </w:rPr>
            </w:pPr>
            <w:r>
              <w:rPr>
                <w:color w:val="231F20"/>
                <w:w w:val="95"/>
                <w:sz w:val="18"/>
              </w:rPr>
              <w:t>(2)</w:t>
            </w:r>
          </w:p>
        </w:tc>
      </w:tr>
      <w:tr w:rsidR="007B4E15" w:rsidTr="007307D7">
        <w:trPr>
          <w:trHeight w:hRule="exact" w:val="320"/>
        </w:trPr>
        <w:tc>
          <w:tcPr>
            <w:tcW w:w="6325" w:type="dxa"/>
            <w:gridSpan w:val="2"/>
          </w:tcPr>
          <w:p w:rsidR="007B4E15" w:rsidRDefault="007B4E15" w:rsidP="007307D7">
            <w:pPr>
              <w:pStyle w:val="TableParagraph"/>
              <w:spacing w:before="33"/>
              <w:ind w:left="395"/>
              <w:rPr>
                <w:sz w:val="18"/>
              </w:rPr>
            </w:pPr>
            <w:r>
              <w:rPr>
                <w:color w:val="231F20"/>
                <w:sz w:val="18"/>
              </w:rPr>
              <w:t>Total interest expense</w:t>
            </w:r>
          </w:p>
        </w:tc>
        <w:tc>
          <w:tcPr>
            <w:tcW w:w="812" w:type="dxa"/>
            <w:tcBorders>
              <w:top w:val="single" w:sz="4" w:space="0" w:color="231F20"/>
              <w:bottom w:val="single" w:sz="4" w:space="0" w:color="231F20"/>
            </w:tcBorders>
          </w:tcPr>
          <w:p w:rsidR="007B4E15" w:rsidRDefault="007B4E15" w:rsidP="007307D7">
            <w:pPr>
              <w:pStyle w:val="TableParagraph"/>
              <w:tabs>
                <w:tab w:val="left" w:pos="404"/>
              </w:tabs>
              <w:spacing w:before="28"/>
              <w:jc w:val="right"/>
              <w:rPr>
                <w:sz w:val="18"/>
              </w:rPr>
            </w:pPr>
            <w:r>
              <w:rPr>
                <w:color w:val="231F20"/>
                <w:sz w:val="18"/>
              </w:rPr>
              <w:t>$</w:t>
            </w:r>
            <w:r>
              <w:rPr>
                <w:color w:val="231F20"/>
                <w:sz w:val="18"/>
              </w:rPr>
              <w:tab/>
            </w:r>
            <w:r>
              <w:rPr>
                <w:color w:val="231F20"/>
                <w:w w:val="95"/>
                <w:sz w:val="18"/>
              </w:rPr>
              <w:t>8,469</w:t>
            </w:r>
          </w:p>
        </w:tc>
        <w:tc>
          <w:tcPr>
            <w:tcW w:w="198"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tabs>
                <w:tab w:val="left" w:pos="404"/>
              </w:tabs>
              <w:spacing w:before="28"/>
              <w:jc w:val="right"/>
              <w:rPr>
                <w:sz w:val="18"/>
              </w:rPr>
            </w:pPr>
            <w:r>
              <w:rPr>
                <w:color w:val="231F20"/>
                <w:sz w:val="18"/>
              </w:rPr>
              <w:t>$</w:t>
            </w:r>
            <w:r>
              <w:rPr>
                <w:color w:val="231F20"/>
                <w:sz w:val="18"/>
              </w:rPr>
              <w:tab/>
            </w:r>
            <w:r>
              <w:rPr>
                <w:color w:val="231F20"/>
                <w:w w:val="95"/>
                <w:sz w:val="18"/>
              </w:rPr>
              <w:t>8,695</w:t>
            </w:r>
          </w:p>
        </w:tc>
        <w:tc>
          <w:tcPr>
            <w:tcW w:w="198" w:type="dxa"/>
          </w:tcPr>
          <w:p w:rsidR="007B4E15" w:rsidRDefault="007B4E15" w:rsidP="007307D7"/>
        </w:tc>
        <w:tc>
          <w:tcPr>
            <w:tcW w:w="897" w:type="dxa"/>
            <w:tcBorders>
              <w:top w:val="single" w:sz="4" w:space="0" w:color="231F20"/>
              <w:bottom w:val="single" w:sz="4" w:space="0" w:color="231F20"/>
            </w:tcBorders>
          </w:tcPr>
          <w:p w:rsidR="007B4E15" w:rsidRDefault="007B4E15" w:rsidP="007307D7">
            <w:pPr>
              <w:pStyle w:val="TableParagraph"/>
              <w:tabs>
                <w:tab w:val="left" w:pos="404"/>
              </w:tabs>
              <w:spacing w:before="28"/>
              <w:rPr>
                <w:sz w:val="18"/>
              </w:rPr>
            </w:pPr>
            <w:r>
              <w:rPr>
                <w:color w:val="231F20"/>
                <w:sz w:val="18"/>
              </w:rPr>
              <w:t>$</w:t>
            </w:r>
            <w:r>
              <w:rPr>
                <w:color w:val="231F20"/>
                <w:sz w:val="18"/>
              </w:rPr>
              <w:tab/>
              <w:t>9,222</w:t>
            </w:r>
          </w:p>
        </w:tc>
      </w:tr>
      <w:tr w:rsidR="007B4E15" w:rsidTr="007307D7">
        <w:trPr>
          <w:trHeight w:hRule="exact" w:val="256"/>
        </w:trPr>
        <w:tc>
          <w:tcPr>
            <w:tcW w:w="1951" w:type="dxa"/>
          </w:tcPr>
          <w:p w:rsidR="007B4E15" w:rsidRDefault="007B4E15" w:rsidP="007307D7">
            <w:pPr>
              <w:pStyle w:val="TableParagraph"/>
              <w:spacing w:before="36"/>
              <w:ind w:left="35"/>
              <w:rPr>
                <w:rFonts w:ascii="Arial"/>
                <w:b/>
                <w:sz w:val="18"/>
              </w:rPr>
            </w:pPr>
            <w:r>
              <w:rPr>
                <w:rFonts w:ascii="Arial"/>
                <w:b/>
                <w:color w:val="231F20"/>
                <w:w w:val="95"/>
                <w:sz w:val="18"/>
              </w:rPr>
              <w:t>Income tax expense</w:t>
            </w:r>
          </w:p>
        </w:tc>
        <w:tc>
          <w:tcPr>
            <w:tcW w:w="4374"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97" w:type="dxa"/>
          </w:tcPr>
          <w:p w:rsidR="007B4E15" w:rsidRDefault="007B4E15" w:rsidP="007307D7"/>
        </w:tc>
      </w:tr>
      <w:tr w:rsidR="007B4E15" w:rsidTr="007307D7">
        <w:trPr>
          <w:trHeight w:hRule="exact" w:val="200"/>
        </w:trPr>
        <w:tc>
          <w:tcPr>
            <w:tcW w:w="6325" w:type="dxa"/>
            <w:gridSpan w:val="2"/>
          </w:tcPr>
          <w:p w:rsidR="007B4E15" w:rsidRDefault="007B4E15" w:rsidP="007307D7">
            <w:pPr>
              <w:pStyle w:val="TableParagraph"/>
              <w:spacing w:line="187" w:lineRule="exact"/>
              <w:ind w:left="215"/>
              <w:rPr>
                <w:sz w:val="18"/>
              </w:rPr>
            </w:pPr>
            <w:r>
              <w:rPr>
                <w:color w:val="231F20"/>
                <w:sz w:val="18"/>
              </w:rPr>
              <w:t>WAVE</w:t>
            </w:r>
          </w:p>
        </w:tc>
        <w:tc>
          <w:tcPr>
            <w:tcW w:w="812" w:type="dxa"/>
          </w:tcPr>
          <w:p w:rsidR="007B4E15" w:rsidRDefault="007B4E15" w:rsidP="007307D7">
            <w:pPr>
              <w:pStyle w:val="TableParagraph"/>
              <w:tabs>
                <w:tab w:val="left" w:pos="404"/>
              </w:tabs>
              <w:spacing w:line="187" w:lineRule="exact"/>
              <w:jc w:val="right"/>
              <w:rPr>
                <w:sz w:val="18"/>
              </w:rPr>
            </w:pPr>
            <w:r>
              <w:rPr>
                <w:color w:val="231F20"/>
                <w:sz w:val="18"/>
              </w:rPr>
              <w:t>$</w:t>
            </w:r>
            <w:r>
              <w:rPr>
                <w:color w:val="231F20"/>
                <w:sz w:val="18"/>
              </w:rPr>
              <w:tab/>
            </w:r>
            <w:r>
              <w:rPr>
                <w:color w:val="231F20"/>
                <w:w w:val="95"/>
                <w:sz w:val="18"/>
              </w:rPr>
              <w:t>2,449</w:t>
            </w:r>
          </w:p>
        </w:tc>
        <w:tc>
          <w:tcPr>
            <w:tcW w:w="198" w:type="dxa"/>
          </w:tcPr>
          <w:p w:rsidR="007B4E15" w:rsidRDefault="007B4E15" w:rsidP="007307D7"/>
        </w:tc>
        <w:tc>
          <w:tcPr>
            <w:tcW w:w="812" w:type="dxa"/>
          </w:tcPr>
          <w:p w:rsidR="007B4E15" w:rsidRDefault="007B4E15" w:rsidP="007307D7">
            <w:pPr>
              <w:pStyle w:val="TableParagraph"/>
              <w:tabs>
                <w:tab w:val="left" w:pos="404"/>
              </w:tabs>
              <w:spacing w:line="187" w:lineRule="exact"/>
              <w:ind w:left="-1"/>
              <w:jc w:val="right"/>
              <w:rPr>
                <w:sz w:val="18"/>
              </w:rPr>
            </w:pPr>
            <w:r>
              <w:rPr>
                <w:color w:val="231F20"/>
                <w:sz w:val="18"/>
              </w:rPr>
              <w:t>$</w:t>
            </w:r>
            <w:r>
              <w:rPr>
                <w:color w:val="231F20"/>
                <w:sz w:val="18"/>
              </w:rPr>
              <w:tab/>
            </w:r>
            <w:r>
              <w:rPr>
                <w:color w:val="231F20"/>
                <w:w w:val="95"/>
                <w:sz w:val="18"/>
              </w:rPr>
              <w:t>2,539</w:t>
            </w:r>
          </w:p>
        </w:tc>
        <w:tc>
          <w:tcPr>
            <w:tcW w:w="198" w:type="dxa"/>
          </w:tcPr>
          <w:p w:rsidR="007B4E15" w:rsidRDefault="007B4E15" w:rsidP="007307D7"/>
        </w:tc>
        <w:tc>
          <w:tcPr>
            <w:tcW w:w="897" w:type="dxa"/>
          </w:tcPr>
          <w:p w:rsidR="007B4E15" w:rsidRDefault="007B4E15" w:rsidP="007307D7">
            <w:pPr>
              <w:pStyle w:val="TableParagraph"/>
              <w:tabs>
                <w:tab w:val="left" w:pos="404"/>
              </w:tabs>
              <w:spacing w:line="187" w:lineRule="exact"/>
              <w:ind w:left="-1"/>
              <w:rPr>
                <w:sz w:val="18"/>
              </w:rPr>
            </w:pPr>
            <w:r>
              <w:rPr>
                <w:color w:val="231F20"/>
                <w:sz w:val="18"/>
              </w:rPr>
              <w:t>$</w:t>
            </w:r>
            <w:r>
              <w:rPr>
                <w:color w:val="231F20"/>
                <w:sz w:val="18"/>
              </w:rPr>
              <w:tab/>
              <w:t>3,606</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w w:val="105"/>
                <w:sz w:val="18"/>
              </w:rPr>
              <w:t>ClarkDietrich</w:t>
            </w:r>
            <w:proofErr w:type="spellEnd"/>
          </w:p>
        </w:tc>
        <w:tc>
          <w:tcPr>
            <w:tcW w:w="812" w:type="dxa"/>
          </w:tcPr>
          <w:p w:rsidR="007B4E15" w:rsidRDefault="007B4E15" w:rsidP="007307D7">
            <w:pPr>
              <w:pStyle w:val="TableParagraph"/>
              <w:spacing w:line="197" w:lineRule="exact"/>
              <w:jc w:val="right"/>
              <w:rPr>
                <w:sz w:val="18"/>
              </w:rPr>
            </w:pPr>
            <w:r>
              <w:rPr>
                <w:color w:val="231F20"/>
                <w:sz w:val="18"/>
              </w:rPr>
              <w:t>-</w:t>
            </w:r>
          </w:p>
        </w:tc>
        <w:tc>
          <w:tcPr>
            <w:tcW w:w="198" w:type="dxa"/>
          </w:tcPr>
          <w:p w:rsidR="007B4E15" w:rsidRDefault="007B4E15" w:rsidP="007307D7"/>
        </w:tc>
        <w:tc>
          <w:tcPr>
            <w:tcW w:w="812" w:type="dxa"/>
          </w:tcPr>
          <w:p w:rsidR="007B4E15" w:rsidRDefault="007B4E15" w:rsidP="007307D7">
            <w:pPr>
              <w:pStyle w:val="TableParagraph"/>
              <w:spacing w:line="197" w:lineRule="exact"/>
              <w:jc w:val="right"/>
              <w:rPr>
                <w:sz w:val="18"/>
              </w:rPr>
            </w:pPr>
            <w:r>
              <w:rPr>
                <w:color w:val="231F20"/>
                <w:sz w:val="18"/>
              </w:rPr>
              <w:t>-</w:t>
            </w:r>
          </w:p>
        </w:tc>
        <w:tc>
          <w:tcPr>
            <w:tcW w:w="198" w:type="dxa"/>
          </w:tcPr>
          <w:p w:rsidR="007B4E15" w:rsidRDefault="007B4E15" w:rsidP="007307D7"/>
        </w:tc>
        <w:tc>
          <w:tcPr>
            <w:tcW w:w="897" w:type="dxa"/>
          </w:tcPr>
          <w:p w:rsidR="007B4E15" w:rsidRDefault="007B4E15" w:rsidP="007307D7">
            <w:pPr>
              <w:pStyle w:val="TableParagraph"/>
              <w:spacing w:line="197" w:lineRule="exact"/>
              <w:ind w:right="84"/>
              <w:jc w:val="right"/>
              <w:rPr>
                <w:sz w:val="18"/>
              </w:rPr>
            </w:pPr>
            <w:r>
              <w:rPr>
                <w:color w:val="231F20"/>
                <w:sz w:val="18"/>
              </w:rPr>
              <w:t>-</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Serviacero</w:t>
            </w:r>
            <w:proofErr w:type="spellEnd"/>
          </w:p>
        </w:tc>
        <w:tc>
          <w:tcPr>
            <w:tcW w:w="812" w:type="dxa"/>
          </w:tcPr>
          <w:p w:rsidR="007B4E15" w:rsidRDefault="007B4E15" w:rsidP="007307D7">
            <w:pPr>
              <w:pStyle w:val="TableParagraph"/>
              <w:spacing w:line="197" w:lineRule="exact"/>
              <w:ind w:left="-1"/>
              <w:jc w:val="right"/>
              <w:rPr>
                <w:sz w:val="18"/>
              </w:rPr>
            </w:pPr>
            <w:r>
              <w:rPr>
                <w:color w:val="231F20"/>
                <w:w w:val="95"/>
                <w:sz w:val="18"/>
              </w:rPr>
              <w:t>6,249</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w w:val="95"/>
                <w:sz w:val="18"/>
              </w:rPr>
              <w:t>7,844</w:t>
            </w:r>
          </w:p>
        </w:tc>
        <w:tc>
          <w:tcPr>
            <w:tcW w:w="198" w:type="dxa"/>
          </w:tcPr>
          <w:p w:rsidR="007B4E15" w:rsidRDefault="007B4E15" w:rsidP="007307D7"/>
        </w:tc>
        <w:tc>
          <w:tcPr>
            <w:tcW w:w="897" w:type="dxa"/>
          </w:tcPr>
          <w:p w:rsidR="007B4E15" w:rsidRDefault="007B4E15" w:rsidP="007307D7">
            <w:pPr>
              <w:pStyle w:val="TableParagraph"/>
              <w:spacing w:line="197" w:lineRule="exact"/>
              <w:ind w:right="82"/>
              <w:jc w:val="right"/>
              <w:rPr>
                <w:sz w:val="18"/>
              </w:rPr>
            </w:pPr>
            <w:r>
              <w:rPr>
                <w:color w:val="231F20"/>
                <w:w w:val="95"/>
                <w:sz w:val="18"/>
              </w:rPr>
              <w:t>5,689</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ArtiFlex</w:t>
            </w:r>
            <w:proofErr w:type="spellEnd"/>
          </w:p>
        </w:tc>
        <w:tc>
          <w:tcPr>
            <w:tcW w:w="812" w:type="dxa"/>
          </w:tcPr>
          <w:p w:rsidR="007B4E15" w:rsidRDefault="007B4E15" w:rsidP="007307D7">
            <w:pPr>
              <w:pStyle w:val="TableParagraph"/>
              <w:spacing w:line="197" w:lineRule="exact"/>
              <w:ind w:left="-1" w:right="1"/>
              <w:jc w:val="right"/>
              <w:rPr>
                <w:sz w:val="18"/>
              </w:rPr>
            </w:pPr>
            <w:r>
              <w:rPr>
                <w:color w:val="231F20"/>
                <w:sz w:val="18"/>
              </w:rPr>
              <w:t>289</w:t>
            </w:r>
          </w:p>
        </w:tc>
        <w:tc>
          <w:tcPr>
            <w:tcW w:w="198" w:type="dxa"/>
          </w:tcPr>
          <w:p w:rsidR="007B4E15" w:rsidRDefault="007B4E15" w:rsidP="007307D7"/>
        </w:tc>
        <w:tc>
          <w:tcPr>
            <w:tcW w:w="812" w:type="dxa"/>
          </w:tcPr>
          <w:p w:rsidR="007B4E15" w:rsidRDefault="007B4E15" w:rsidP="007307D7">
            <w:pPr>
              <w:pStyle w:val="TableParagraph"/>
              <w:spacing w:line="197" w:lineRule="exact"/>
              <w:ind w:left="-1" w:right="1"/>
              <w:jc w:val="right"/>
              <w:rPr>
                <w:sz w:val="18"/>
              </w:rPr>
            </w:pPr>
            <w:r>
              <w:rPr>
                <w:color w:val="231F20"/>
                <w:sz w:val="18"/>
              </w:rPr>
              <w:t>105</w:t>
            </w:r>
          </w:p>
        </w:tc>
        <w:tc>
          <w:tcPr>
            <w:tcW w:w="198" w:type="dxa"/>
          </w:tcPr>
          <w:p w:rsidR="007B4E15" w:rsidRDefault="007B4E15" w:rsidP="007307D7"/>
        </w:tc>
        <w:tc>
          <w:tcPr>
            <w:tcW w:w="897" w:type="dxa"/>
          </w:tcPr>
          <w:p w:rsidR="007B4E15" w:rsidRDefault="007B4E15" w:rsidP="007307D7">
            <w:pPr>
              <w:pStyle w:val="TableParagraph"/>
              <w:spacing w:line="197" w:lineRule="exact"/>
              <w:ind w:right="83"/>
              <w:jc w:val="right"/>
              <w:rPr>
                <w:sz w:val="18"/>
              </w:rPr>
            </w:pPr>
            <w:r>
              <w:rPr>
                <w:color w:val="231F20"/>
                <w:sz w:val="18"/>
              </w:rPr>
              <w:t>82</w:t>
            </w:r>
          </w:p>
        </w:tc>
      </w:tr>
      <w:tr w:rsidR="007B4E15" w:rsidTr="007307D7">
        <w:trPr>
          <w:trHeight w:hRule="exact" w:val="223"/>
        </w:trPr>
        <w:tc>
          <w:tcPr>
            <w:tcW w:w="6325" w:type="dxa"/>
            <w:gridSpan w:val="2"/>
          </w:tcPr>
          <w:p w:rsidR="007B4E15" w:rsidRDefault="007B4E15" w:rsidP="007307D7">
            <w:pPr>
              <w:pStyle w:val="TableParagraph"/>
              <w:spacing w:line="197" w:lineRule="exact"/>
              <w:ind w:left="215"/>
              <w:rPr>
                <w:sz w:val="18"/>
              </w:rPr>
            </w:pPr>
            <w:r>
              <w:rPr>
                <w:color w:val="231F20"/>
                <w:sz w:val="18"/>
              </w:rPr>
              <w:t>Other</w:t>
            </w:r>
          </w:p>
        </w:tc>
        <w:tc>
          <w:tcPr>
            <w:tcW w:w="812" w:type="dxa"/>
            <w:tcBorders>
              <w:bottom w:val="single" w:sz="4" w:space="0" w:color="231F20"/>
            </w:tcBorders>
          </w:tcPr>
          <w:p w:rsidR="007B4E15" w:rsidRDefault="007B4E15" w:rsidP="007307D7">
            <w:pPr>
              <w:pStyle w:val="TableParagraph"/>
              <w:spacing w:line="197" w:lineRule="exact"/>
              <w:ind w:left="-1" w:right="1"/>
              <w:jc w:val="right"/>
              <w:rPr>
                <w:sz w:val="18"/>
              </w:rPr>
            </w:pPr>
            <w:r>
              <w:rPr>
                <w:color w:val="231F20"/>
                <w:sz w:val="18"/>
              </w:rPr>
              <w:t>53</w:t>
            </w:r>
          </w:p>
        </w:tc>
        <w:tc>
          <w:tcPr>
            <w:tcW w:w="198" w:type="dxa"/>
          </w:tcPr>
          <w:p w:rsidR="007B4E15" w:rsidRDefault="007B4E15" w:rsidP="007307D7"/>
        </w:tc>
        <w:tc>
          <w:tcPr>
            <w:tcW w:w="812" w:type="dxa"/>
            <w:tcBorders>
              <w:bottom w:val="single" w:sz="4" w:space="0" w:color="231F20"/>
            </w:tcBorders>
          </w:tcPr>
          <w:p w:rsidR="007B4E15" w:rsidRDefault="007B4E15" w:rsidP="007307D7">
            <w:pPr>
              <w:pStyle w:val="TableParagraph"/>
              <w:spacing w:line="197" w:lineRule="exact"/>
              <w:jc w:val="right"/>
              <w:rPr>
                <w:sz w:val="18"/>
              </w:rPr>
            </w:pPr>
            <w:r>
              <w:rPr>
                <w:color w:val="231F20"/>
                <w:sz w:val="18"/>
              </w:rPr>
              <w:t>-</w:t>
            </w:r>
          </w:p>
        </w:tc>
        <w:tc>
          <w:tcPr>
            <w:tcW w:w="198" w:type="dxa"/>
          </w:tcPr>
          <w:p w:rsidR="007B4E15" w:rsidRDefault="007B4E15" w:rsidP="007307D7"/>
        </w:tc>
        <w:tc>
          <w:tcPr>
            <w:tcW w:w="897" w:type="dxa"/>
            <w:tcBorders>
              <w:bottom w:val="single" w:sz="4" w:space="0" w:color="231F20"/>
            </w:tcBorders>
          </w:tcPr>
          <w:p w:rsidR="007B4E15" w:rsidRDefault="007B4E15" w:rsidP="007307D7">
            <w:pPr>
              <w:pStyle w:val="TableParagraph"/>
              <w:spacing w:line="197" w:lineRule="exact"/>
              <w:ind w:right="83"/>
              <w:jc w:val="right"/>
              <w:rPr>
                <w:sz w:val="18"/>
              </w:rPr>
            </w:pPr>
            <w:r>
              <w:rPr>
                <w:color w:val="231F20"/>
                <w:sz w:val="18"/>
              </w:rPr>
              <w:t>477</w:t>
            </w:r>
          </w:p>
        </w:tc>
      </w:tr>
      <w:tr w:rsidR="007B4E15" w:rsidTr="007307D7">
        <w:trPr>
          <w:trHeight w:hRule="exact" w:val="320"/>
        </w:trPr>
        <w:tc>
          <w:tcPr>
            <w:tcW w:w="6325" w:type="dxa"/>
            <w:gridSpan w:val="2"/>
          </w:tcPr>
          <w:p w:rsidR="007B4E15" w:rsidRDefault="007B4E15" w:rsidP="007307D7">
            <w:pPr>
              <w:pStyle w:val="TableParagraph"/>
              <w:spacing w:before="33"/>
              <w:ind w:left="395"/>
              <w:rPr>
                <w:sz w:val="18"/>
              </w:rPr>
            </w:pPr>
            <w:r>
              <w:rPr>
                <w:color w:val="231F20"/>
                <w:w w:val="105"/>
                <w:sz w:val="18"/>
              </w:rPr>
              <w:t>Total income tax expense</w:t>
            </w:r>
          </w:p>
        </w:tc>
        <w:tc>
          <w:tcPr>
            <w:tcW w:w="812" w:type="dxa"/>
            <w:tcBorders>
              <w:top w:val="single" w:sz="4" w:space="0" w:color="231F20"/>
              <w:bottom w:val="single" w:sz="4" w:space="0" w:color="231F20"/>
            </w:tcBorders>
          </w:tcPr>
          <w:p w:rsidR="007B4E15" w:rsidRDefault="007B4E15" w:rsidP="007307D7">
            <w:pPr>
              <w:pStyle w:val="TableParagraph"/>
              <w:tabs>
                <w:tab w:val="left" w:pos="404"/>
              </w:tabs>
              <w:spacing w:before="28"/>
              <w:ind w:left="-1"/>
              <w:jc w:val="right"/>
              <w:rPr>
                <w:sz w:val="18"/>
              </w:rPr>
            </w:pPr>
            <w:r>
              <w:rPr>
                <w:color w:val="231F20"/>
                <w:sz w:val="18"/>
              </w:rPr>
              <w:t>$</w:t>
            </w:r>
            <w:r>
              <w:rPr>
                <w:color w:val="231F20"/>
                <w:sz w:val="18"/>
              </w:rPr>
              <w:tab/>
            </w:r>
            <w:r>
              <w:rPr>
                <w:color w:val="231F20"/>
                <w:w w:val="95"/>
                <w:sz w:val="18"/>
              </w:rPr>
              <w:t>9,040</w:t>
            </w:r>
          </w:p>
        </w:tc>
        <w:tc>
          <w:tcPr>
            <w:tcW w:w="198"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tabs>
                <w:tab w:val="left" w:pos="312"/>
              </w:tabs>
              <w:spacing w:before="28"/>
              <w:ind w:left="-1"/>
              <w:jc w:val="right"/>
              <w:rPr>
                <w:sz w:val="18"/>
              </w:rPr>
            </w:pPr>
            <w:r>
              <w:rPr>
                <w:color w:val="231F20"/>
                <w:sz w:val="18"/>
              </w:rPr>
              <w:t>$</w:t>
            </w:r>
            <w:r>
              <w:rPr>
                <w:color w:val="231F20"/>
                <w:sz w:val="18"/>
              </w:rPr>
              <w:tab/>
            </w:r>
            <w:r>
              <w:rPr>
                <w:color w:val="231F20"/>
                <w:spacing w:val="-1"/>
                <w:sz w:val="18"/>
              </w:rPr>
              <w:t>10,488</w:t>
            </w:r>
          </w:p>
        </w:tc>
        <w:tc>
          <w:tcPr>
            <w:tcW w:w="198" w:type="dxa"/>
          </w:tcPr>
          <w:p w:rsidR="007B4E15" w:rsidRDefault="007B4E15" w:rsidP="007307D7"/>
        </w:tc>
        <w:tc>
          <w:tcPr>
            <w:tcW w:w="897" w:type="dxa"/>
            <w:tcBorders>
              <w:top w:val="single" w:sz="4" w:space="0" w:color="231F20"/>
              <w:bottom w:val="single" w:sz="4" w:space="0" w:color="231F20"/>
            </w:tcBorders>
          </w:tcPr>
          <w:p w:rsidR="007B4E15" w:rsidRDefault="007B4E15" w:rsidP="007307D7">
            <w:pPr>
              <w:pStyle w:val="TableParagraph"/>
              <w:tabs>
                <w:tab w:val="left" w:pos="404"/>
              </w:tabs>
              <w:spacing w:before="28"/>
              <w:ind w:left="-1"/>
              <w:rPr>
                <w:sz w:val="18"/>
              </w:rPr>
            </w:pPr>
            <w:r>
              <w:rPr>
                <w:color w:val="231F20"/>
                <w:sz w:val="18"/>
              </w:rPr>
              <w:t>$</w:t>
            </w:r>
            <w:r>
              <w:rPr>
                <w:color w:val="231F20"/>
                <w:sz w:val="18"/>
              </w:rPr>
              <w:tab/>
              <w:t>9,854</w:t>
            </w:r>
          </w:p>
        </w:tc>
      </w:tr>
      <w:tr w:rsidR="007B4E15" w:rsidTr="007307D7">
        <w:trPr>
          <w:trHeight w:hRule="exact" w:val="256"/>
        </w:trPr>
        <w:tc>
          <w:tcPr>
            <w:tcW w:w="1951" w:type="dxa"/>
          </w:tcPr>
          <w:p w:rsidR="007B4E15" w:rsidRDefault="007B4E15" w:rsidP="007307D7">
            <w:pPr>
              <w:pStyle w:val="TableParagraph"/>
              <w:spacing w:before="36"/>
              <w:ind w:left="35"/>
              <w:rPr>
                <w:rFonts w:ascii="Arial"/>
                <w:b/>
                <w:sz w:val="18"/>
              </w:rPr>
            </w:pPr>
            <w:r>
              <w:rPr>
                <w:rFonts w:ascii="Arial"/>
                <w:b/>
                <w:color w:val="231F20"/>
                <w:w w:val="95"/>
                <w:sz w:val="18"/>
              </w:rPr>
              <w:t>Net earnings</w:t>
            </w:r>
          </w:p>
        </w:tc>
        <w:tc>
          <w:tcPr>
            <w:tcW w:w="4374"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12" w:type="dxa"/>
          </w:tcPr>
          <w:p w:rsidR="007B4E15" w:rsidRDefault="007B4E15" w:rsidP="007307D7"/>
        </w:tc>
        <w:tc>
          <w:tcPr>
            <w:tcW w:w="198" w:type="dxa"/>
          </w:tcPr>
          <w:p w:rsidR="007B4E15" w:rsidRDefault="007B4E15" w:rsidP="007307D7"/>
        </w:tc>
        <w:tc>
          <w:tcPr>
            <w:tcW w:w="897" w:type="dxa"/>
          </w:tcPr>
          <w:p w:rsidR="007B4E15" w:rsidRDefault="007B4E15" w:rsidP="007307D7"/>
        </w:tc>
      </w:tr>
      <w:tr w:rsidR="007B4E15" w:rsidTr="007307D7">
        <w:trPr>
          <w:trHeight w:hRule="exact" w:val="200"/>
        </w:trPr>
        <w:tc>
          <w:tcPr>
            <w:tcW w:w="6325" w:type="dxa"/>
            <w:gridSpan w:val="2"/>
          </w:tcPr>
          <w:p w:rsidR="007B4E15" w:rsidRDefault="007B4E15" w:rsidP="007307D7">
            <w:pPr>
              <w:pStyle w:val="TableParagraph"/>
              <w:spacing w:line="187" w:lineRule="exact"/>
              <w:ind w:left="215"/>
              <w:rPr>
                <w:sz w:val="18"/>
              </w:rPr>
            </w:pPr>
            <w:r>
              <w:rPr>
                <w:color w:val="231F20"/>
                <w:sz w:val="18"/>
              </w:rPr>
              <w:t>WAVE</w:t>
            </w:r>
          </w:p>
        </w:tc>
        <w:tc>
          <w:tcPr>
            <w:tcW w:w="812" w:type="dxa"/>
          </w:tcPr>
          <w:p w:rsidR="007B4E15" w:rsidRDefault="007B4E15" w:rsidP="007307D7">
            <w:pPr>
              <w:pStyle w:val="TableParagraph"/>
              <w:spacing w:line="187" w:lineRule="exact"/>
              <w:ind w:left="-1"/>
              <w:jc w:val="right"/>
              <w:rPr>
                <w:sz w:val="18"/>
              </w:rPr>
            </w:pPr>
            <w:r>
              <w:rPr>
                <w:color w:val="231F20"/>
                <w:sz w:val="18"/>
              </w:rPr>
              <w:t>$   164,132</w:t>
            </w:r>
          </w:p>
        </w:tc>
        <w:tc>
          <w:tcPr>
            <w:tcW w:w="198" w:type="dxa"/>
          </w:tcPr>
          <w:p w:rsidR="007B4E15" w:rsidRDefault="007B4E15" w:rsidP="007307D7"/>
        </w:tc>
        <w:tc>
          <w:tcPr>
            <w:tcW w:w="812" w:type="dxa"/>
          </w:tcPr>
          <w:p w:rsidR="007B4E15" w:rsidRDefault="007B4E15" w:rsidP="007307D7">
            <w:pPr>
              <w:pStyle w:val="TableParagraph"/>
              <w:spacing w:line="187" w:lineRule="exact"/>
              <w:ind w:left="-1"/>
              <w:jc w:val="right"/>
              <w:rPr>
                <w:sz w:val="18"/>
              </w:rPr>
            </w:pPr>
            <w:r>
              <w:rPr>
                <w:color w:val="231F20"/>
                <w:sz w:val="18"/>
              </w:rPr>
              <w:t>$   138,670</w:t>
            </w:r>
          </w:p>
        </w:tc>
        <w:tc>
          <w:tcPr>
            <w:tcW w:w="198" w:type="dxa"/>
          </w:tcPr>
          <w:p w:rsidR="007B4E15" w:rsidRDefault="007B4E15" w:rsidP="007307D7"/>
        </w:tc>
        <w:tc>
          <w:tcPr>
            <w:tcW w:w="897" w:type="dxa"/>
          </w:tcPr>
          <w:p w:rsidR="007B4E15" w:rsidRDefault="007B4E15" w:rsidP="007307D7">
            <w:pPr>
              <w:pStyle w:val="TableParagraph"/>
              <w:spacing w:line="187" w:lineRule="exact"/>
              <w:rPr>
                <w:sz w:val="18"/>
              </w:rPr>
            </w:pPr>
            <w:r>
              <w:rPr>
                <w:color w:val="231F20"/>
                <w:sz w:val="18"/>
              </w:rPr>
              <w:t>$   134,019</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w w:val="105"/>
                <w:sz w:val="18"/>
              </w:rPr>
              <w:t>ClarkDietrich</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58,539</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11,799</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27,837</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Serviacero</w:t>
            </w:r>
            <w:proofErr w:type="spellEnd"/>
          </w:p>
        </w:tc>
        <w:tc>
          <w:tcPr>
            <w:tcW w:w="812" w:type="dxa"/>
          </w:tcPr>
          <w:p w:rsidR="007B4E15" w:rsidRDefault="007B4E15" w:rsidP="007307D7">
            <w:pPr>
              <w:pStyle w:val="TableParagraph"/>
              <w:spacing w:line="197" w:lineRule="exact"/>
              <w:ind w:left="-1"/>
              <w:jc w:val="right"/>
              <w:rPr>
                <w:sz w:val="18"/>
              </w:rPr>
            </w:pPr>
            <w:r>
              <w:rPr>
                <w:color w:val="231F20"/>
                <w:w w:val="95"/>
                <w:sz w:val="18"/>
              </w:rPr>
              <w:t>6,246</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w w:val="95"/>
                <w:sz w:val="18"/>
              </w:rPr>
              <w:t>8,429</w:t>
            </w:r>
          </w:p>
        </w:tc>
        <w:tc>
          <w:tcPr>
            <w:tcW w:w="198" w:type="dxa"/>
          </w:tcPr>
          <w:p w:rsidR="007B4E15" w:rsidRDefault="007B4E15" w:rsidP="007307D7"/>
        </w:tc>
        <w:tc>
          <w:tcPr>
            <w:tcW w:w="897" w:type="dxa"/>
          </w:tcPr>
          <w:p w:rsidR="007B4E15" w:rsidRDefault="007B4E15" w:rsidP="007307D7">
            <w:pPr>
              <w:pStyle w:val="TableParagraph"/>
              <w:spacing w:line="197" w:lineRule="exact"/>
              <w:ind w:left="313"/>
              <w:rPr>
                <w:sz w:val="18"/>
              </w:rPr>
            </w:pPr>
            <w:r>
              <w:rPr>
                <w:color w:val="231F20"/>
                <w:sz w:val="18"/>
              </w:rPr>
              <w:t>14,530</w:t>
            </w:r>
          </w:p>
        </w:tc>
      </w:tr>
      <w:tr w:rsidR="007B4E15" w:rsidTr="007307D7">
        <w:trPr>
          <w:trHeight w:hRule="exact" w:val="200"/>
        </w:trPr>
        <w:tc>
          <w:tcPr>
            <w:tcW w:w="6325" w:type="dxa"/>
            <w:gridSpan w:val="2"/>
          </w:tcPr>
          <w:p w:rsidR="007B4E15" w:rsidRDefault="007B4E15" w:rsidP="007307D7">
            <w:pPr>
              <w:pStyle w:val="TableParagraph"/>
              <w:spacing w:line="197" w:lineRule="exact"/>
              <w:ind w:left="215"/>
              <w:rPr>
                <w:sz w:val="18"/>
              </w:rPr>
            </w:pPr>
            <w:proofErr w:type="spellStart"/>
            <w:r>
              <w:rPr>
                <w:color w:val="231F20"/>
                <w:sz w:val="18"/>
              </w:rPr>
              <w:t>ArtiFlex</w:t>
            </w:r>
            <w:proofErr w:type="spellEnd"/>
          </w:p>
        </w:tc>
        <w:tc>
          <w:tcPr>
            <w:tcW w:w="812" w:type="dxa"/>
          </w:tcPr>
          <w:p w:rsidR="007B4E15" w:rsidRDefault="007B4E15" w:rsidP="007307D7">
            <w:pPr>
              <w:pStyle w:val="TableParagraph"/>
              <w:spacing w:line="197" w:lineRule="exact"/>
              <w:ind w:left="-1"/>
              <w:jc w:val="right"/>
              <w:rPr>
                <w:sz w:val="18"/>
              </w:rPr>
            </w:pPr>
            <w:r>
              <w:rPr>
                <w:color w:val="231F20"/>
                <w:sz w:val="18"/>
              </w:rPr>
              <w:t>20,673</w:t>
            </w:r>
          </w:p>
        </w:tc>
        <w:tc>
          <w:tcPr>
            <w:tcW w:w="198" w:type="dxa"/>
          </w:tcPr>
          <w:p w:rsidR="007B4E15" w:rsidRDefault="007B4E15" w:rsidP="007307D7"/>
        </w:tc>
        <w:tc>
          <w:tcPr>
            <w:tcW w:w="812" w:type="dxa"/>
          </w:tcPr>
          <w:p w:rsidR="007B4E15" w:rsidRDefault="007B4E15" w:rsidP="007307D7">
            <w:pPr>
              <w:pStyle w:val="TableParagraph"/>
              <w:spacing w:line="197" w:lineRule="exact"/>
              <w:ind w:left="-1"/>
              <w:jc w:val="right"/>
              <w:rPr>
                <w:sz w:val="18"/>
              </w:rPr>
            </w:pPr>
            <w:r>
              <w:rPr>
                <w:color w:val="231F20"/>
                <w:sz w:val="18"/>
              </w:rPr>
              <w:t>14,398</w:t>
            </w:r>
          </w:p>
        </w:tc>
        <w:tc>
          <w:tcPr>
            <w:tcW w:w="198" w:type="dxa"/>
          </w:tcPr>
          <w:p w:rsidR="007B4E15" w:rsidRDefault="007B4E15" w:rsidP="007307D7"/>
        </w:tc>
        <w:tc>
          <w:tcPr>
            <w:tcW w:w="897" w:type="dxa"/>
          </w:tcPr>
          <w:p w:rsidR="007B4E15" w:rsidRDefault="007B4E15" w:rsidP="007307D7">
            <w:pPr>
              <w:pStyle w:val="TableParagraph"/>
              <w:spacing w:line="197" w:lineRule="exact"/>
              <w:ind w:right="82"/>
              <w:jc w:val="right"/>
              <w:rPr>
                <w:sz w:val="18"/>
              </w:rPr>
            </w:pPr>
            <w:r>
              <w:rPr>
                <w:color w:val="231F20"/>
                <w:w w:val="95"/>
                <w:sz w:val="18"/>
              </w:rPr>
              <w:t>7,539</w:t>
            </w:r>
          </w:p>
        </w:tc>
      </w:tr>
      <w:tr w:rsidR="007B4E15" w:rsidTr="007307D7">
        <w:trPr>
          <w:trHeight w:hRule="exact" w:val="223"/>
        </w:trPr>
        <w:tc>
          <w:tcPr>
            <w:tcW w:w="6325" w:type="dxa"/>
            <w:gridSpan w:val="2"/>
          </w:tcPr>
          <w:p w:rsidR="007B4E15" w:rsidRDefault="007B4E15" w:rsidP="007307D7">
            <w:pPr>
              <w:pStyle w:val="TableParagraph"/>
              <w:spacing w:line="197" w:lineRule="exact"/>
              <w:ind w:left="215"/>
              <w:rPr>
                <w:sz w:val="18"/>
              </w:rPr>
            </w:pPr>
            <w:r>
              <w:rPr>
                <w:color w:val="231F20"/>
                <w:sz w:val="18"/>
              </w:rPr>
              <w:t>Other</w:t>
            </w:r>
          </w:p>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w w:val="95"/>
                <w:sz w:val="18"/>
              </w:rPr>
              <w:t>8,516</w:t>
            </w:r>
          </w:p>
        </w:tc>
        <w:tc>
          <w:tcPr>
            <w:tcW w:w="198" w:type="dxa"/>
          </w:tcPr>
          <w:p w:rsidR="007B4E15" w:rsidRDefault="007B4E15" w:rsidP="007307D7"/>
        </w:tc>
        <w:tc>
          <w:tcPr>
            <w:tcW w:w="812" w:type="dxa"/>
            <w:tcBorders>
              <w:bottom w:val="single" w:sz="4" w:space="0" w:color="231F20"/>
            </w:tcBorders>
          </w:tcPr>
          <w:p w:rsidR="007B4E15" w:rsidRDefault="007B4E15" w:rsidP="007307D7">
            <w:pPr>
              <w:pStyle w:val="TableParagraph"/>
              <w:spacing w:line="197" w:lineRule="exact"/>
              <w:ind w:left="-1"/>
              <w:jc w:val="right"/>
              <w:rPr>
                <w:sz w:val="18"/>
              </w:rPr>
            </w:pPr>
            <w:r>
              <w:rPr>
                <w:color w:val="231F20"/>
                <w:w w:val="95"/>
                <w:sz w:val="18"/>
              </w:rPr>
              <w:t>4,806</w:t>
            </w:r>
          </w:p>
        </w:tc>
        <w:tc>
          <w:tcPr>
            <w:tcW w:w="198" w:type="dxa"/>
          </w:tcPr>
          <w:p w:rsidR="007B4E15" w:rsidRDefault="007B4E15" w:rsidP="007307D7"/>
        </w:tc>
        <w:tc>
          <w:tcPr>
            <w:tcW w:w="897" w:type="dxa"/>
            <w:tcBorders>
              <w:bottom w:val="single" w:sz="4" w:space="0" w:color="231F20"/>
            </w:tcBorders>
          </w:tcPr>
          <w:p w:rsidR="007B4E15" w:rsidRDefault="007B4E15" w:rsidP="007307D7">
            <w:pPr>
              <w:pStyle w:val="TableParagraph"/>
              <w:spacing w:line="197" w:lineRule="exact"/>
              <w:ind w:left="313"/>
              <w:rPr>
                <w:sz w:val="18"/>
              </w:rPr>
            </w:pPr>
            <w:r>
              <w:rPr>
                <w:color w:val="231F20"/>
                <w:sz w:val="18"/>
              </w:rPr>
              <w:t>12,206</w:t>
            </w:r>
          </w:p>
        </w:tc>
      </w:tr>
      <w:tr w:rsidR="007B4E15" w:rsidTr="007307D7">
        <w:trPr>
          <w:trHeight w:hRule="exact" w:val="320"/>
        </w:trPr>
        <w:tc>
          <w:tcPr>
            <w:tcW w:w="6325" w:type="dxa"/>
            <w:gridSpan w:val="2"/>
          </w:tcPr>
          <w:p w:rsidR="007B4E15" w:rsidRDefault="007B4E15" w:rsidP="007307D7">
            <w:pPr>
              <w:pStyle w:val="TableParagraph"/>
              <w:spacing w:before="33"/>
              <w:ind w:left="395"/>
              <w:rPr>
                <w:sz w:val="18"/>
              </w:rPr>
            </w:pPr>
            <w:r>
              <w:rPr>
                <w:color w:val="231F20"/>
                <w:w w:val="105"/>
                <w:sz w:val="18"/>
              </w:rPr>
              <w:t>Total net earnings</w:t>
            </w:r>
          </w:p>
        </w:tc>
        <w:tc>
          <w:tcPr>
            <w:tcW w:w="812" w:type="dxa"/>
            <w:tcBorders>
              <w:top w:val="single" w:sz="4" w:space="0" w:color="231F20"/>
              <w:bottom w:val="single" w:sz="4" w:space="0" w:color="231F20"/>
            </w:tcBorders>
          </w:tcPr>
          <w:p w:rsidR="007B4E15" w:rsidRDefault="007B4E15" w:rsidP="007307D7">
            <w:pPr>
              <w:pStyle w:val="TableParagraph"/>
              <w:spacing w:before="28"/>
              <w:ind w:left="-1"/>
              <w:jc w:val="right"/>
              <w:rPr>
                <w:sz w:val="18"/>
              </w:rPr>
            </w:pPr>
            <w:r>
              <w:rPr>
                <w:color w:val="231F20"/>
                <w:sz w:val="18"/>
              </w:rPr>
              <w:t>$   258,106</w:t>
            </w:r>
          </w:p>
        </w:tc>
        <w:tc>
          <w:tcPr>
            <w:tcW w:w="198" w:type="dxa"/>
          </w:tcPr>
          <w:p w:rsidR="007B4E15" w:rsidRDefault="007B4E15" w:rsidP="007307D7"/>
        </w:tc>
        <w:tc>
          <w:tcPr>
            <w:tcW w:w="812" w:type="dxa"/>
            <w:tcBorders>
              <w:top w:val="single" w:sz="4" w:space="0" w:color="231F20"/>
              <w:bottom w:val="single" w:sz="4" w:space="0" w:color="231F20"/>
            </w:tcBorders>
          </w:tcPr>
          <w:p w:rsidR="007B4E15" w:rsidRDefault="007B4E15" w:rsidP="007307D7">
            <w:pPr>
              <w:pStyle w:val="TableParagraph"/>
              <w:spacing w:before="28"/>
              <w:ind w:left="-1"/>
              <w:jc w:val="right"/>
              <w:rPr>
                <w:sz w:val="18"/>
              </w:rPr>
            </w:pPr>
            <w:r>
              <w:rPr>
                <w:color w:val="231F20"/>
                <w:sz w:val="18"/>
              </w:rPr>
              <w:t>$   178,102</w:t>
            </w:r>
          </w:p>
        </w:tc>
        <w:tc>
          <w:tcPr>
            <w:tcW w:w="198" w:type="dxa"/>
          </w:tcPr>
          <w:p w:rsidR="007B4E15" w:rsidRDefault="007B4E15" w:rsidP="007307D7"/>
        </w:tc>
        <w:tc>
          <w:tcPr>
            <w:tcW w:w="897" w:type="dxa"/>
            <w:tcBorders>
              <w:top w:val="single" w:sz="4" w:space="0" w:color="231F20"/>
              <w:bottom w:val="single" w:sz="4" w:space="0" w:color="231F20"/>
            </w:tcBorders>
          </w:tcPr>
          <w:p w:rsidR="007B4E15" w:rsidRDefault="007B4E15" w:rsidP="007307D7">
            <w:pPr>
              <w:pStyle w:val="TableParagraph"/>
              <w:spacing w:before="28"/>
              <w:rPr>
                <w:sz w:val="18"/>
              </w:rPr>
            </w:pPr>
            <w:r>
              <w:rPr>
                <w:color w:val="231F20"/>
                <w:sz w:val="18"/>
              </w:rPr>
              <w:t>$   196,131</w:t>
            </w:r>
          </w:p>
        </w:tc>
      </w:tr>
    </w:tbl>
    <w:p w:rsidR="007B4E15" w:rsidRDefault="007B4E15" w:rsidP="007B4E15">
      <w:pPr>
        <w:rPr>
          <w:sz w:val="18"/>
        </w:rPr>
        <w:sectPr w:rsidR="007B4E15">
          <w:pgSz w:w="12060" w:h="15660"/>
          <w:pgMar w:top="1360" w:right="1280" w:bottom="1500" w:left="1320" w:header="0" w:footer="1304" w:gutter="0"/>
          <w:cols w:space="720"/>
        </w:sectPr>
      </w:pPr>
    </w:p>
    <w:p w:rsidR="007B4E15" w:rsidRDefault="007B4E15" w:rsidP="007B4E15">
      <w:pPr>
        <w:pStyle w:val="a3"/>
        <w:spacing w:before="38" w:line="240" w:lineRule="exact"/>
        <w:ind w:left="110" w:right="107" w:firstLine="400"/>
        <w:jc w:val="both"/>
      </w:pPr>
      <w:r>
        <w:rPr>
          <w:color w:val="231F20"/>
        </w:rPr>
        <w:lastRenderedPageBreak/>
        <w:t xml:space="preserve">The financial results of WSP have been included in the amounts presented in the tables above through March 1, 2016. Effective March 1, 2016, the Company obtained effective control over the operations of WSP.  As a result, WSP’s results have been </w:t>
      </w:r>
      <w:proofErr w:type="gramStart"/>
      <w:r>
        <w:rPr>
          <w:color w:val="231F20"/>
        </w:rPr>
        <w:t>consolidated  within</w:t>
      </w:r>
      <w:proofErr w:type="gramEnd"/>
      <w:r>
        <w:rPr>
          <w:color w:val="231F20"/>
        </w:rPr>
        <w:t xml:space="preserve">  the financial results of Steel Processing since  that  date with the minority member’s portion of earnings eliminated within  earnings  attributable  to  </w:t>
      </w:r>
      <w:proofErr w:type="spellStart"/>
      <w:r>
        <w:rPr>
          <w:color w:val="231F20"/>
        </w:rPr>
        <w:t>noncontrolling</w:t>
      </w:r>
      <w:proofErr w:type="spellEnd"/>
      <w:r>
        <w:rPr>
          <w:color w:val="231F20"/>
        </w:rPr>
        <w:t xml:space="preserve"> </w:t>
      </w:r>
      <w:r>
        <w:rPr>
          <w:color w:val="231F20"/>
          <w:spacing w:val="3"/>
        </w:rPr>
        <w:t xml:space="preserve"> </w:t>
      </w:r>
      <w:r>
        <w:rPr>
          <w:color w:val="231F20"/>
        </w:rPr>
        <w:t>interest.</w:t>
      </w:r>
    </w:p>
    <w:p w:rsidR="007B4E15" w:rsidRDefault="007B4E15" w:rsidP="007B4E15">
      <w:pPr>
        <w:pStyle w:val="a3"/>
        <w:spacing w:before="9"/>
        <w:rPr>
          <w:sz w:val="16"/>
        </w:rPr>
      </w:pPr>
    </w:p>
    <w:p w:rsidR="007B4E15" w:rsidRDefault="007B4E15" w:rsidP="007B4E15">
      <w:pPr>
        <w:pStyle w:val="a3"/>
        <w:spacing w:line="240" w:lineRule="exact"/>
        <w:ind w:left="110" w:right="106" w:firstLine="400"/>
        <w:jc w:val="both"/>
      </w:pPr>
      <w:r>
        <w:rPr>
          <w:color w:val="231F20"/>
        </w:rPr>
        <w:t>The financial results of TWB have been included in the amounts presented in the tables above through   July 31, 2013. On July 31, 2013, we completed the acquisition of an additional 10% interest in TWB. As a result, TWB’s results have been consolidated within the financial results of Steel Processing since that date with the minority</w:t>
      </w:r>
      <w:r>
        <w:rPr>
          <w:color w:val="231F20"/>
          <w:spacing w:val="16"/>
        </w:rPr>
        <w:t xml:space="preserve"> </w:t>
      </w:r>
      <w:r>
        <w:rPr>
          <w:color w:val="231F20"/>
        </w:rPr>
        <w:t>member’s</w:t>
      </w:r>
      <w:r>
        <w:rPr>
          <w:color w:val="231F20"/>
          <w:spacing w:val="16"/>
        </w:rPr>
        <w:t xml:space="preserve"> </w:t>
      </w:r>
      <w:r>
        <w:rPr>
          <w:color w:val="231F20"/>
        </w:rPr>
        <w:t>portion</w:t>
      </w:r>
      <w:r>
        <w:rPr>
          <w:color w:val="231F20"/>
          <w:spacing w:val="17"/>
        </w:rPr>
        <w:t xml:space="preserve"> </w:t>
      </w:r>
      <w:r>
        <w:rPr>
          <w:color w:val="231F20"/>
        </w:rPr>
        <w:t>of</w:t>
      </w:r>
      <w:r>
        <w:rPr>
          <w:color w:val="231F20"/>
          <w:spacing w:val="16"/>
        </w:rPr>
        <w:t xml:space="preserve"> </w:t>
      </w:r>
      <w:r>
        <w:rPr>
          <w:color w:val="231F20"/>
        </w:rPr>
        <w:t>earnings</w:t>
      </w:r>
      <w:r>
        <w:rPr>
          <w:color w:val="231F20"/>
          <w:spacing w:val="16"/>
        </w:rPr>
        <w:t xml:space="preserve"> </w:t>
      </w:r>
      <w:r>
        <w:rPr>
          <w:color w:val="231F20"/>
        </w:rPr>
        <w:t>eliminated</w:t>
      </w:r>
      <w:r>
        <w:rPr>
          <w:color w:val="231F20"/>
          <w:spacing w:val="16"/>
        </w:rPr>
        <w:t xml:space="preserve"> </w:t>
      </w:r>
      <w:r>
        <w:rPr>
          <w:color w:val="231F20"/>
        </w:rPr>
        <w:t>within</w:t>
      </w:r>
      <w:r>
        <w:rPr>
          <w:color w:val="231F20"/>
          <w:spacing w:val="16"/>
        </w:rPr>
        <w:t xml:space="preserve"> </w:t>
      </w:r>
      <w:r>
        <w:rPr>
          <w:color w:val="231F20"/>
        </w:rPr>
        <w:t>earnings</w:t>
      </w:r>
      <w:r>
        <w:rPr>
          <w:color w:val="231F20"/>
          <w:spacing w:val="16"/>
        </w:rPr>
        <w:t xml:space="preserve"> </w:t>
      </w:r>
      <w:r>
        <w:rPr>
          <w:color w:val="231F20"/>
        </w:rPr>
        <w:t>attributable</w:t>
      </w:r>
      <w:r>
        <w:rPr>
          <w:color w:val="231F20"/>
          <w:spacing w:val="14"/>
        </w:rPr>
        <w:t xml:space="preserve"> </w:t>
      </w:r>
      <w:r>
        <w:rPr>
          <w:color w:val="231F20"/>
        </w:rPr>
        <w:t>to</w:t>
      </w:r>
      <w:r>
        <w:rPr>
          <w:color w:val="231F20"/>
          <w:spacing w:val="16"/>
        </w:rPr>
        <w:t xml:space="preserve"> </w:t>
      </w:r>
      <w:proofErr w:type="spellStart"/>
      <w:r>
        <w:rPr>
          <w:color w:val="231F20"/>
        </w:rPr>
        <w:t>noncontrolling</w:t>
      </w:r>
      <w:proofErr w:type="spellEnd"/>
      <w:r>
        <w:rPr>
          <w:color w:val="231F20"/>
          <w:spacing w:val="19"/>
        </w:rPr>
        <w:t xml:space="preserve"> </w:t>
      </w:r>
      <w:r>
        <w:rPr>
          <w:color w:val="231F20"/>
        </w:rPr>
        <w:t>interest.</w:t>
      </w:r>
    </w:p>
    <w:p w:rsidR="007B4E15" w:rsidRDefault="007B4E15" w:rsidP="007B4E15">
      <w:pPr>
        <w:pStyle w:val="a3"/>
        <w:spacing w:before="9"/>
        <w:rPr>
          <w:sz w:val="16"/>
        </w:rPr>
      </w:pPr>
    </w:p>
    <w:p w:rsidR="007B4E15" w:rsidRDefault="007B4E15" w:rsidP="007B4E15">
      <w:pPr>
        <w:pStyle w:val="a3"/>
        <w:spacing w:line="240" w:lineRule="exact"/>
        <w:ind w:left="110" w:right="106" w:firstLine="400"/>
        <w:jc w:val="both"/>
      </w:pPr>
      <w:r>
        <w:rPr>
          <w:color w:val="231F20"/>
        </w:rPr>
        <w:t>At May 31, 2016, $23,283,000 of our consolidated retained earnings represented undistributed earnings, net of tax, of our unconsolidated affiliates.</w:t>
      </w:r>
    </w:p>
    <w:p w:rsidR="007B4E15" w:rsidRDefault="007B4E15" w:rsidP="007B4E15">
      <w:pPr>
        <w:pStyle w:val="a3"/>
        <w:spacing w:before="7"/>
        <w:rPr>
          <w:sz w:val="25"/>
        </w:rPr>
      </w:pPr>
    </w:p>
    <w:p w:rsidR="007B4E15" w:rsidRDefault="007B4E15" w:rsidP="007B4E15">
      <w:pPr>
        <w:pStyle w:val="Heading2"/>
        <w:jc w:val="both"/>
      </w:pPr>
      <w:r>
        <w:rPr>
          <w:color w:val="231F20"/>
          <w:w w:val="95"/>
        </w:rPr>
        <w:t>Note C – Goodwill and Other Long-Lived Assets</w:t>
      </w:r>
    </w:p>
    <w:p w:rsidR="007B4E15" w:rsidRDefault="007B4E15" w:rsidP="007B4E15">
      <w:pPr>
        <w:pStyle w:val="a3"/>
        <w:spacing w:before="107" w:line="240" w:lineRule="exact"/>
        <w:ind w:left="110" w:right="107" w:firstLine="400"/>
        <w:jc w:val="both"/>
      </w:pPr>
      <w:r>
        <w:rPr>
          <w:color w:val="231F20"/>
          <w:u w:val="single" w:color="231F20"/>
        </w:rPr>
        <w:t xml:space="preserve">Fiscal 2016: </w:t>
      </w:r>
      <w:r>
        <w:rPr>
          <w:color w:val="231F20"/>
        </w:rPr>
        <w:t>Due to the decline in oil prices and resulting reduced demand for products, management determined that an impairment indicator was present for the long-lived assets in the Oil &amp; Gas Equipment business within Pressure Cylinders. The Company had tested the five asset groups in its Oil &amp; Gas Equipment business for impairment during the fourth quarter of fiscal 2015 and again in the first quarter of fiscal 2016. In each of these tests, the Company’s estimate of the undiscounted future cash flows for each asset group indicated that the carrying amounts were expected to be recovered as of those measurement   dates.</w:t>
      </w:r>
    </w:p>
    <w:p w:rsidR="007B4E15" w:rsidRDefault="007B4E15" w:rsidP="007B4E15">
      <w:pPr>
        <w:pStyle w:val="a3"/>
        <w:spacing w:before="9"/>
        <w:rPr>
          <w:sz w:val="16"/>
        </w:rPr>
      </w:pPr>
    </w:p>
    <w:p w:rsidR="007B4E15" w:rsidRDefault="007B4E15" w:rsidP="007B4E15">
      <w:pPr>
        <w:pStyle w:val="a3"/>
        <w:spacing w:line="240" w:lineRule="exact"/>
        <w:ind w:left="110" w:right="106" w:firstLine="400"/>
        <w:jc w:val="both"/>
      </w:pPr>
      <w:r>
        <w:rPr>
          <w:color w:val="231F20"/>
        </w:rPr>
        <w:t xml:space="preserve">During the second quarter of fiscal 2016, the continued decline of oil prices further reduced the </w:t>
      </w:r>
      <w:proofErr w:type="gramStart"/>
      <w:r>
        <w:rPr>
          <w:color w:val="231F20"/>
        </w:rPr>
        <w:t>demand  for</w:t>
      </w:r>
      <w:proofErr w:type="gramEnd"/>
      <w:r>
        <w:rPr>
          <w:color w:val="231F20"/>
        </w:rPr>
        <w:t xml:space="preserve"> Oil &amp; Gas Equipment products, causing a significant decrease in the long-term cash flow projections of     that business. Based on these revised cash flow projections, the Company determined that long-lived assets     of two of the facilities with a combined carrying amount of $59,895,000 were impaired and wrote them </w:t>
      </w:r>
      <w:proofErr w:type="gramStart"/>
      <w:r>
        <w:rPr>
          <w:color w:val="231F20"/>
        </w:rPr>
        <w:t>down  to</w:t>
      </w:r>
      <w:proofErr w:type="gramEnd"/>
      <w:r>
        <w:rPr>
          <w:color w:val="231F20"/>
        </w:rPr>
        <w:t xml:space="preserve"> their estimated fair value of $36,933,000, resulting in an impairment charge of $22,962,000. Fair value was based on </w:t>
      </w:r>
      <w:proofErr w:type="gramStart"/>
      <w:r>
        <w:rPr>
          <w:color w:val="231F20"/>
        </w:rPr>
        <w:t>expected  future</w:t>
      </w:r>
      <w:proofErr w:type="gramEnd"/>
      <w:r>
        <w:rPr>
          <w:color w:val="231F20"/>
        </w:rPr>
        <w:t xml:space="preserve"> cash flows using Level 3  inputs under Accounting  Standard Codification  (“ASC”)  820. The cash flows are those expected to be generated by market participants, discounted at an appropriate rate for the risks inherent in those cash flow projections, or 13%. Because of deteriorating market conditions (i.e., rising interest rates and declining  marketplace demand), it is possible  that our estimate of discounted  cash flows may change resulting in the need to adjust our determination of fair  </w:t>
      </w:r>
      <w:r>
        <w:rPr>
          <w:color w:val="231F20"/>
          <w:spacing w:val="28"/>
        </w:rPr>
        <w:t xml:space="preserve"> </w:t>
      </w:r>
      <w:r>
        <w:rPr>
          <w:color w:val="231F20"/>
        </w:rPr>
        <w:t>value.</w:t>
      </w:r>
    </w:p>
    <w:p w:rsidR="007B4E15" w:rsidRDefault="007B4E15" w:rsidP="007B4E15">
      <w:pPr>
        <w:pStyle w:val="a3"/>
        <w:spacing w:before="9"/>
        <w:rPr>
          <w:sz w:val="16"/>
        </w:rPr>
      </w:pPr>
    </w:p>
    <w:p w:rsidR="007B4E15" w:rsidRDefault="007B4E15" w:rsidP="007B4E15">
      <w:pPr>
        <w:pStyle w:val="a3"/>
        <w:spacing w:line="240" w:lineRule="exact"/>
        <w:ind w:left="110" w:right="107" w:firstLine="400"/>
        <w:jc w:val="both"/>
      </w:pPr>
      <w:r>
        <w:rPr>
          <w:color w:val="231F20"/>
        </w:rPr>
        <w:t xml:space="preserve">As a result of the impairment of the Oil &amp; Gas Equipment assets noted above, the Company </w:t>
      </w:r>
      <w:proofErr w:type="gramStart"/>
      <w:r>
        <w:rPr>
          <w:color w:val="231F20"/>
        </w:rPr>
        <w:t>also  performed</w:t>
      </w:r>
      <w:proofErr w:type="gramEnd"/>
      <w:r>
        <w:rPr>
          <w:color w:val="231F20"/>
        </w:rPr>
        <w:t xml:space="preserve"> an impairment review of the goodwill of the Pressure Cylinders reporting unit during the second quarter of fiscal 2016. The Company first assessed the reporting unit structure and determined that it was no longer appropriate to aggregate the Oil &amp; Gas Equipment component with the rest of Pressure Cylinders for purposes of goodwill impairment testing. This determination was driven by changes in the economic characteristics of the Oil &amp; Gas Equipment business as a result of sustained low oil prices, which now indicate that the risk profile and prospects for growth and profitability of the Oil &amp; Gas Equipment component are no longer similar to the other components of our Pressure Cylinders businesses. In accordance  with  the  applicable  accounting  guidance,  the  Company  allocated  a  portion  of  Pressure  Cylinders  goodwill   </w:t>
      </w:r>
      <w:r>
        <w:rPr>
          <w:color w:val="231F20"/>
          <w:spacing w:val="15"/>
        </w:rPr>
        <w:t xml:space="preserve"> </w:t>
      </w:r>
      <w:r>
        <w:rPr>
          <w:color w:val="231F20"/>
        </w:rPr>
        <w:t>totaling</w:t>
      </w:r>
    </w:p>
    <w:p w:rsidR="007B4E15" w:rsidRDefault="007B4E15" w:rsidP="007B4E15">
      <w:pPr>
        <w:pStyle w:val="a3"/>
        <w:spacing w:line="240" w:lineRule="exact"/>
        <w:ind w:left="110" w:right="107"/>
        <w:jc w:val="both"/>
      </w:pPr>
      <w:proofErr w:type="gramStart"/>
      <w:r>
        <w:rPr>
          <w:color w:val="231F20"/>
          <w:w w:val="105"/>
        </w:rPr>
        <w:t>$25,982,000 to the Oil &amp; Gas Equipment reporting unit using a relative fair value approach.</w:t>
      </w:r>
      <w:proofErr w:type="gramEnd"/>
      <w:r>
        <w:rPr>
          <w:color w:val="231F20"/>
          <w:w w:val="105"/>
        </w:rPr>
        <w:t xml:space="preserve"> A subsequent comparison of the fair values of the Oil &amp; Gas Equipment and the Pressure Cylinders reporting units, determined</w:t>
      </w:r>
      <w:r>
        <w:rPr>
          <w:color w:val="231F20"/>
          <w:spacing w:val="-15"/>
          <w:w w:val="105"/>
        </w:rPr>
        <w:t xml:space="preserve"> </w:t>
      </w:r>
      <w:r>
        <w:rPr>
          <w:color w:val="231F20"/>
          <w:w w:val="105"/>
        </w:rPr>
        <w:t>using</w:t>
      </w:r>
      <w:r>
        <w:rPr>
          <w:color w:val="231F20"/>
          <w:spacing w:val="-15"/>
          <w:w w:val="105"/>
        </w:rPr>
        <w:t xml:space="preserve"> </w:t>
      </w:r>
      <w:r>
        <w:rPr>
          <w:color w:val="231F20"/>
          <w:w w:val="105"/>
        </w:rPr>
        <w:t>discounted</w:t>
      </w:r>
      <w:r>
        <w:rPr>
          <w:color w:val="231F20"/>
          <w:spacing w:val="-15"/>
          <w:w w:val="105"/>
        </w:rPr>
        <w:t xml:space="preserve"> </w:t>
      </w:r>
      <w:r>
        <w:rPr>
          <w:color w:val="231F20"/>
          <w:w w:val="105"/>
        </w:rPr>
        <w:t>cash</w:t>
      </w:r>
      <w:r>
        <w:rPr>
          <w:color w:val="231F20"/>
          <w:spacing w:val="-16"/>
          <w:w w:val="105"/>
        </w:rPr>
        <w:t xml:space="preserve"> </w:t>
      </w:r>
      <w:r>
        <w:rPr>
          <w:color w:val="231F20"/>
          <w:w w:val="105"/>
        </w:rPr>
        <w:t>flows,</w:t>
      </w:r>
      <w:r>
        <w:rPr>
          <w:color w:val="231F20"/>
          <w:spacing w:val="-16"/>
          <w:w w:val="105"/>
        </w:rPr>
        <w:t xml:space="preserve"> </w:t>
      </w:r>
      <w:r>
        <w:rPr>
          <w:color w:val="231F20"/>
          <w:w w:val="105"/>
        </w:rPr>
        <w:t>to</w:t>
      </w:r>
      <w:r>
        <w:rPr>
          <w:color w:val="231F20"/>
          <w:spacing w:val="-16"/>
          <w:w w:val="105"/>
        </w:rPr>
        <w:t xml:space="preserve"> </w:t>
      </w:r>
      <w:r>
        <w:rPr>
          <w:color w:val="231F20"/>
          <w:w w:val="105"/>
        </w:rPr>
        <w:t>their</w:t>
      </w:r>
      <w:r>
        <w:rPr>
          <w:color w:val="231F20"/>
          <w:spacing w:val="-16"/>
          <w:w w:val="105"/>
        </w:rPr>
        <w:t xml:space="preserve"> </w:t>
      </w:r>
      <w:r>
        <w:rPr>
          <w:color w:val="231F20"/>
          <w:w w:val="105"/>
        </w:rPr>
        <w:t>respective</w:t>
      </w:r>
      <w:r>
        <w:rPr>
          <w:color w:val="231F20"/>
          <w:spacing w:val="-16"/>
          <w:w w:val="105"/>
        </w:rPr>
        <w:t xml:space="preserve"> </w:t>
      </w:r>
      <w:r>
        <w:rPr>
          <w:color w:val="231F20"/>
          <w:w w:val="105"/>
        </w:rPr>
        <w:t>carrying</w:t>
      </w:r>
      <w:r>
        <w:rPr>
          <w:color w:val="231F20"/>
          <w:spacing w:val="-16"/>
          <w:w w:val="105"/>
        </w:rPr>
        <w:t xml:space="preserve"> </w:t>
      </w:r>
      <w:r>
        <w:rPr>
          <w:color w:val="231F20"/>
          <w:w w:val="105"/>
        </w:rPr>
        <w:t>values</w:t>
      </w:r>
      <w:r>
        <w:rPr>
          <w:color w:val="231F20"/>
          <w:spacing w:val="-16"/>
          <w:w w:val="105"/>
        </w:rPr>
        <w:t xml:space="preserve"> </w:t>
      </w:r>
      <w:r>
        <w:rPr>
          <w:color w:val="231F20"/>
          <w:w w:val="105"/>
        </w:rPr>
        <w:t>indicated</w:t>
      </w:r>
      <w:r>
        <w:rPr>
          <w:color w:val="231F20"/>
          <w:spacing w:val="-15"/>
          <w:w w:val="105"/>
        </w:rPr>
        <w:t xml:space="preserve"> </w:t>
      </w:r>
      <w:r>
        <w:rPr>
          <w:color w:val="231F20"/>
          <w:w w:val="105"/>
        </w:rPr>
        <w:t>that</w:t>
      </w:r>
      <w:r>
        <w:rPr>
          <w:color w:val="231F20"/>
          <w:spacing w:val="-16"/>
          <w:w w:val="105"/>
        </w:rPr>
        <w:t xml:space="preserve"> </w:t>
      </w:r>
      <w:r>
        <w:rPr>
          <w:color w:val="231F20"/>
          <w:w w:val="105"/>
        </w:rPr>
        <w:t>a</w:t>
      </w:r>
      <w:r>
        <w:rPr>
          <w:color w:val="231F20"/>
          <w:spacing w:val="-16"/>
          <w:w w:val="105"/>
        </w:rPr>
        <w:t xml:space="preserve"> </w:t>
      </w:r>
      <w:r>
        <w:rPr>
          <w:color w:val="231F20"/>
          <w:w w:val="105"/>
        </w:rPr>
        <w:t>step</w:t>
      </w:r>
      <w:r>
        <w:rPr>
          <w:color w:val="231F20"/>
          <w:spacing w:val="-16"/>
          <w:w w:val="105"/>
        </w:rPr>
        <w:t xml:space="preserve"> </w:t>
      </w:r>
      <w:r>
        <w:rPr>
          <w:color w:val="231F20"/>
          <w:w w:val="105"/>
        </w:rPr>
        <w:t>2</w:t>
      </w:r>
      <w:r>
        <w:rPr>
          <w:color w:val="231F20"/>
          <w:spacing w:val="-15"/>
          <w:w w:val="105"/>
        </w:rPr>
        <w:t xml:space="preserve"> </w:t>
      </w:r>
      <w:proofErr w:type="gramStart"/>
      <w:r>
        <w:rPr>
          <w:color w:val="231F20"/>
          <w:w w:val="105"/>
        </w:rPr>
        <w:t>calculation</w:t>
      </w:r>
      <w:proofErr w:type="gramEnd"/>
      <w:r>
        <w:rPr>
          <w:color w:val="231F20"/>
          <w:w w:val="105"/>
        </w:rPr>
        <w:t xml:space="preserve"> to quantify a potential impairment was not required. The key assumptions that drive the fair value calculations</w:t>
      </w:r>
      <w:r>
        <w:rPr>
          <w:color w:val="231F20"/>
          <w:spacing w:val="-5"/>
          <w:w w:val="105"/>
        </w:rPr>
        <w:t xml:space="preserve"> </w:t>
      </w:r>
      <w:r>
        <w:rPr>
          <w:color w:val="231F20"/>
          <w:w w:val="105"/>
        </w:rPr>
        <w:t>are</w:t>
      </w:r>
      <w:r>
        <w:rPr>
          <w:color w:val="231F20"/>
          <w:spacing w:val="-7"/>
          <w:w w:val="105"/>
        </w:rPr>
        <w:t xml:space="preserve"> </w:t>
      </w:r>
      <w:r>
        <w:rPr>
          <w:color w:val="231F20"/>
          <w:w w:val="105"/>
        </w:rPr>
        <w:t>projected</w:t>
      </w:r>
      <w:r>
        <w:rPr>
          <w:color w:val="231F20"/>
          <w:spacing w:val="-5"/>
          <w:w w:val="105"/>
        </w:rPr>
        <w:t xml:space="preserve"> </w:t>
      </w:r>
      <w:r>
        <w:rPr>
          <w:color w:val="231F20"/>
          <w:w w:val="105"/>
        </w:rPr>
        <w:t>cash</w:t>
      </w:r>
      <w:r>
        <w:rPr>
          <w:color w:val="231F20"/>
          <w:spacing w:val="-6"/>
          <w:w w:val="105"/>
        </w:rPr>
        <w:t xml:space="preserve"> </w:t>
      </w:r>
      <w:r>
        <w:rPr>
          <w:color w:val="231F20"/>
          <w:w w:val="105"/>
        </w:rPr>
        <w:t>flows</w:t>
      </w:r>
      <w:r>
        <w:rPr>
          <w:color w:val="231F20"/>
          <w:spacing w:val="-6"/>
          <w:w w:val="105"/>
        </w:rPr>
        <w:t xml:space="preserve"> </w:t>
      </w:r>
      <w:r>
        <w:rPr>
          <w:color w:val="231F20"/>
          <w:w w:val="105"/>
        </w:rPr>
        <w:t>and</w:t>
      </w:r>
      <w:r>
        <w:rPr>
          <w:color w:val="231F20"/>
          <w:spacing w:val="-6"/>
          <w:w w:val="105"/>
        </w:rPr>
        <w:t xml:space="preserve"> </w:t>
      </w:r>
      <w:r>
        <w:rPr>
          <w:color w:val="231F20"/>
          <w:w w:val="105"/>
        </w:rPr>
        <w:t>the</w:t>
      </w:r>
      <w:r>
        <w:rPr>
          <w:color w:val="231F20"/>
          <w:spacing w:val="-6"/>
          <w:w w:val="105"/>
        </w:rPr>
        <w:t xml:space="preserve"> </w:t>
      </w:r>
      <w:r>
        <w:rPr>
          <w:color w:val="231F20"/>
          <w:w w:val="105"/>
        </w:rPr>
        <w:t>discount</w:t>
      </w:r>
      <w:r>
        <w:rPr>
          <w:color w:val="231F20"/>
          <w:spacing w:val="-5"/>
          <w:w w:val="105"/>
        </w:rPr>
        <w:t xml:space="preserve"> </w:t>
      </w:r>
      <w:r>
        <w:rPr>
          <w:color w:val="231F20"/>
          <w:w w:val="105"/>
        </w:rPr>
        <w:t>rate.</w:t>
      </w:r>
      <w:r>
        <w:rPr>
          <w:color w:val="231F20"/>
          <w:spacing w:val="-7"/>
          <w:w w:val="105"/>
        </w:rPr>
        <w:t xml:space="preserve"> </w:t>
      </w:r>
      <w:r>
        <w:rPr>
          <w:color w:val="231F20"/>
          <w:w w:val="105"/>
        </w:rPr>
        <w:t>Prior</w:t>
      </w:r>
      <w:r>
        <w:rPr>
          <w:color w:val="231F20"/>
          <w:spacing w:val="-6"/>
          <w:w w:val="105"/>
        </w:rPr>
        <w:t xml:space="preserve"> </w:t>
      </w:r>
      <w:r>
        <w:rPr>
          <w:color w:val="231F20"/>
          <w:w w:val="105"/>
        </w:rPr>
        <w:t>to</w:t>
      </w:r>
      <w:r>
        <w:rPr>
          <w:color w:val="231F20"/>
          <w:spacing w:val="-6"/>
          <w:w w:val="105"/>
        </w:rPr>
        <w:t xml:space="preserve"> </w:t>
      </w:r>
      <w:r>
        <w:rPr>
          <w:color w:val="231F20"/>
          <w:w w:val="105"/>
        </w:rPr>
        <w:t>the</w:t>
      </w:r>
      <w:r>
        <w:rPr>
          <w:color w:val="231F20"/>
          <w:spacing w:val="-6"/>
          <w:w w:val="105"/>
        </w:rPr>
        <w:t xml:space="preserve"> </w:t>
      </w:r>
      <w:r>
        <w:rPr>
          <w:color w:val="231F20"/>
          <w:w w:val="105"/>
        </w:rPr>
        <w:t>allocation</w:t>
      </w:r>
      <w:r>
        <w:rPr>
          <w:color w:val="231F20"/>
          <w:spacing w:val="-5"/>
          <w:w w:val="105"/>
        </w:rPr>
        <w:t xml:space="preserve"> </w:t>
      </w:r>
      <w:r>
        <w:rPr>
          <w:color w:val="231F20"/>
          <w:w w:val="105"/>
        </w:rPr>
        <w:t>of</w:t>
      </w:r>
      <w:r>
        <w:rPr>
          <w:color w:val="231F20"/>
          <w:spacing w:val="-6"/>
          <w:w w:val="105"/>
        </w:rPr>
        <w:t xml:space="preserve"> </w:t>
      </w:r>
      <w:r>
        <w:rPr>
          <w:color w:val="231F20"/>
          <w:w w:val="105"/>
        </w:rPr>
        <w:t>goodwill,</w:t>
      </w:r>
      <w:r>
        <w:rPr>
          <w:color w:val="231F20"/>
          <w:spacing w:val="-6"/>
          <w:w w:val="105"/>
        </w:rPr>
        <w:t xml:space="preserve"> </w:t>
      </w:r>
      <w:r>
        <w:rPr>
          <w:color w:val="231F20"/>
          <w:w w:val="105"/>
        </w:rPr>
        <w:t>the</w:t>
      </w:r>
      <w:r>
        <w:rPr>
          <w:color w:val="231F20"/>
          <w:spacing w:val="-7"/>
          <w:w w:val="105"/>
        </w:rPr>
        <w:t xml:space="preserve"> </w:t>
      </w:r>
      <w:r>
        <w:rPr>
          <w:color w:val="231F20"/>
          <w:w w:val="105"/>
        </w:rPr>
        <w:t>Company tested</w:t>
      </w:r>
      <w:r>
        <w:rPr>
          <w:color w:val="231F20"/>
          <w:spacing w:val="-16"/>
          <w:w w:val="105"/>
        </w:rPr>
        <w:t xml:space="preserve"> </w:t>
      </w:r>
      <w:r>
        <w:rPr>
          <w:color w:val="231F20"/>
          <w:w w:val="105"/>
        </w:rPr>
        <w:t>the</w:t>
      </w:r>
      <w:r>
        <w:rPr>
          <w:color w:val="231F20"/>
          <w:spacing w:val="-16"/>
          <w:w w:val="105"/>
        </w:rPr>
        <w:t xml:space="preserve"> </w:t>
      </w:r>
      <w:r>
        <w:rPr>
          <w:color w:val="231F20"/>
          <w:w w:val="105"/>
        </w:rPr>
        <w:t>goodwill</w:t>
      </w:r>
      <w:r>
        <w:rPr>
          <w:color w:val="231F20"/>
          <w:spacing w:val="-15"/>
          <w:w w:val="105"/>
        </w:rPr>
        <w:t xml:space="preserve"> </w:t>
      </w:r>
      <w:r>
        <w:rPr>
          <w:color w:val="231F20"/>
          <w:w w:val="105"/>
        </w:rPr>
        <w:t>of</w:t>
      </w:r>
      <w:r>
        <w:rPr>
          <w:color w:val="231F20"/>
          <w:spacing w:val="-16"/>
          <w:w w:val="105"/>
        </w:rPr>
        <w:t xml:space="preserve"> </w:t>
      </w:r>
      <w:r>
        <w:rPr>
          <w:color w:val="231F20"/>
          <w:w w:val="105"/>
        </w:rPr>
        <w:t>the</w:t>
      </w:r>
      <w:r>
        <w:rPr>
          <w:color w:val="231F20"/>
          <w:spacing w:val="-16"/>
          <w:w w:val="105"/>
        </w:rPr>
        <w:t xml:space="preserve"> </w:t>
      </w:r>
      <w:r>
        <w:rPr>
          <w:color w:val="231F20"/>
          <w:w w:val="105"/>
        </w:rPr>
        <w:t>old</w:t>
      </w:r>
      <w:r>
        <w:rPr>
          <w:color w:val="231F20"/>
          <w:spacing w:val="-16"/>
          <w:w w:val="105"/>
        </w:rPr>
        <w:t xml:space="preserve"> </w:t>
      </w:r>
      <w:r>
        <w:rPr>
          <w:color w:val="231F20"/>
          <w:w w:val="105"/>
        </w:rPr>
        <w:t>Pressure</w:t>
      </w:r>
      <w:r>
        <w:rPr>
          <w:color w:val="231F20"/>
          <w:spacing w:val="-18"/>
          <w:w w:val="105"/>
        </w:rPr>
        <w:t xml:space="preserve"> </w:t>
      </w:r>
      <w:r>
        <w:rPr>
          <w:color w:val="231F20"/>
          <w:w w:val="105"/>
        </w:rPr>
        <w:t>Cylinders</w:t>
      </w:r>
      <w:r>
        <w:rPr>
          <w:color w:val="231F20"/>
          <w:spacing w:val="-16"/>
          <w:w w:val="105"/>
        </w:rPr>
        <w:t xml:space="preserve"> </w:t>
      </w:r>
      <w:r>
        <w:rPr>
          <w:color w:val="231F20"/>
          <w:w w:val="105"/>
        </w:rPr>
        <w:t>reporting</w:t>
      </w:r>
      <w:r>
        <w:rPr>
          <w:color w:val="231F20"/>
          <w:spacing w:val="-16"/>
          <w:w w:val="105"/>
        </w:rPr>
        <w:t xml:space="preserve"> </w:t>
      </w:r>
      <w:r>
        <w:rPr>
          <w:color w:val="231F20"/>
          <w:w w:val="105"/>
        </w:rPr>
        <w:t>unit</w:t>
      </w:r>
      <w:r>
        <w:rPr>
          <w:color w:val="231F20"/>
          <w:spacing w:val="-16"/>
          <w:w w:val="105"/>
        </w:rPr>
        <w:t xml:space="preserve"> </w:t>
      </w:r>
      <w:r>
        <w:rPr>
          <w:color w:val="231F20"/>
          <w:w w:val="105"/>
        </w:rPr>
        <w:t>for</w:t>
      </w:r>
      <w:r>
        <w:rPr>
          <w:color w:val="231F20"/>
          <w:spacing w:val="-16"/>
          <w:w w:val="105"/>
        </w:rPr>
        <w:t xml:space="preserve"> </w:t>
      </w:r>
      <w:r>
        <w:rPr>
          <w:color w:val="231F20"/>
          <w:w w:val="105"/>
        </w:rPr>
        <w:t>impairment</w:t>
      </w:r>
      <w:r>
        <w:rPr>
          <w:color w:val="231F20"/>
          <w:spacing w:val="-16"/>
          <w:w w:val="105"/>
        </w:rPr>
        <w:t xml:space="preserve"> </w:t>
      </w:r>
      <w:r>
        <w:rPr>
          <w:color w:val="231F20"/>
          <w:w w:val="105"/>
        </w:rPr>
        <w:t>and</w:t>
      </w:r>
      <w:r>
        <w:rPr>
          <w:color w:val="231F20"/>
          <w:spacing w:val="-16"/>
          <w:w w:val="105"/>
        </w:rPr>
        <w:t xml:space="preserve"> </w:t>
      </w:r>
      <w:r>
        <w:rPr>
          <w:color w:val="231F20"/>
          <w:w w:val="105"/>
        </w:rPr>
        <w:t>determined</w:t>
      </w:r>
      <w:r>
        <w:rPr>
          <w:color w:val="231F20"/>
          <w:spacing w:val="-16"/>
          <w:w w:val="105"/>
        </w:rPr>
        <w:t xml:space="preserve"> </w:t>
      </w:r>
      <w:r>
        <w:rPr>
          <w:color w:val="231F20"/>
          <w:w w:val="105"/>
        </w:rPr>
        <w:t>that</w:t>
      </w:r>
      <w:r>
        <w:rPr>
          <w:color w:val="231F20"/>
          <w:spacing w:val="-17"/>
          <w:w w:val="105"/>
        </w:rPr>
        <w:t xml:space="preserve"> </w:t>
      </w:r>
      <w:r>
        <w:rPr>
          <w:color w:val="231F20"/>
          <w:w w:val="105"/>
        </w:rPr>
        <w:t>fair</w:t>
      </w:r>
      <w:r>
        <w:rPr>
          <w:color w:val="231F20"/>
          <w:spacing w:val="-18"/>
          <w:w w:val="105"/>
        </w:rPr>
        <w:t xml:space="preserve"> </w:t>
      </w:r>
      <w:r>
        <w:rPr>
          <w:color w:val="231F20"/>
          <w:w w:val="105"/>
        </w:rPr>
        <w:t>value exceeded</w:t>
      </w:r>
      <w:r>
        <w:rPr>
          <w:color w:val="231F20"/>
          <w:spacing w:val="-15"/>
          <w:w w:val="105"/>
        </w:rPr>
        <w:t xml:space="preserve"> </w:t>
      </w:r>
      <w:r>
        <w:rPr>
          <w:color w:val="231F20"/>
          <w:w w:val="105"/>
        </w:rPr>
        <w:t>carrying</w:t>
      </w:r>
      <w:r>
        <w:rPr>
          <w:color w:val="231F20"/>
          <w:spacing w:val="-16"/>
          <w:w w:val="105"/>
        </w:rPr>
        <w:t xml:space="preserve"> </w:t>
      </w:r>
      <w:r>
        <w:rPr>
          <w:color w:val="231F20"/>
          <w:w w:val="105"/>
        </w:rPr>
        <w:t>value</w:t>
      </w:r>
      <w:r>
        <w:rPr>
          <w:color w:val="231F20"/>
          <w:spacing w:val="-16"/>
          <w:w w:val="105"/>
        </w:rPr>
        <w:t xml:space="preserve"> </w:t>
      </w:r>
      <w:r>
        <w:rPr>
          <w:color w:val="231F20"/>
          <w:w w:val="105"/>
        </w:rPr>
        <w:t>by</w:t>
      </w:r>
      <w:r>
        <w:rPr>
          <w:color w:val="231F20"/>
          <w:spacing w:val="-16"/>
          <w:w w:val="105"/>
        </w:rPr>
        <w:t xml:space="preserve"> </w:t>
      </w:r>
      <w:r>
        <w:rPr>
          <w:color w:val="231F20"/>
          <w:w w:val="105"/>
        </w:rPr>
        <w:t>a</w:t>
      </w:r>
      <w:r>
        <w:rPr>
          <w:color w:val="231F20"/>
          <w:spacing w:val="-16"/>
          <w:w w:val="105"/>
        </w:rPr>
        <w:t xml:space="preserve"> </w:t>
      </w:r>
      <w:r>
        <w:rPr>
          <w:color w:val="231F20"/>
          <w:w w:val="105"/>
        </w:rPr>
        <w:t>significant</w:t>
      </w:r>
      <w:r>
        <w:rPr>
          <w:color w:val="231F20"/>
          <w:spacing w:val="-16"/>
          <w:w w:val="105"/>
        </w:rPr>
        <w:t xml:space="preserve"> </w:t>
      </w:r>
      <w:r>
        <w:rPr>
          <w:color w:val="231F20"/>
          <w:w w:val="105"/>
        </w:rPr>
        <w:t>amount.</w:t>
      </w:r>
    </w:p>
    <w:p w:rsidR="007B4E15" w:rsidRDefault="007B4E15" w:rsidP="007B4E15">
      <w:pPr>
        <w:pStyle w:val="a3"/>
        <w:spacing w:before="9"/>
        <w:rPr>
          <w:sz w:val="16"/>
        </w:rPr>
      </w:pPr>
    </w:p>
    <w:p w:rsidR="007B4E15" w:rsidRDefault="007B4E15" w:rsidP="007B4E15">
      <w:pPr>
        <w:pStyle w:val="a3"/>
        <w:spacing w:line="240" w:lineRule="exact"/>
        <w:ind w:left="110" w:right="107" w:firstLine="400"/>
        <w:jc w:val="both"/>
      </w:pPr>
      <w:r>
        <w:rPr>
          <w:color w:val="231F20"/>
          <w:w w:val="105"/>
        </w:rPr>
        <w:t>During</w:t>
      </w:r>
      <w:r>
        <w:rPr>
          <w:color w:val="231F20"/>
          <w:spacing w:val="-15"/>
          <w:w w:val="105"/>
        </w:rPr>
        <w:t xml:space="preserve"> </w:t>
      </w:r>
      <w:r>
        <w:rPr>
          <w:color w:val="231F20"/>
          <w:w w:val="105"/>
        </w:rPr>
        <w:t>the</w:t>
      </w:r>
      <w:r>
        <w:rPr>
          <w:color w:val="231F20"/>
          <w:spacing w:val="-15"/>
          <w:w w:val="105"/>
        </w:rPr>
        <w:t xml:space="preserve"> </w:t>
      </w:r>
      <w:r>
        <w:rPr>
          <w:color w:val="231F20"/>
          <w:w w:val="105"/>
        </w:rPr>
        <w:t>first</w:t>
      </w:r>
      <w:r>
        <w:rPr>
          <w:color w:val="231F20"/>
          <w:spacing w:val="-15"/>
          <w:w w:val="105"/>
        </w:rPr>
        <w:t xml:space="preserve"> </w:t>
      </w:r>
      <w:r>
        <w:rPr>
          <w:color w:val="231F20"/>
          <w:w w:val="105"/>
        </w:rPr>
        <w:t>quarter</w:t>
      </w:r>
      <w:r>
        <w:rPr>
          <w:color w:val="231F20"/>
          <w:spacing w:val="-15"/>
          <w:w w:val="105"/>
        </w:rPr>
        <w:t xml:space="preserve"> </w:t>
      </w:r>
      <w:r>
        <w:rPr>
          <w:color w:val="231F20"/>
          <w:w w:val="105"/>
        </w:rPr>
        <w:t>of</w:t>
      </w:r>
      <w:r>
        <w:rPr>
          <w:color w:val="231F20"/>
          <w:spacing w:val="-15"/>
          <w:w w:val="105"/>
        </w:rPr>
        <w:t xml:space="preserve"> </w:t>
      </w:r>
      <w:r>
        <w:rPr>
          <w:color w:val="231F20"/>
          <w:w w:val="105"/>
        </w:rPr>
        <w:t>fiscal</w:t>
      </w:r>
      <w:r>
        <w:rPr>
          <w:color w:val="231F20"/>
          <w:spacing w:val="-15"/>
          <w:w w:val="105"/>
        </w:rPr>
        <w:t xml:space="preserve"> </w:t>
      </w:r>
      <w:r>
        <w:rPr>
          <w:color w:val="231F20"/>
          <w:w w:val="105"/>
        </w:rPr>
        <w:t>2016,</w:t>
      </w:r>
      <w:r>
        <w:rPr>
          <w:color w:val="231F20"/>
          <w:spacing w:val="-13"/>
          <w:w w:val="105"/>
        </w:rPr>
        <w:t xml:space="preserve"> </w:t>
      </w:r>
      <w:r>
        <w:rPr>
          <w:color w:val="231F20"/>
          <w:w w:val="105"/>
        </w:rPr>
        <w:t>management</w:t>
      </w:r>
      <w:r>
        <w:rPr>
          <w:color w:val="231F20"/>
          <w:spacing w:val="-15"/>
          <w:w w:val="105"/>
        </w:rPr>
        <w:t xml:space="preserve"> </w:t>
      </w:r>
      <w:r>
        <w:rPr>
          <w:color w:val="231F20"/>
          <w:w w:val="105"/>
        </w:rPr>
        <w:t>finalized</w:t>
      </w:r>
      <w:r>
        <w:rPr>
          <w:color w:val="231F20"/>
          <w:spacing w:val="-14"/>
          <w:w w:val="105"/>
        </w:rPr>
        <w:t xml:space="preserve"> </w:t>
      </w:r>
      <w:r>
        <w:rPr>
          <w:color w:val="231F20"/>
          <w:w w:val="105"/>
        </w:rPr>
        <w:t>its</w:t>
      </w:r>
      <w:r>
        <w:rPr>
          <w:color w:val="231F20"/>
          <w:spacing w:val="-15"/>
          <w:w w:val="105"/>
        </w:rPr>
        <w:t xml:space="preserve"> </w:t>
      </w:r>
      <w:r>
        <w:rPr>
          <w:color w:val="231F20"/>
          <w:w w:val="105"/>
        </w:rPr>
        <w:t>plan</w:t>
      </w:r>
      <w:r>
        <w:rPr>
          <w:color w:val="231F20"/>
          <w:spacing w:val="-15"/>
          <w:w w:val="105"/>
        </w:rPr>
        <w:t xml:space="preserve"> </w:t>
      </w:r>
      <w:r>
        <w:rPr>
          <w:color w:val="231F20"/>
          <w:w w:val="105"/>
        </w:rPr>
        <w:t>to</w:t>
      </w:r>
      <w:r>
        <w:rPr>
          <w:color w:val="231F20"/>
          <w:spacing w:val="-15"/>
          <w:w w:val="105"/>
        </w:rPr>
        <w:t xml:space="preserve"> </w:t>
      </w:r>
      <w:r>
        <w:rPr>
          <w:color w:val="231F20"/>
          <w:w w:val="105"/>
        </w:rPr>
        <w:t>close</w:t>
      </w:r>
      <w:r>
        <w:rPr>
          <w:color w:val="231F20"/>
          <w:spacing w:val="-14"/>
          <w:w w:val="105"/>
        </w:rPr>
        <w:t xml:space="preserve"> </w:t>
      </w:r>
      <w:r>
        <w:rPr>
          <w:color w:val="231F20"/>
          <w:w w:val="105"/>
        </w:rPr>
        <w:t>the</w:t>
      </w:r>
      <w:r>
        <w:rPr>
          <w:color w:val="231F20"/>
          <w:spacing w:val="-15"/>
          <w:w w:val="105"/>
        </w:rPr>
        <w:t xml:space="preserve"> </w:t>
      </w:r>
      <w:r>
        <w:rPr>
          <w:color w:val="231F20"/>
          <w:w w:val="105"/>
        </w:rPr>
        <w:t>Engineered</w:t>
      </w:r>
      <w:r>
        <w:rPr>
          <w:color w:val="231F20"/>
          <w:spacing w:val="-15"/>
          <w:w w:val="105"/>
        </w:rPr>
        <w:t xml:space="preserve"> </w:t>
      </w:r>
      <w:r>
        <w:rPr>
          <w:color w:val="231F20"/>
          <w:w w:val="105"/>
        </w:rPr>
        <w:t>Cabs</w:t>
      </w:r>
      <w:r>
        <w:rPr>
          <w:color w:val="231F20"/>
          <w:spacing w:val="-15"/>
          <w:w w:val="105"/>
        </w:rPr>
        <w:t xml:space="preserve"> </w:t>
      </w:r>
      <w:r>
        <w:rPr>
          <w:color w:val="231F20"/>
          <w:w w:val="105"/>
        </w:rPr>
        <w:t xml:space="preserve">facility </w:t>
      </w:r>
      <w:proofErr w:type="gramStart"/>
      <w:r>
        <w:rPr>
          <w:color w:val="231F20"/>
          <w:w w:val="105"/>
        </w:rPr>
        <w:t>in  Florence</w:t>
      </w:r>
      <w:proofErr w:type="gramEnd"/>
      <w:r>
        <w:rPr>
          <w:color w:val="231F20"/>
          <w:w w:val="105"/>
        </w:rPr>
        <w:t xml:space="preserve">, South  Carolina and  transfer the  majority  of  the  business to  the Engineered Cabs facility </w:t>
      </w:r>
      <w:r>
        <w:rPr>
          <w:color w:val="231F20"/>
          <w:spacing w:val="23"/>
          <w:w w:val="105"/>
        </w:rPr>
        <w:t xml:space="preserve"> </w:t>
      </w:r>
      <w:r>
        <w:rPr>
          <w:color w:val="231F20"/>
          <w:w w:val="105"/>
        </w:rPr>
        <w:t>in</w:t>
      </w:r>
    </w:p>
    <w:p w:rsidR="007B4E15" w:rsidRDefault="007B4E15" w:rsidP="007B4E15">
      <w:pPr>
        <w:spacing w:line="240" w:lineRule="exact"/>
        <w:jc w:val="both"/>
        <w:sectPr w:rsidR="007B4E15">
          <w:pgSz w:w="12060" w:h="15660"/>
          <w:pgMar w:top="1360" w:right="1360" w:bottom="1500" w:left="1360" w:header="0" w:footer="1304" w:gutter="0"/>
          <w:cols w:space="720"/>
        </w:sectPr>
      </w:pPr>
    </w:p>
    <w:p w:rsidR="007B4E15" w:rsidRDefault="007B4E15" w:rsidP="007B4E15">
      <w:pPr>
        <w:pStyle w:val="a3"/>
        <w:spacing w:before="38" w:line="240" w:lineRule="exact"/>
        <w:ind w:left="110" w:right="106"/>
        <w:jc w:val="both"/>
      </w:pPr>
      <w:r>
        <w:rPr>
          <w:color w:val="231F20"/>
        </w:rPr>
        <w:lastRenderedPageBreak/>
        <w:t xml:space="preserve">Greeneville, Tennessee. Under the plan, certain machinery and equipment was transferred to the Greeneville facility to support higher volume requirements. Management reevaluated the recoverability of the remaining assets and determined that long-lived assets with a carrying value of $4,059,000 were impaired. As a result, these long-lived assets were written down to their estimated fair value of $1,059,000 resulting </w:t>
      </w:r>
      <w:proofErr w:type="gramStart"/>
      <w:r>
        <w:rPr>
          <w:color w:val="231F20"/>
        </w:rPr>
        <w:t>in  an</w:t>
      </w:r>
      <w:proofErr w:type="gramEnd"/>
      <w:r>
        <w:rPr>
          <w:color w:val="231F20"/>
        </w:rPr>
        <w:t xml:space="preserve">  impairment charge of $3,000,000  during the first quarter of fiscal 2016.  The Company ceased production </w:t>
      </w:r>
      <w:proofErr w:type="gramStart"/>
      <w:r>
        <w:rPr>
          <w:color w:val="231F20"/>
        </w:rPr>
        <w:t>at  the</w:t>
      </w:r>
      <w:proofErr w:type="gramEnd"/>
      <w:r>
        <w:rPr>
          <w:color w:val="231F20"/>
        </w:rPr>
        <w:t xml:space="preserve"> Florence facility on September 30,</w:t>
      </w:r>
      <w:r>
        <w:rPr>
          <w:color w:val="231F20"/>
          <w:spacing w:val="39"/>
        </w:rPr>
        <w:t xml:space="preserve"> </w:t>
      </w:r>
      <w:r>
        <w:rPr>
          <w:color w:val="231F20"/>
        </w:rPr>
        <w:t>2015.</w:t>
      </w:r>
    </w:p>
    <w:p w:rsidR="007B4E15" w:rsidRDefault="007B4E15" w:rsidP="007B4E15">
      <w:pPr>
        <w:pStyle w:val="a3"/>
        <w:spacing w:before="7"/>
        <w:rPr>
          <w:sz w:val="14"/>
        </w:rPr>
      </w:pPr>
    </w:p>
    <w:p w:rsidR="007B4E15" w:rsidRDefault="007B4E15" w:rsidP="007B4E15">
      <w:pPr>
        <w:pStyle w:val="a3"/>
        <w:spacing w:before="62" w:line="240" w:lineRule="exact"/>
        <w:ind w:left="110" w:right="106" w:firstLine="400"/>
        <w:jc w:val="both"/>
      </w:pPr>
      <w:r>
        <w:rPr>
          <w:color w:val="231F20"/>
          <w:u w:val="single" w:color="231F20"/>
        </w:rPr>
        <w:t xml:space="preserve">Fiscal 2015: </w:t>
      </w:r>
      <w:r>
        <w:rPr>
          <w:color w:val="231F20"/>
        </w:rPr>
        <w:t xml:space="preserve">During the fourth quarter of fiscal 2015, we determined that indicators of impairment were present with regard to intangible assets related to our compressed natural gas (“CNG”) fuel systems joint venture, </w:t>
      </w:r>
      <w:proofErr w:type="spellStart"/>
      <w:r>
        <w:rPr>
          <w:color w:val="231F20"/>
        </w:rPr>
        <w:t>dHybrid</w:t>
      </w:r>
      <w:proofErr w:type="spellEnd"/>
      <w:r>
        <w:rPr>
          <w:color w:val="231F20"/>
        </w:rPr>
        <w:t>. Recoverability of the identified asset group was tested using future cash flow projections based on management’s long-range estimates of market conditions. The sum of these undiscounted future   cash flows was less than the net book value of the asset group. In accordance with the applicable accounting guidance</w:t>
      </w:r>
      <w:proofErr w:type="gramStart"/>
      <w:r>
        <w:rPr>
          <w:color w:val="231F20"/>
        </w:rPr>
        <w:t>,  the</w:t>
      </w:r>
      <w:proofErr w:type="gramEnd"/>
      <w:r>
        <w:rPr>
          <w:color w:val="231F20"/>
        </w:rPr>
        <w:t xml:space="preserve">  intangible  assets were written down  to  their  fair value, resulting in  an impairment charge    </w:t>
      </w:r>
      <w:r>
        <w:rPr>
          <w:color w:val="231F20"/>
          <w:spacing w:val="12"/>
        </w:rPr>
        <w:t xml:space="preserve"> </w:t>
      </w:r>
      <w:r>
        <w:rPr>
          <w:color w:val="231F20"/>
        </w:rPr>
        <w:t>of</w:t>
      </w:r>
    </w:p>
    <w:p w:rsidR="007B4E15" w:rsidRDefault="007B4E15" w:rsidP="007B4E15">
      <w:pPr>
        <w:pStyle w:val="a3"/>
        <w:spacing w:before="1"/>
        <w:ind w:left="110" w:right="70"/>
      </w:pPr>
      <w:proofErr w:type="gramStart"/>
      <w:r>
        <w:rPr>
          <w:color w:val="231F20"/>
        </w:rPr>
        <w:t>$2,344,000.</w:t>
      </w:r>
      <w:proofErr w:type="gramEnd"/>
    </w:p>
    <w:p w:rsidR="007B4E15" w:rsidRDefault="007B4E15" w:rsidP="007B4E15">
      <w:pPr>
        <w:pStyle w:val="a3"/>
        <w:spacing w:before="2"/>
        <w:rPr>
          <w:sz w:val="19"/>
        </w:rPr>
      </w:pPr>
    </w:p>
    <w:p w:rsidR="007B4E15" w:rsidRDefault="007B4E15" w:rsidP="007B4E15">
      <w:pPr>
        <w:pStyle w:val="a3"/>
        <w:spacing w:line="240" w:lineRule="exact"/>
        <w:ind w:left="110" w:right="107" w:firstLine="400"/>
        <w:jc w:val="both"/>
      </w:pPr>
      <w:r>
        <w:rPr>
          <w:color w:val="231F20"/>
          <w:w w:val="105"/>
        </w:rPr>
        <w:t>During the third quarter of fiscal 2015, the Company concluded that an interim impairment test of the goodwill</w:t>
      </w:r>
      <w:r>
        <w:rPr>
          <w:color w:val="231F20"/>
          <w:spacing w:val="-11"/>
          <w:w w:val="105"/>
        </w:rPr>
        <w:t xml:space="preserve"> </w:t>
      </w:r>
      <w:r>
        <w:rPr>
          <w:color w:val="231F20"/>
          <w:w w:val="105"/>
        </w:rPr>
        <w:t>of</w:t>
      </w:r>
      <w:r>
        <w:rPr>
          <w:color w:val="231F20"/>
          <w:spacing w:val="-12"/>
          <w:w w:val="105"/>
        </w:rPr>
        <w:t xml:space="preserve"> </w:t>
      </w:r>
      <w:r>
        <w:rPr>
          <w:color w:val="231F20"/>
          <w:w w:val="105"/>
        </w:rPr>
        <w:t>its</w:t>
      </w:r>
      <w:r>
        <w:rPr>
          <w:color w:val="231F20"/>
          <w:spacing w:val="-12"/>
          <w:w w:val="105"/>
        </w:rPr>
        <w:t xml:space="preserve"> </w:t>
      </w:r>
      <w:r>
        <w:rPr>
          <w:color w:val="231F20"/>
          <w:w w:val="105"/>
        </w:rPr>
        <w:t>Engineered</w:t>
      </w:r>
      <w:r>
        <w:rPr>
          <w:color w:val="231F20"/>
          <w:spacing w:val="-12"/>
          <w:w w:val="105"/>
        </w:rPr>
        <w:t xml:space="preserve"> </w:t>
      </w:r>
      <w:r>
        <w:rPr>
          <w:color w:val="231F20"/>
          <w:w w:val="105"/>
        </w:rPr>
        <w:t>Cabs</w:t>
      </w:r>
      <w:r>
        <w:rPr>
          <w:color w:val="231F20"/>
          <w:spacing w:val="-13"/>
          <w:w w:val="105"/>
        </w:rPr>
        <w:t xml:space="preserve"> </w:t>
      </w:r>
      <w:r>
        <w:rPr>
          <w:color w:val="231F20"/>
          <w:w w:val="105"/>
        </w:rPr>
        <w:t>reporting</w:t>
      </w:r>
      <w:r>
        <w:rPr>
          <w:color w:val="231F20"/>
          <w:spacing w:val="-13"/>
          <w:w w:val="105"/>
        </w:rPr>
        <w:t xml:space="preserve"> </w:t>
      </w:r>
      <w:r>
        <w:rPr>
          <w:color w:val="231F20"/>
          <w:w w:val="105"/>
        </w:rPr>
        <w:t>unit</w:t>
      </w:r>
      <w:r>
        <w:rPr>
          <w:color w:val="231F20"/>
          <w:spacing w:val="-13"/>
          <w:w w:val="105"/>
        </w:rPr>
        <w:t xml:space="preserve"> </w:t>
      </w:r>
      <w:r>
        <w:rPr>
          <w:color w:val="231F20"/>
          <w:w w:val="105"/>
        </w:rPr>
        <w:t>was</w:t>
      </w:r>
      <w:r>
        <w:rPr>
          <w:color w:val="231F20"/>
          <w:spacing w:val="-13"/>
          <w:w w:val="105"/>
        </w:rPr>
        <w:t xml:space="preserve"> </w:t>
      </w:r>
      <w:r>
        <w:rPr>
          <w:color w:val="231F20"/>
          <w:w w:val="105"/>
        </w:rPr>
        <w:t>necessary.</w:t>
      </w:r>
      <w:r>
        <w:rPr>
          <w:color w:val="231F20"/>
          <w:spacing w:val="-14"/>
          <w:w w:val="105"/>
        </w:rPr>
        <w:t xml:space="preserve"> </w:t>
      </w:r>
      <w:r>
        <w:rPr>
          <w:color w:val="231F20"/>
          <w:w w:val="105"/>
        </w:rPr>
        <w:t>This</w:t>
      </w:r>
      <w:r>
        <w:rPr>
          <w:color w:val="231F20"/>
          <w:spacing w:val="-13"/>
          <w:w w:val="105"/>
        </w:rPr>
        <w:t xml:space="preserve"> </w:t>
      </w:r>
      <w:r>
        <w:rPr>
          <w:color w:val="231F20"/>
          <w:w w:val="105"/>
        </w:rPr>
        <w:t>conclusion</w:t>
      </w:r>
      <w:r>
        <w:rPr>
          <w:color w:val="231F20"/>
          <w:spacing w:val="-12"/>
          <w:w w:val="105"/>
        </w:rPr>
        <w:t xml:space="preserve"> </w:t>
      </w:r>
      <w:r>
        <w:rPr>
          <w:color w:val="231F20"/>
          <w:w w:val="105"/>
        </w:rPr>
        <w:t>was</w:t>
      </w:r>
      <w:r>
        <w:rPr>
          <w:color w:val="231F20"/>
          <w:spacing w:val="-13"/>
          <w:w w:val="105"/>
        </w:rPr>
        <w:t xml:space="preserve"> </w:t>
      </w:r>
      <w:r>
        <w:rPr>
          <w:color w:val="231F20"/>
          <w:w w:val="105"/>
        </w:rPr>
        <w:t>based</w:t>
      </w:r>
      <w:r>
        <w:rPr>
          <w:color w:val="231F20"/>
          <w:spacing w:val="-13"/>
          <w:w w:val="105"/>
        </w:rPr>
        <w:t xml:space="preserve"> </w:t>
      </w:r>
      <w:r>
        <w:rPr>
          <w:color w:val="231F20"/>
          <w:w w:val="105"/>
        </w:rPr>
        <w:t>on</w:t>
      </w:r>
      <w:r>
        <w:rPr>
          <w:color w:val="231F20"/>
          <w:spacing w:val="-12"/>
          <w:w w:val="105"/>
        </w:rPr>
        <w:t xml:space="preserve"> </w:t>
      </w:r>
      <w:r>
        <w:rPr>
          <w:color w:val="231F20"/>
          <w:w w:val="105"/>
        </w:rPr>
        <w:t>certain</w:t>
      </w:r>
      <w:r>
        <w:rPr>
          <w:color w:val="231F20"/>
          <w:spacing w:val="-13"/>
          <w:w w:val="105"/>
        </w:rPr>
        <w:t xml:space="preserve"> </w:t>
      </w:r>
      <w:r>
        <w:rPr>
          <w:color w:val="231F20"/>
          <w:w w:val="105"/>
        </w:rPr>
        <w:t>indicators of impairment, including the decision to close the Company’s Engineered Cabs’ facility in Florence, South Carolina</w:t>
      </w:r>
      <w:r>
        <w:rPr>
          <w:color w:val="231F20"/>
          <w:spacing w:val="-14"/>
          <w:w w:val="105"/>
        </w:rPr>
        <w:t xml:space="preserve"> </w:t>
      </w:r>
      <w:r>
        <w:rPr>
          <w:color w:val="231F20"/>
          <w:w w:val="105"/>
        </w:rPr>
        <w:t>and</w:t>
      </w:r>
      <w:r>
        <w:rPr>
          <w:color w:val="231F20"/>
          <w:spacing w:val="-14"/>
          <w:w w:val="105"/>
        </w:rPr>
        <w:t xml:space="preserve"> </w:t>
      </w:r>
      <w:r>
        <w:rPr>
          <w:color w:val="231F20"/>
          <w:w w:val="105"/>
        </w:rPr>
        <w:t>significant</w:t>
      </w:r>
      <w:r>
        <w:rPr>
          <w:color w:val="231F20"/>
          <w:spacing w:val="-14"/>
          <w:w w:val="105"/>
        </w:rPr>
        <w:t xml:space="preserve"> </w:t>
      </w:r>
      <w:r>
        <w:rPr>
          <w:color w:val="231F20"/>
          <w:w w:val="105"/>
        </w:rPr>
        <w:t>downward</w:t>
      </w:r>
      <w:r>
        <w:rPr>
          <w:color w:val="231F20"/>
          <w:spacing w:val="-14"/>
          <w:w w:val="105"/>
        </w:rPr>
        <w:t xml:space="preserve"> </w:t>
      </w:r>
      <w:r>
        <w:rPr>
          <w:color w:val="231F20"/>
          <w:w w:val="105"/>
        </w:rPr>
        <w:t>revisions</w:t>
      </w:r>
      <w:r>
        <w:rPr>
          <w:color w:val="231F20"/>
          <w:spacing w:val="-14"/>
          <w:w w:val="105"/>
        </w:rPr>
        <w:t xml:space="preserve"> </w:t>
      </w:r>
      <w:r>
        <w:rPr>
          <w:color w:val="231F20"/>
          <w:w w:val="105"/>
        </w:rPr>
        <w:t>to</w:t>
      </w:r>
      <w:r>
        <w:rPr>
          <w:color w:val="231F20"/>
          <w:spacing w:val="-14"/>
          <w:w w:val="105"/>
        </w:rPr>
        <w:t xml:space="preserve"> </w:t>
      </w:r>
      <w:r>
        <w:rPr>
          <w:color w:val="231F20"/>
          <w:w w:val="105"/>
        </w:rPr>
        <w:t>forecasted</w:t>
      </w:r>
      <w:r>
        <w:rPr>
          <w:color w:val="231F20"/>
          <w:spacing w:val="-15"/>
          <w:w w:val="105"/>
        </w:rPr>
        <w:t xml:space="preserve"> </w:t>
      </w:r>
      <w:r>
        <w:rPr>
          <w:color w:val="231F20"/>
          <w:w w:val="105"/>
        </w:rPr>
        <w:t>cash</w:t>
      </w:r>
      <w:r>
        <w:rPr>
          <w:color w:val="231F20"/>
          <w:spacing w:val="-14"/>
          <w:w w:val="105"/>
        </w:rPr>
        <w:t xml:space="preserve"> </w:t>
      </w:r>
      <w:r>
        <w:rPr>
          <w:color w:val="231F20"/>
          <w:w w:val="105"/>
        </w:rPr>
        <w:t>flows</w:t>
      </w:r>
      <w:r>
        <w:rPr>
          <w:color w:val="231F20"/>
          <w:spacing w:val="-14"/>
          <w:w w:val="105"/>
        </w:rPr>
        <w:t xml:space="preserve"> </w:t>
      </w:r>
      <w:r>
        <w:rPr>
          <w:color w:val="231F20"/>
          <w:w w:val="105"/>
        </w:rPr>
        <w:t>as</w:t>
      </w:r>
      <w:r>
        <w:rPr>
          <w:color w:val="231F20"/>
          <w:spacing w:val="-14"/>
          <w:w w:val="105"/>
        </w:rPr>
        <w:t xml:space="preserve"> </w:t>
      </w:r>
      <w:r>
        <w:rPr>
          <w:color w:val="231F20"/>
          <w:w w:val="105"/>
        </w:rPr>
        <w:t>a</w:t>
      </w:r>
      <w:r>
        <w:rPr>
          <w:color w:val="231F20"/>
          <w:spacing w:val="-14"/>
          <w:w w:val="105"/>
        </w:rPr>
        <w:t xml:space="preserve"> </w:t>
      </w:r>
      <w:r>
        <w:rPr>
          <w:color w:val="231F20"/>
          <w:w w:val="105"/>
        </w:rPr>
        <w:t>result</w:t>
      </w:r>
      <w:r>
        <w:rPr>
          <w:color w:val="231F20"/>
          <w:spacing w:val="-15"/>
          <w:w w:val="105"/>
        </w:rPr>
        <w:t xml:space="preserve"> </w:t>
      </w:r>
      <w:r>
        <w:rPr>
          <w:color w:val="231F20"/>
          <w:w w:val="105"/>
        </w:rPr>
        <w:t>of</w:t>
      </w:r>
      <w:r>
        <w:rPr>
          <w:color w:val="231F20"/>
          <w:spacing w:val="-14"/>
          <w:w w:val="105"/>
        </w:rPr>
        <w:t xml:space="preserve"> </w:t>
      </w:r>
      <w:r>
        <w:rPr>
          <w:color w:val="231F20"/>
          <w:w w:val="105"/>
        </w:rPr>
        <w:t>continued</w:t>
      </w:r>
      <w:r>
        <w:rPr>
          <w:color w:val="231F20"/>
          <w:spacing w:val="-14"/>
          <w:w w:val="105"/>
        </w:rPr>
        <w:t xml:space="preserve"> </w:t>
      </w:r>
      <w:r>
        <w:rPr>
          <w:color w:val="231F20"/>
          <w:w w:val="105"/>
        </w:rPr>
        <w:t>weakness</w:t>
      </w:r>
      <w:r>
        <w:rPr>
          <w:color w:val="231F20"/>
          <w:spacing w:val="-15"/>
          <w:w w:val="105"/>
        </w:rPr>
        <w:t xml:space="preserve"> </w:t>
      </w:r>
      <w:r>
        <w:rPr>
          <w:color w:val="231F20"/>
          <w:w w:val="105"/>
        </w:rPr>
        <w:t>in</w:t>
      </w:r>
      <w:r>
        <w:rPr>
          <w:color w:val="231F20"/>
          <w:spacing w:val="-14"/>
          <w:w w:val="105"/>
        </w:rPr>
        <w:t xml:space="preserve"> </w:t>
      </w:r>
      <w:r>
        <w:rPr>
          <w:color w:val="231F20"/>
          <w:w w:val="105"/>
        </w:rPr>
        <w:t>the mining</w:t>
      </w:r>
      <w:r>
        <w:rPr>
          <w:color w:val="231F20"/>
          <w:spacing w:val="-15"/>
          <w:w w:val="105"/>
        </w:rPr>
        <w:t xml:space="preserve"> </w:t>
      </w:r>
      <w:r>
        <w:rPr>
          <w:color w:val="231F20"/>
          <w:w w:val="105"/>
        </w:rPr>
        <w:t>and</w:t>
      </w:r>
      <w:r>
        <w:rPr>
          <w:color w:val="231F20"/>
          <w:spacing w:val="-16"/>
          <w:w w:val="105"/>
        </w:rPr>
        <w:t xml:space="preserve"> </w:t>
      </w:r>
      <w:r>
        <w:rPr>
          <w:color w:val="231F20"/>
          <w:w w:val="105"/>
        </w:rPr>
        <w:t>agricultural</w:t>
      </w:r>
      <w:r>
        <w:rPr>
          <w:color w:val="231F20"/>
          <w:spacing w:val="-16"/>
          <w:w w:val="105"/>
        </w:rPr>
        <w:t xml:space="preserve"> </w:t>
      </w:r>
      <w:r>
        <w:rPr>
          <w:color w:val="231F20"/>
          <w:w w:val="105"/>
        </w:rPr>
        <w:t>end</w:t>
      </w:r>
      <w:r>
        <w:rPr>
          <w:color w:val="231F20"/>
          <w:spacing w:val="-16"/>
          <w:w w:val="105"/>
        </w:rPr>
        <w:t xml:space="preserve"> </w:t>
      </w:r>
      <w:r>
        <w:rPr>
          <w:color w:val="231F20"/>
          <w:w w:val="105"/>
        </w:rPr>
        <w:t>markets</w:t>
      </w:r>
      <w:r>
        <w:rPr>
          <w:color w:val="231F20"/>
          <w:spacing w:val="-16"/>
          <w:w w:val="105"/>
        </w:rPr>
        <w:t xml:space="preserve"> </w:t>
      </w:r>
      <w:r>
        <w:rPr>
          <w:color w:val="231F20"/>
          <w:w w:val="105"/>
        </w:rPr>
        <w:t>and</w:t>
      </w:r>
      <w:r>
        <w:rPr>
          <w:color w:val="231F20"/>
          <w:spacing w:val="-16"/>
          <w:w w:val="105"/>
        </w:rPr>
        <w:t xml:space="preserve"> </w:t>
      </w:r>
      <w:r>
        <w:rPr>
          <w:color w:val="231F20"/>
          <w:w w:val="105"/>
        </w:rPr>
        <w:t>higher</w:t>
      </w:r>
      <w:r>
        <w:rPr>
          <w:color w:val="231F20"/>
          <w:spacing w:val="-16"/>
          <w:w w:val="105"/>
        </w:rPr>
        <w:t xml:space="preserve"> </w:t>
      </w:r>
      <w:r>
        <w:rPr>
          <w:color w:val="231F20"/>
          <w:w w:val="105"/>
        </w:rPr>
        <w:t>than</w:t>
      </w:r>
      <w:r>
        <w:rPr>
          <w:color w:val="231F20"/>
          <w:spacing w:val="-16"/>
          <w:w w:val="105"/>
        </w:rPr>
        <w:t xml:space="preserve"> </w:t>
      </w:r>
      <w:r>
        <w:rPr>
          <w:color w:val="231F20"/>
          <w:w w:val="105"/>
        </w:rPr>
        <w:t>expected</w:t>
      </w:r>
      <w:r>
        <w:rPr>
          <w:color w:val="231F20"/>
          <w:spacing w:val="-15"/>
          <w:w w:val="105"/>
        </w:rPr>
        <w:t xml:space="preserve"> </w:t>
      </w:r>
      <w:r>
        <w:rPr>
          <w:color w:val="231F20"/>
          <w:w w:val="105"/>
        </w:rPr>
        <w:t>manufacturing</w:t>
      </w:r>
      <w:r>
        <w:rPr>
          <w:color w:val="231F20"/>
          <w:spacing w:val="-16"/>
          <w:w w:val="105"/>
        </w:rPr>
        <w:t xml:space="preserve"> </w:t>
      </w:r>
      <w:r>
        <w:rPr>
          <w:color w:val="231F20"/>
          <w:w w:val="105"/>
        </w:rPr>
        <w:t>costs.</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color w:val="231F20"/>
        </w:rPr>
        <w:t xml:space="preserve">Prior to conducting the goodwill impairment test, the Company </w:t>
      </w:r>
      <w:proofErr w:type="gramStart"/>
      <w:r>
        <w:rPr>
          <w:color w:val="231F20"/>
        </w:rPr>
        <w:t>first  evaluated</w:t>
      </w:r>
      <w:proofErr w:type="gramEnd"/>
      <w:r>
        <w:rPr>
          <w:color w:val="231F20"/>
        </w:rPr>
        <w:t xml:space="preserve">  the  other  long-lived  assets of the Engineered Cabs reporting unit for recoverability. Recoverability was tested using future cash    flow projections based on management’s long-range estimates of market conditions. The sums of the undiscounted future cash flows for the customer relationship intangible asset and the property, plant and equipment of the Florence, South Carolina facility were less than their respective carrying values. As a result, these assets were written down to their respective fair values, resulting in impairment charges of $22,356,000 for the customer relationship intangible asset and $14,311,000 for the property, plant and equipment of the Florence asset group during the third quarter of fiscal 2015. As noted above, an additional impairment charge related to the Florence asset group was later recognized during the first quarter of fiscal  </w:t>
      </w:r>
      <w:r>
        <w:rPr>
          <w:color w:val="231F20"/>
          <w:spacing w:val="2"/>
        </w:rPr>
        <w:t xml:space="preserve"> </w:t>
      </w:r>
      <w:r>
        <w:rPr>
          <w:color w:val="231F20"/>
        </w:rPr>
        <w:t>2016.</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right"/>
      </w:pPr>
      <w:r>
        <w:rPr>
          <w:color w:val="231F20"/>
          <w:w w:val="105"/>
        </w:rPr>
        <w:t>As</w:t>
      </w:r>
      <w:r>
        <w:rPr>
          <w:color w:val="231F20"/>
          <w:spacing w:val="-7"/>
          <w:w w:val="105"/>
        </w:rPr>
        <w:t xml:space="preserve"> </w:t>
      </w:r>
      <w:r>
        <w:rPr>
          <w:color w:val="231F20"/>
          <w:w w:val="105"/>
        </w:rPr>
        <w:t>noted</w:t>
      </w:r>
      <w:r>
        <w:rPr>
          <w:color w:val="231F20"/>
          <w:spacing w:val="-7"/>
          <w:w w:val="105"/>
        </w:rPr>
        <w:t xml:space="preserve"> </w:t>
      </w:r>
      <w:r>
        <w:rPr>
          <w:color w:val="231F20"/>
          <w:w w:val="105"/>
        </w:rPr>
        <w:t>above,</w:t>
      </w:r>
      <w:r>
        <w:rPr>
          <w:color w:val="231F20"/>
          <w:spacing w:val="-7"/>
          <w:w w:val="105"/>
        </w:rPr>
        <w:t xml:space="preserve"> </w:t>
      </w:r>
      <w:r>
        <w:rPr>
          <w:color w:val="231F20"/>
          <w:w w:val="105"/>
        </w:rPr>
        <w:t>the</w:t>
      </w:r>
      <w:r>
        <w:rPr>
          <w:color w:val="231F20"/>
          <w:spacing w:val="-7"/>
          <w:w w:val="105"/>
        </w:rPr>
        <w:t xml:space="preserve"> </w:t>
      </w:r>
      <w:r>
        <w:rPr>
          <w:color w:val="231F20"/>
          <w:w w:val="105"/>
        </w:rPr>
        <w:t>Company</w:t>
      </w:r>
      <w:r>
        <w:rPr>
          <w:color w:val="231F20"/>
          <w:spacing w:val="-8"/>
          <w:w w:val="105"/>
        </w:rPr>
        <w:t xml:space="preserve"> </w:t>
      </w:r>
      <w:r>
        <w:rPr>
          <w:color w:val="231F20"/>
          <w:w w:val="105"/>
        </w:rPr>
        <w:t>determined</w:t>
      </w:r>
      <w:r>
        <w:rPr>
          <w:color w:val="231F20"/>
          <w:spacing w:val="-8"/>
          <w:w w:val="105"/>
        </w:rPr>
        <w:t xml:space="preserve"> </w:t>
      </w:r>
      <w:r>
        <w:rPr>
          <w:color w:val="231F20"/>
          <w:w w:val="105"/>
        </w:rPr>
        <w:t>that</w:t>
      </w:r>
      <w:r>
        <w:rPr>
          <w:color w:val="231F20"/>
          <w:spacing w:val="-8"/>
          <w:w w:val="105"/>
        </w:rPr>
        <w:t xml:space="preserve"> </w:t>
      </w:r>
      <w:r>
        <w:rPr>
          <w:color w:val="231F20"/>
          <w:w w:val="105"/>
        </w:rPr>
        <w:t>indicators</w:t>
      </w:r>
      <w:r>
        <w:rPr>
          <w:color w:val="231F20"/>
          <w:spacing w:val="-8"/>
          <w:w w:val="105"/>
        </w:rPr>
        <w:t xml:space="preserve"> </w:t>
      </w:r>
      <w:r>
        <w:rPr>
          <w:color w:val="231F20"/>
          <w:w w:val="105"/>
        </w:rPr>
        <w:t>of</w:t>
      </w:r>
      <w:r>
        <w:rPr>
          <w:color w:val="231F20"/>
          <w:spacing w:val="-8"/>
          <w:w w:val="105"/>
        </w:rPr>
        <w:t xml:space="preserve"> </w:t>
      </w:r>
      <w:r>
        <w:rPr>
          <w:color w:val="231F20"/>
          <w:w w:val="105"/>
        </w:rPr>
        <w:t>potential</w:t>
      </w:r>
      <w:r>
        <w:rPr>
          <w:color w:val="231F20"/>
          <w:spacing w:val="-8"/>
          <w:w w:val="105"/>
        </w:rPr>
        <w:t xml:space="preserve"> </w:t>
      </w:r>
      <w:r>
        <w:rPr>
          <w:color w:val="231F20"/>
          <w:w w:val="105"/>
        </w:rPr>
        <w:t>impairment</w:t>
      </w:r>
      <w:r>
        <w:rPr>
          <w:color w:val="231F20"/>
          <w:spacing w:val="-8"/>
          <w:w w:val="105"/>
        </w:rPr>
        <w:t xml:space="preserve"> </w:t>
      </w:r>
      <w:r>
        <w:rPr>
          <w:color w:val="231F20"/>
          <w:w w:val="105"/>
        </w:rPr>
        <w:t>existed</w:t>
      </w:r>
      <w:r>
        <w:rPr>
          <w:color w:val="231F20"/>
          <w:spacing w:val="-8"/>
          <w:w w:val="105"/>
        </w:rPr>
        <w:t xml:space="preserve"> </w:t>
      </w:r>
      <w:r>
        <w:rPr>
          <w:color w:val="231F20"/>
          <w:w w:val="105"/>
        </w:rPr>
        <w:t>to</w:t>
      </w:r>
      <w:r>
        <w:rPr>
          <w:color w:val="231F20"/>
          <w:spacing w:val="-8"/>
          <w:w w:val="105"/>
        </w:rPr>
        <w:t xml:space="preserve"> </w:t>
      </w:r>
      <w:r>
        <w:rPr>
          <w:color w:val="231F20"/>
          <w:w w:val="105"/>
        </w:rPr>
        <w:t>require</w:t>
      </w:r>
      <w:r>
        <w:rPr>
          <w:color w:val="231F20"/>
          <w:spacing w:val="-8"/>
          <w:w w:val="105"/>
        </w:rPr>
        <w:t xml:space="preserve"> </w:t>
      </w:r>
      <w:r>
        <w:rPr>
          <w:color w:val="231F20"/>
          <w:w w:val="105"/>
        </w:rPr>
        <w:t>an</w:t>
      </w:r>
      <w:r>
        <w:rPr>
          <w:color w:val="231F20"/>
          <w:w w:val="103"/>
        </w:rPr>
        <w:t xml:space="preserve"> </w:t>
      </w:r>
      <w:r>
        <w:rPr>
          <w:color w:val="231F20"/>
          <w:w w:val="105"/>
        </w:rPr>
        <w:t>interim goodwill analysis of the Engineered Cabs reporting unit. A comparison of the fair value</w:t>
      </w:r>
      <w:r>
        <w:rPr>
          <w:color w:val="231F20"/>
          <w:spacing w:val="18"/>
          <w:w w:val="105"/>
        </w:rPr>
        <w:t xml:space="preserve"> </w:t>
      </w:r>
      <w:r>
        <w:rPr>
          <w:color w:val="231F20"/>
          <w:w w:val="105"/>
        </w:rPr>
        <w:t>of</w:t>
      </w:r>
      <w:r>
        <w:rPr>
          <w:color w:val="231F20"/>
          <w:spacing w:val="32"/>
          <w:w w:val="105"/>
        </w:rPr>
        <w:t xml:space="preserve"> </w:t>
      </w:r>
      <w:r>
        <w:rPr>
          <w:color w:val="231F20"/>
          <w:w w:val="105"/>
        </w:rPr>
        <w:t>the</w:t>
      </w:r>
      <w:r>
        <w:rPr>
          <w:color w:val="231F20"/>
          <w:w w:val="102"/>
        </w:rPr>
        <w:t xml:space="preserve"> </w:t>
      </w:r>
      <w:r>
        <w:rPr>
          <w:color w:val="231F20"/>
          <w:w w:val="105"/>
        </w:rPr>
        <w:t>Engineered</w:t>
      </w:r>
      <w:r>
        <w:rPr>
          <w:color w:val="231F20"/>
          <w:spacing w:val="-15"/>
          <w:w w:val="105"/>
        </w:rPr>
        <w:t xml:space="preserve"> </w:t>
      </w:r>
      <w:r>
        <w:rPr>
          <w:color w:val="231F20"/>
          <w:w w:val="105"/>
        </w:rPr>
        <w:t>Cabs</w:t>
      </w:r>
      <w:r>
        <w:rPr>
          <w:color w:val="231F20"/>
          <w:spacing w:val="-15"/>
          <w:w w:val="105"/>
        </w:rPr>
        <w:t xml:space="preserve"> </w:t>
      </w:r>
      <w:r>
        <w:rPr>
          <w:color w:val="231F20"/>
          <w:w w:val="105"/>
        </w:rPr>
        <w:t>reporting</w:t>
      </w:r>
      <w:r>
        <w:rPr>
          <w:color w:val="231F20"/>
          <w:spacing w:val="-15"/>
          <w:w w:val="105"/>
        </w:rPr>
        <w:t xml:space="preserve"> </w:t>
      </w:r>
      <w:r>
        <w:rPr>
          <w:color w:val="231F20"/>
          <w:w w:val="105"/>
        </w:rPr>
        <w:t>unit,</w:t>
      </w:r>
      <w:r>
        <w:rPr>
          <w:color w:val="231F20"/>
          <w:spacing w:val="-15"/>
          <w:w w:val="105"/>
        </w:rPr>
        <w:t xml:space="preserve"> </w:t>
      </w:r>
      <w:r>
        <w:rPr>
          <w:color w:val="231F20"/>
          <w:w w:val="105"/>
        </w:rPr>
        <w:t>determined</w:t>
      </w:r>
      <w:r>
        <w:rPr>
          <w:color w:val="231F20"/>
          <w:spacing w:val="-15"/>
          <w:w w:val="105"/>
        </w:rPr>
        <w:t xml:space="preserve"> </w:t>
      </w:r>
      <w:r>
        <w:rPr>
          <w:color w:val="231F20"/>
          <w:w w:val="105"/>
        </w:rPr>
        <w:t>using</w:t>
      </w:r>
      <w:r>
        <w:rPr>
          <w:color w:val="231F20"/>
          <w:spacing w:val="-15"/>
          <w:w w:val="105"/>
        </w:rPr>
        <w:t xml:space="preserve"> </w:t>
      </w:r>
      <w:r>
        <w:rPr>
          <w:color w:val="231F20"/>
          <w:w w:val="105"/>
        </w:rPr>
        <w:t>discounted</w:t>
      </w:r>
      <w:r>
        <w:rPr>
          <w:color w:val="231F20"/>
          <w:spacing w:val="-14"/>
          <w:w w:val="105"/>
        </w:rPr>
        <w:t xml:space="preserve"> </w:t>
      </w:r>
      <w:r>
        <w:rPr>
          <w:color w:val="231F20"/>
          <w:w w:val="105"/>
        </w:rPr>
        <w:t>cash</w:t>
      </w:r>
      <w:r>
        <w:rPr>
          <w:color w:val="231F20"/>
          <w:spacing w:val="-15"/>
          <w:w w:val="105"/>
        </w:rPr>
        <w:t xml:space="preserve"> </w:t>
      </w:r>
      <w:r>
        <w:rPr>
          <w:color w:val="231F20"/>
          <w:w w:val="105"/>
        </w:rPr>
        <w:t>flows,</w:t>
      </w:r>
      <w:r>
        <w:rPr>
          <w:color w:val="231F20"/>
          <w:spacing w:val="-15"/>
          <w:w w:val="105"/>
        </w:rPr>
        <w:t xml:space="preserve"> </w:t>
      </w:r>
      <w:r>
        <w:rPr>
          <w:color w:val="231F20"/>
          <w:w w:val="105"/>
        </w:rPr>
        <w:t>to</w:t>
      </w:r>
      <w:r>
        <w:rPr>
          <w:color w:val="231F20"/>
          <w:spacing w:val="-15"/>
          <w:w w:val="105"/>
        </w:rPr>
        <w:t xml:space="preserve"> </w:t>
      </w:r>
      <w:r>
        <w:rPr>
          <w:color w:val="231F20"/>
          <w:w w:val="105"/>
        </w:rPr>
        <w:t>its</w:t>
      </w:r>
      <w:r>
        <w:rPr>
          <w:color w:val="231F20"/>
          <w:spacing w:val="-16"/>
          <w:w w:val="105"/>
        </w:rPr>
        <w:t xml:space="preserve"> </w:t>
      </w:r>
      <w:r>
        <w:rPr>
          <w:color w:val="231F20"/>
          <w:w w:val="105"/>
        </w:rPr>
        <w:t>carrying</w:t>
      </w:r>
      <w:r>
        <w:rPr>
          <w:color w:val="231F20"/>
          <w:spacing w:val="-16"/>
          <w:w w:val="105"/>
        </w:rPr>
        <w:t xml:space="preserve"> </w:t>
      </w:r>
      <w:r>
        <w:rPr>
          <w:color w:val="231F20"/>
          <w:w w:val="105"/>
        </w:rPr>
        <w:t>value</w:t>
      </w:r>
      <w:r>
        <w:rPr>
          <w:color w:val="231F20"/>
          <w:spacing w:val="-16"/>
          <w:w w:val="105"/>
        </w:rPr>
        <w:t xml:space="preserve"> </w:t>
      </w:r>
      <w:r>
        <w:rPr>
          <w:color w:val="231F20"/>
          <w:w w:val="105"/>
        </w:rPr>
        <w:t>indicated</w:t>
      </w:r>
      <w:r>
        <w:rPr>
          <w:color w:val="231F20"/>
          <w:spacing w:val="-15"/>
          <w:w w:val="105"/>
        </w:rPr>
        <w:t xml:space="preserve"> </w:t>
      </w:r>
      <w:r>
        <w:rPr>
          <w:color w:val="231F20"/>
          <w:w w:val="105"/>
        </w:rPr>
        <w:t>that</w:t>
      </w:r>
      <w:r>
        <w:rPr>
          <w:color w:val="231F20"/>
          <w:spacing w:val="-16"/>
          <w:w w:val="105"/>
        </w:rPr>
        <w:t xml:space="preserve"> </w:t>
      </w:r>
      <w:r>
        <w:rPr>
          <w:color w:val="231F20"/>
          <w:w w:val="105"/>
        </w:rPr>
        <w:t>a</w:t>
      </w:r>
      <w:r>
        <w:rPr>
          <w:color w:val="231F20"/>
        </w:rPr>
        <w:t xml:space="preserve"> </w:t>
      </w:r>
      <w:r>
        <w:rPr>
          <w:color w:val="231F20"/>
          <w:w w:val="105"/>
        </w:rPr>
        <w:t>step 2 calculation to quantify the potential impairment was required. After a subsequent review of</w:t>
      </w:r>
      <w:r>
        <w:rPr>
          <w:color w:val="231F20"/>
          <w:spacing w:val="32"/>
          <w:w w:val="105"/>
        </w:rPr>
        <w:t xml:space="preserve"> </w:t>
      </w:r>
      <w:r>
        <w:rPr>
          <w:color w:val="231F20"/>
          <w:w w:val="105"/>
        </w:rPr>
        <w:t>the</w:t>
      </w:r>
      <w:r>
        <w:rPr>
          <w:color w:val="231F20"/>
          <w:spacing w:val="1"/>
          <w:w w:val="105"/>
        </w:rPr>
        <w:t xml:space="preserve"> </w:t>
      </w:r>
      <w:r>
        <w:rPr>
          <w:color w:val="231F20"/>
          <w:w w:val="105"/>
        </w:rPr>
        <w:t>fair</w:t>
      </w:r>
      <w:r>
        <w:rPr>
          <w:color w:val="231F20"/>
          <w:w w:val="97"/>
        </w:rPr>
        <w:t xml:space="preserve"> </w:t>
      </w:r>
      <w:r>
        <w:rPr>
          <w:color w:val="231F20"/>
          <w:w w:val="105"/>
        </w:rPr>
        <w:t>value of the net assets of Engineered Cabs, it was determined that the implied fair value of</w:t>
      </w:r>
      <w:r>
        <w:rPr>
          <w:color w:val="231F20"/>
          <w:spacing w:val="-32"/>
          <w:w w:val="105"/>
        </w:rPr>
        <w:t xml:space="preserve"> </w:t>
      </w:r>
      <w:r>
        <w:rPr>
          <w:color w:val="231F20"/>
          <w:w w:val="105"/>
        </w:rPr>
        <w:t>goodwill was</w:t>
      </w:r>
      <w:r>
        <w:rPr>
          <w:color w:val="231F20"/>
          <w:spacing w:val="-2"/>
          <w:w w:val="105"/>
        </w:rPr>
        <w:t xml:space="preserve"> </w:t>
      </w:r>
      <w:r>
        <w:rPr>
          <w:color w:val="231F20"/>
          <w:w w:val="105"/>
        </w:rPr>
        <w:t>$0</w:t>
      </w:r>
      <w:r>
        <w:rPr>
          <w:color w:val="231F20"/>
          <w:w w:val="101"/>
        </w:rPr>
        <w:t xml:space="preserve"> </w:t>
      </w:r>
      <w:r>
        <w:rPr>
          <w:color w:val="231F20"/>
          <w:w w:val="105"/>
        </w:rPr>
        <w:t>and, accordingly, the entire $44,933,000 goodwill balance was written-off during the third quarter</w:t>
      </w:r>
      <w:r>
        <w:rPr>
          <w:color w:val="231F20"/>
          <w:spacing w:val="39"/>
          <w:w w:val="105"/>
        </w:rPr>
        <w:t xml:space="preserve"> </w:t>
      </w:r>
      <w:r>
        <w:rPr>
          <w:color w:val="231F20"/>
          <w:w w:val="105"/>
        </w:rPr>
        <w:t>of</w:t>
      </w:r>
      <w:r>
        <w:rPr>
          <w:color w:val="231F20"/>
          <w:spacing w:val="2"/>
          <w:w w:val="105"/>
        </w:rPr>
        <w:t xml:space="preserve"> </w:t>
      </w:r>
      <w:r>
        <w:rPr>
          <w:color w:val="231F20"/>
          <w:w w:val="105"/>
        </w:rPr>
        <w:t>fiscal</w:t>
      </w:r>
      <w:r>
        <w:rPr>
          <w:color w:val="231F20"/>
          <w:w w:val="101"/>
        </w:rPr>
        <w:t xml:space="preserve"> </w:t>
      </w:r>
      <w:r>
        <w:rPr>
          <w:color w:val="231F20"/>
          <w:w w:val="105"/>
        </w:rPr>
        <w:t>2015.</w:t>
      </w:r>
      <w:r>
        <w:rPr>
          <w:color w:val="231F20"/>
          <w:spacing w:val="-18"/>
          <w:w w:val="105"/>
        </w:rPr>
        <w:t xml:space="preserve"> </w:t>
      </w:r>
      <w:r>
        <w:rPr>
          <w:color w:val="231F20"/>
          <w:w w:val="105"/>
        </w:rPr>
        <w:t>The</w:t>
      </w:r>
      <w:r>
        <w:rPr>
          <w:color w:val="231F20"/>
          <w:spacing w:val="-19"/>
          <w:w w:val="105"/>
        </w:rPr>
        <w:t xml:space="preserve"> </w:t>
      </w:r>
      <w:r>
        <w:rPr>
          <w:color w:val="231F20"/>
          <w:w w:val="105"/>
        </w:rPr>
        <w:t>key</w:t>
      </w:r>
      <w:r>
        <w:rPr>
          <w:color w:val="231F20"/>
          <w:spacing w:val="-19"/>
          <w:w w:val="105"/>
        </w:rPr>
        <w:t xml:space="preserve"> </w:t>
      </w:r>
      <w:r>
        <w:rPr>
          <w:color w:val="231F20"/>
          <w:w w:val="105"/>
        </w:rPr>
        <w:t>assumptions</w:t>
      </w:r>
      <w:r>
        <w:rPr>
          <w:color w:val="231F20"/>
          <w:spacing w:val="-19"/>
          <w:w w:val="105"/>
        </w:rPr>
        <w:t xml:space="preserve"> </w:t>
      </w:r>
      <w:r>
        <w:rPr>
          <w:color w:val="231F20"/>
          <w:w w:val="105"/>
        </w:rPr>
        <w:t>used</w:t>
      </w:r>
      <w:r>
        <w:rPr>
          <w:color w:val="231F20"/>
          <w:spacing w:val="-19"/>
          <w:w w:val="105"/>
        </w:rPr>
        <w:t xml:space="preserve"> </w:t>
      </w:r>
      <w:r>
        <w:rPr>
          <w:color w:val="231F20"/>
          <w:w w:val="105"/>
        </w:rPr>
        <w:t>in</w:t>
      </w:r>
      <w:r>
        <w:rPr>
          <w:color w:val="231F20"/>
          <w:spacing w:val="-19"/>
          <w:w w:val="105"/>
        </w:rPr>
        <w:t xml:space="preserve"> </w:t>
      </w:r>
      <w:r>
        <w:rPr>
          <w:color w:val="231F20"/>
          <w:w w:val="105"/>
        </w:rPr>
        <w:t>the</w:t>
      </w:r>
      <w:r>
        <w:rPr>
          <w:color w:val="231F20"/>
          <w:spacing w:val="-19"/>
          <w:w w:val="105"/>
        </w:rPr>
        <w:t xml:space="preserve"> </w:t>
      </w:r>
      <w:r>
        <w:rPr>
          <w:color w:val="231F20"/>
          <w:w w:val="105"/>
        </w:rPr>
        <w:t>fair</w:t>
      </w:r>
      <w:r>
        <w:rPr>
          <w:color w:val="231F20"/>
          <w:spacing w:val="-20"/>
          <w:w w:val="105"/>
        </w:rPr>
        <w:t xml:space="preserve"> </w:t>
      </w:r>
      <w:r>
        <w:rPr>
          <w:color w:val="231F20"/>
          <w:w w:val="105"/>
        </w:rPr>
        <w:t>value</w:t>
      </w:r>
      <w:r>
        <w:rPr>
          <w:color w:val="231F20"/>
          <w:spacing w:val="-19"/>
          <w:w w:val="105"/>
        </w:rPr>
        <w:t xml:space="preserve"> </w:t>
      </w:r>
      <w:r>
        <w:rPr>
          <w:color w:val="231F20"/>
          <w:w w:val="105"/>
        </w:rPr>
        <w:t>calculations</w:t>
      </w:r>
      <w:r>
        <w:rPr>
          <w:color w:val="231F20"/>
          <w:spacing w:val="-19"/>
          <w:w w:val="105"/>
        </w:rPr>
        <w:t xml:space="preserve"> </w:t>
      </w:r>
      <w:r>
        <w:rPr>
          <w:color w:val="231F20"/>
          <w:w w:val="105"/>
        </w:rPr>
        <w:t>were</w:t>
      </w:r>
      <w:r>
        <w:rPr>
          <w:color w:val="231F20"/>
          <w:spacing w:val="-20"/>
          <w:w w:val="105"/>
        </w:rPr>
        <w:t xml:space="preserve"> </w:t>
      </w:r>
      <w:r>
        <w:rPr>
          <w:color w:val="231F20"/>
          <w:w w:val="105"/>
        </w:rPr>
        <w:t>projected</w:t>
      </w:r>
      <w:r>
        <w:rPr>
          <w:color w:val="231F20"/>
          <w:spacing w:val="-19"/>
          <w:w w:val="105"/>
        </w:rPr>
        <w:t xml:space="preserve"> </w:t>
      </w:r>
      <w:r>
        <w:rPr>
          <w:color w:val="231F20"/>
          <w:w w:val="105"/>
        </w:rPr>
        <w:t>cash</w:t>
      </w:r>
      <w:r>
        <w:rPr>
          <w:color w:val="231F20"/>
          <w:spacing w:val="-19"/>
          <w:w w:val="105"/>
        </w:rPr>
        <w:t xml:space="preserve"> </w:t>
      </w:r>
      <w:r>
        <w:rPr>
          <w:color w:val="231F20"/>
          <w:w w:val="105"/>
        </w:rPr>
        <w:t>flows</w:t>
      </w:r>
      <w:r>
        <w:rPr>
          <w:color w:val="231F20"/>
          <w:spacing w:val="-19"/>
          <w:w w:val="105"/>
        </w:rPr>
        <w:t xml:space="preserve"> </w:t>
      </w:r>
      <w:r>
        <w:rPr>
          <w:color w:val="231F20"/>
          <w:w w:val="105"/>
        </w:rPr>
        <w:t>and</w:t>
      </w:r>
      <w:r>
        <w:rPr>
          <w:color w:val="231F20"/>
          <w:spacing w:val="-19"/>
          <w:w w:val="105"/>
        </w:rPr>
        <w:t xml:space="preserve"> </w:t>
      </w:r>
      <w:r>
        <w:rPr>
          <w:color w:val="231F20"/>
          <w:w w:val="105"/>
        </w:rPr>
        <w:t>the</w:t>
      </w:r>
      <w:r>
        <w:rPr>
          <w:color w:val="231F20"/>
          <w:spacing w:val="-19"/>
          <w:w w:val="105"/>
        </w:rPr>
        <w:t xml:space="preserve"> </w:t>
      </w:r>
      <w:r>
        <w:rPr>
          <w:color w:val="231F20"/>
          <w:w w:val="105"/>
        </w:rPr>
        <w:t>discount</w:t>
      </w:r>
      <w:r>
        <w:rPr>
          <w:color w:val="231F20"/>
          <w:spacing w:val="-19"/>
          <w:w w:val="105"/>
        </w:rPr>
        <w:t xml:space="preserve"> </w:t>
      </w:r>
      <w:r>
        <w:rPr>
          <w:color w:val="231F20"/>
          <w:w w:val="105"/>
        </w:rPr>
        <w:t>rate.</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w w:val="105"/>
        </w:rPr>
        <w:t>During the second quarter of fiscal 2015, management committed to a plan to sell the assets of the Advanced Component Technologies, Inc. (“ACT”) business within Engineered Cabs. In accordance with the applicable</w:t>
      </w:r>
      <w:r>
        <w:rPr>
          <w:color w:val="231F20"/>
          <w:spacing w:val="-11"/>
          <w:w w:val="105"/>
        </w:rPr>
        <w:t xml:space="preserve"> </w:t>
      </w:r>
      <w:r>
        <w:rPr>
          <w:color w:val="231F20"/>
          <w:w w:val="105"/>
        </w:rPr>
        <w:t>accounting</w:t>
      </w:r>
      <w:r>
        <w:rPr>
          <w:color w:val="231F20"/>
          <w:spacing w:val="-11"/>
          <w:w w:val="105"/>
        </w:rPr>
        <w:t xml:space="preserve"> </w:t>
      </w:r>
      <w:r>
        <w:rPr>
          <w:color w:val="231F20"/>
          <w:w w:val="105"/>
        </w:rPr>
        <w:t>guidance,</w:t>
      </w:r>
      <w:r>
        <w:rPr>
          <w:color w:val="231F20"/>
          <w:spacing w:val="-12"/>
          <w:w w:val="105"/>
        </w:rPr>
        <w:t xml:space="preserve"> </w:t>
      </w:r>
      <w:r>
        <w:rPr>
          <w:color w:val="231F20"/>
          <w:w w:val="105"/>
        </w:rPr>
        <w:t>the</w:t>
      </w:r>
      <w:r>
        <w:rPr>
          <w:color w:val="231F20"/>
          <w:spacing w:val="-12"/>
          <w:w w:val="105"/>
        </w:rPr>
        <w:t xml:space="preserve"> </w:t>
      </w:r>
      <w:r>
        <w:rPr>
          <w:color w:val="231F20"/>
          <w:w w:val="105"/>
        </w:rPr>
        <w:t>net</w:t>
      </w:r>
      <w:r>
        <w:rPr>
          <w:color w:val="231F20"/>
          <w:spacing w:val="-12"/>
          <w:w w:val="105"/>
        </w:rPr>
        <w:t xml:space="preserve"> </w:t>
      </w:r>
      <w:r>
        <w:rPr>
          <w:color w:val="231F20"/>
          <w:w w:val="105"/>
        </w:rPr>
        <w:t>assets</w:t>
      </w:r>
      <w:r>
        <w:rPr>
          <w:color w:val="231F20"/>
          <w:spacing w:val="-13"/>
          <w:w w:val="105"/>
        </w:rPr>
        <w:t xml:space="preserve"> </w:t>
      </w:r>
      <w:r>
        <w:rPr>
          <w:color w:val="231F20"/>
          <w:w w:val="105"/>
        </w:rPr>
        <w:t>were</w:t>
      </w:r>
      <w:r>
        <w:rPr>
          <w:color w:val="231F20"/>
          <w:spacing w:val="-13"/>
          <w:w w:val="105"/>
        </w:rPr>
        <w:t xml:space="preserve"> </w:t>
      </w:r>
      <w:r>
        <w:rPr>
          <w:color w:val="231F20"/>
          <w:w w:val="105"/>
        </w:rPr>
        <w:t>recorded</w:t>
      </w:r>
      <w:r>
        <w:rPr>
          <w:color w:val="231F20"/>
          <w:spacing w:val="-12"/>
          <w:w w:val="105"/>
        </w:rPr>
        <w:t xml:space="preserve"> </w:t>
      </w:r>
      <w:r>
        <w:rPr>
          <w:color w:val="231F20"/>
          <w:w w:val="105"/>
        </w:rPr>
        <w:t>at</w:t>
      </w:r>
      <w:r>
        <w:rPr>
          <w:color w:val="231F20"/>
          <w:spacing w:val="-12"/>
          <w:w w:val="105"/>
        </w:rPr>
        <w:t xml:space="preserve"> </w:t>
      </w:r>
      <w:r>
        <w:rPr>
          <w:color w:val="231F20"/>
          <w:w w:val="105"/>
        </w:rPr>
        <w:t>the</w:t>
      </w:r>
      <w:r>
        <w:rPr>
          <w:color w:val="231F20"/>
          <w:spacing w:val="-12"/>
          <w:w w:val="105"/>
        </w:rPr>
        <w:t xml:space="preserve"> </w:t>
      </w:r>
      <w:r>
        <w:rPr>
          <w:color w:val="231F20"/>
          <w:w w:val="105"/>
        </w:rPr>
        <w:t>lower</w:t>
      </w:r>
      <w:r>
        <w:rPr>
          <w:color w:val="231F20"/>
          <w:spacing w:val="-12"/>
          <w:w w:val="105"/>
        </w:rPr>
        <w:t xml:space="preserve"> </w:t>
      </w:r>
      <w:r>
        <w:rPr>
          <w:color w:val="231F20"/>
          <w:w w:val="105"/>
        </w:rPr>
        <w:t>of</w:t>
      </w:r>
      <w:r>
        <w:rPr>
          <w:color w:val="231F20"/>
          <w:spacing w:val="-12"/>
          <w:w w:val="105"/>
        </w:rPr>
        <w:t xml:space="preserve"> </w:t>
      </w:r>
      <w:r>
        <w:rPr>
          <w:color w:val="231F20"/>
          <w:w w:val="105"/>
        </w:rPr>
        <w:t>net</w:t>
      </w:r>
      <w:r>
        <w:rPr>
          <w:color w:val="231F20"/>
          <w:spacing w:val="-12"/>
          <w:w w:val="105"/>
        </w:rPr>
        <w:t xml:space="preserve"> </w:t>
      </w:r>
      <w:r>
        <w:rPr>
          <w:color w:val="231F20"/>
          <w:w w:val="105"/>
        </w:rPr>
        <w:t>book</w:t>
      </w:r>
      <w:r>
        <w:rPr>
          <w:color w:val="231F20"/>
          <w:spacing w:val="-11"/>
          <w:w w:val="105"/>
        </w:rPr>
        <w:t xml:space="preserve"> </w:t>
      </w:r>
      <w:r>
        <w:rPr>
          <w:color w:val="231F20"/>
          <w:w w:val="105"/>
        </w:rPr>
        <w:t>value</w:t>
      </w:r>
      <w:r>
        <w:rPr>
          <w:color w:val="231F20"/>
          <w:spacing w:val="-12"/>
          <w:w w:val="105"/>
        </w:rPr>
        <w:t xml:space="preserve"> </w:t>
      </w:r>
      <w:r>
        <w:rPr>
          <w:color w:val="231F20"/>
          <w:w w:val="105"/>
        </w:rPr>
        <w:t>or</w:t>
      </w:r>
      <w:r>
        <w:rPr>
          <w:color w:val="231F20"/>
          <w:spacing w:val="-12"/>
          <w:w w:val="105"/>
        </w:rPr>
        <w:t xml:space="preserve"> </w:t>
      </w:r>
      <w:r>
        <w:rPr>
          <w:color w:val="231F20"/>
          <w:w w:val="105"/>
        </w:rPr>
        <w:t>fair</w:t>
      </w:r>
      <w:r>
        <w:rPr>
          <w:color w:val="231F20"/>
          <w:spacing w:val="-13"/>
          <w:w w:val="105"/>
        </w:rPr>
        <w:t xml:space="preserve"> </w:t>
      </w:r>
      <w:r>
        <w:rPr>
          <w:color w:val="231F20"/>
          <w:w w:val="105"/>
        </w:rPr>
        <w:t>value</w:t>
      </w:r>
      <w:r>
        <w:rPr>
          <w:color w:val="231F20"/>
          <w:spacing w:val="-12"/>
          <w:w w:val="105"/>
        </w:rPr>
        <w:t xml:space="preserve"> </w:t>
      </w:r>
      <w:r>
        <w:rPr>
          <w:color w:val="231F20"/>
          <w:w w:val="105"/>
        </w:rPr>
        <w:t>less costs to sell, resulting in an impairment charge of $2,389,000. During the third quarter of fiscal 2015, the Company</w:t>
      </w:r>
      <w:r>
        <w:rPr>
          <w:color w:val="231F20"/>
          <w:spacing w:val="-17"/>
          <w:w w:val="105"/>
        </w:rPr>
        <w:t xml:space="preserve"> </w:t>
      </w:r>
      <w:r>
        <w:rPr>
          <w:color w:val="231F20"/>
          <w:w w:val="105"/>
        </w:rPr>
        <w:t>completed</w:t>
      </w:r>
      <w:r>
        <w:rPr>
          <w:color w:val="231F20"/>
          <w:spacing w:val="-16"/>
          <w:w w:val="105"/>
        </w:rPr>
        <w:t xml:space="preserve"> </w:t>
      </w:r>
      <w:r>
        <w:rPr>
          <w:color w:val="231F20"/>
          <w:w w:val="105"/>
        </w:rPr>
        <w:t>the</w:t>
      </w:r>
      <w:r>
        <w:rPr>
          <w:color w:val="231F20"/>
          <w:spacing w:val="-17"/>
          <w:w w:val="105"/>
        </w:rPr>
        <w:t xml:space="preserve"> </w:t>
      </w:r>
      <w:r>
        <w:rPr>
          <w:color w:val="231F20"/>
          <w:w w:val="105"/>
        </w:rPr>
        <w:t>sale</w:t>
      </w:r>
      <w:r>
        <w:rPr>
          <w:color w:val="231F20"/>
          <w:spacing w:val="-17"/>
          <w:w w:val="105"/>
        </w:rPr>
        <w:t xml:space="preserve"> </w:t>
      </w:r>
      <w:r>
        <w:rPr>
          <w:color w:val="231F20"/>
          <w:w w:val="105"/>
        </w:rPr>
        <w:t>of</w:t>
      </w:r>
      <w:r>
        <w:rPr>
          <w:color w:val="231F20"/>
          <w:spacing w:val="-17"/>
          <w:w w:val="105"/>
        </w:rPr>
        <w:t xml:space="preserve"> </w:t>
      </w:r>
      <w:r>
        <w:rPr>
          <w:color w:val="231F20"/>
          <w:w w:val="105"/>
        </w:rPr>
        <w:t>these</w:t>
      </w:r>
      <w:r>
        <w:rPr>
          <w:color w:val="231F20"/>
          <w:spacing w:val="-17"/>
          <w:w w:val="105"/>
        </w:rPr>
        <w:t xml:space="preserve"> </w:t>
      </w:r>
      <w:r>
        <w:rPr>
          <w:color w:val="231F20"/>
          <w:w w:val="105"/>
        </w:rPr>
        <w:t>assets</w:t>
      </w:r>
      <w:r>
        <w:rPr>
          <w:color w:val="231F20"/>
          <w:spacing w:val="-18"/>
          <w:w w:val="105"/>
        </w:rPr>
        <w:t xml:space="preserve"> </w:t>
      </w:r>
      <w:r>
        <w:rPr>
          <w:color w:val="231F20"/>
          <w:w w:val="105"/>
        </w:rPr>
        <w:t>and</w:t>
      </w:r>
      <w:r>
        <w:rPr>
          <w:color w:val="231F20"/>
          <w:spacing w:val="-17"/>
          <w:w w:val="105"/>
        </w:rPr>
        <w:t xml:space="preserve"> </w:t>
      </w:r>
      <w:r>
        <w:rPr>
          <w:color w:val="231F20"/>
          <w:w w:val="105"/>
        </w:rPr>
        <w:t>recognized</w:t>
      </w:r>
      <w:r>
        <w:rPr>
          <w:color w:val="231F20"/>
          <w:spacing w:val="-16"/>
          <w:w w:val="105"/>
        </w:rPr>
        <w:t xml:space="preserve"> </w:t>
      </w:r>
      <w:r>
        <w:rPr>
          <w:color w:val="231F20"/>
          <w:w w:val="105"/>
        </w:rPr>
        <w:t>a</w:t>
      </w:r>
      <w:r>
        <w:rPr>
          <w:color w:val="231F20"/>
          <w:spacing w:val="-17"/>
          <w:w w:val="105"/>
        </w:rPr>
        <w:t xml:space="preserve"> </w:t>
      </w:r>
      <w:r>
        <w:rPr>
          <w:color w:val="231F20"/>
          <w:w w:val="105"/>
        </w:rPr>
        <w:t>gain</w:t>
      </w:r>
      <w:r>
        <w:rPr>
          <w:color w:val="231F20"/>
          <w:spacing w:val="-17"/>
          <w:w w:val="105"/>
        </w:rPr>
        <w:t xml:space="preserve"> </w:t>
      </w:r>
      <w:r>
        <w:rPr>
          <w:color w:val="231F20"/>
          <w:w w:val="105"/>
        </w:rPr>
        <w:t>of</w:t>
      </w:r>
      <w:r>
        <w:rPr>
          <w:color w:val="231F20"/>
          <w:spacing w:val="-17"/>
          <w:w w:val="105"/>
        </w:rPr>
        <w:t xml:space="preserve"> </w:t>
      </w:r>
      <w:r>
        <w:rPr>
          <w:color w:val="231F20"/>
          <w:w w:val="105"/>
        </w:rPr>
        <w:t>$332,000.</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color w:val="231F20"/>
        </w:rPr>
        <w:t>Also during the second quarter of fiscal 2015, we determined that indicators of impairment were present at the Company’s aluminum high-pressure cylinder business in New Albany</w:t>
      </w:r>
      <w:proofErr w:type="gramStart"/>
      <w:r>
        <w:rPr>
          <w:color w:val="231F20"/>
        </w:rPr>
        <w:t>,  Mississippi</w:t>
      </w:r>
      <w:proofErr w:type="gramEnd"/>
      <w:r>
        <w:rPr>
          <w:color w:val="231F20"/>
        </w:rPr>
        <w:t xml:space="preserve">,  and  at  the  Company’s military construction business due to current and projected operating losses. Recoverability of the identified asset groups was tested using future cash flow projections based on management’s long-range estimates of market conditions. The sum of the undiscounted future cash </w:t>
      </w:r>
      <w:proofErr w:type="gramStart"/>
      <w:r>
        <w:rPr>
          <w:color w:val="231F20"/>
        </w:rPr>
        <w:t>flows  was</w:t>
      </w:r>
      <w:proofErr w:type="gramEnd"/>
      <w:r>
        <w:rPr>
          <w:color w:val="231F20"/>
        </w:rPr>
        <w:t xml:space="preserve"> less than the net book value of the asset groups. In accordance with the applicable accounting guidance, the net assets were written down to their fair values, resulting in impairment charges of $3,221,000 and $1,179,000</w:t>
      </w:r>
      <w:proofErr w:type="gramStart"/>
      <w:r>
        <w:rPr>
          <w:color w:val="231F20"/>
        </w:rPr>
        <w:t xml:space="preserve">, </w:t>
      </w:r>
      <w:r>
        <w:rPr>
          <w:color w:val="231F20"/>
          <w:spacing w:val="30"/>
        </w:rPr>
        <w:t xml:space="preserve"> </w:t>
      </w:r>
      <w:r>
        <w:rPr>
          <w:color w:val="231F20"/>
        </w:rPr>
        <w:t>respectively</w:t>
      </w:r>
      <w:proofErr w:type="gramEnd"/>
      <w:r>
        <w:rPr>
          <w:color w:val="231F20"/>
        </w:rPr>
        <w:t>.</w:t>
      </w:r>
    </w:p>
    <w:p w:rsidR="007B4E15" w:rsidRDefault="007B4E15" w:rsidP="007B4E15">
      <w:pPr>
        <w:spacing w:line="240" w:lineRule="exact"/>
        <w:jc w:val="both"/>
        <w:sectPr w:rsidR="007B4E15">
          <w:footerReference w:type="default" r:id="rId16"/>
          <w:pgSz w:w="12060" w:h="15660"/>
          <w:pgMar w:top="1360" w:right="1360" w:bottom="1500" w:left="1360" w:header="0" w:footer="1304" w:gutter="0"/>
          <w:pgNumType w:start="76"/>
          <w:cols w:space="720"/>
        </w:sectPr>
      </w:pPr>
    </w:p>
    <w:p w:rsidR="007B4E15" w:rsidRDefault="007B4E15" w:rsidP="007B4E15">
      <w:pPr>
        <w:pStyle w:val="a3"/>
        <w:spacing w:before="38" w:line="240" w:lineRule="exact"/>
        <w:ind w:left="110" w:right="106" w:firstLine="400"/>
        <w:jc w:val="both"/>
      </w:pPr>
      <w:r>
        <w:rPr>
          <w:color w:val="231F20"/>
          <w:w w:val="105"/>
        </w:rPr>
        <w:lastRenderedPageBreak/>
        <w:t>During the fourth quarter of fiscal 2014, the Company committed to a plan to sell its 60% ownership interest</w:t>
      </w:r>
      <w:r>
        <w:rPr>
          <w:color w:val="231F20"/>
          <w:spacing w:val="-5"/>
          <w:w w:val="105"/>
        </w:rPr>
        <w:t xml:space="preserve"> </w:t>
      </w:r>
      <w:r>
        <w:rPr>
          <w:color w:val="231F20"/>
          <w:w w:val="105"/>
        </w:rPr>
        <w:t>in</w:t>
      </w:r>
      <w:r>
        <w:rPr>
          <w:color w:val="231F20"/>
          <w:spacing w:val="-3"/>
          <w:w w:val="105"/>
        </w:rPr>
        <w:t xml:space="preserve"> </w:t>
      </w:r>
      <w:r>
        <w:rPr>
          <w:color w:val="231F20"/>
          <w:w w:val="105"/>
        </w:rPr>
        <w:t>Worthington</w:t>
      </w:r>
      <w:r>
        <w:rPr>
          <w:color w:val="231F20"/>
          <w:spacing w:val="-4"/>
          <w:w w:val="105"/>
        </w:rPr>
        <w:t xml:space="preserve"> </w:t>
      </w:r>
      <w:proofErr w:type="spellStart"/>
      <w:r>
        <w:rPr>
          <w:color w:val="231F20"/>
          <w:w w:val="105"/>
        </w:rPr>
        <w:t>Nitin</w:t>
      </w:r>
      <w:proofErr w:type="spellEnd"/>
      <w:r>
        <w:rPr>
          <w:color w:val="231F20"/>
          <w:spacing w:val="-3"/>
          <w:w w:val="105"/>
        </w:rPr>
        <w:t xml:space="preserve"> </w:t>
      </w:r>
      <w:r>
        <w:rPr>
          <w:color w:val="231F20"/>
          <w:w w:val="105"/>
        </w:rPr>
        <w:t>Cylinders,</w:t>
      </w:r>
      <w:r>
        <w:rPr>
          <w:color w:val="231F20"/>
          <w:spacing w:val="-4"/>
          <w:w w:val="105"/>
        </w:rPr>
        <w:t xml:space="preserve"> </w:t>
      </w:r>
      <w:r>
        <w:rPr>
          <w:color w:val="231F20"/>
          <w:w w:val="105"/>
        </w:rPr>
        <w:t>a</w:t>
      </w:r>
      <w:r>
        <w:rPr>
          <w:color w:val="231F20"/>
          <w:spacing w:val="-4"/>
          <w:w w:val="105"/>
        </w:rPr>
        <w:t xml:space="preserve"> </w:t>
      </w:r>
      <w:r>
        <w:rPr>
          <w:color w:val="231F20"/>
          <w:w w:val="105"/>
        </w:rPr>
        <w:t>consolidated</w:t>
      </w:r>
      <w:r>
        <w:rPr>
          <w:color w:val="231F20"/>
          <w:spacing w:val="-3"/>
          <w:w w:val="105"/>
        </w:rPr>
        <w:t xml:space="preserve"> </w:t>
      </w:r>
      <w:r>
        <w:rPr>
          <w:color w:val="231F20"/>
          <w:w w:val="105"/>
        </w:rPr>
        <w:t>joint</w:t>
      </w:r>
      <w:r>
        <w:rPr>
          <w:color w:val="231F20"/>
          <w:spacing w:val="-3"/>
          <w:w w:val="105"/>
        </w:rPr>
        <w:t xml:space="preserve"> </w:t>
      </w:r>
      <w:r>
        <w:rPr>
          <w:color w:val="231F20"/>
          <w:w w:val="105"/>
        </w:rPr>
        <w:t>venture</w:t>
      </w:r>
      <w:r>
        <w:rPr>
          <w:color w:val="231F20"/>
          <w:spacing w:val="-5"/>
          <w:w w:val="105"/>
        </w:rPr>
        <w:t xml:space="preserve"> </w:t>
      </w:r>
      <w:r>
        <w:rPr>
          <w:color w:val="231F20"/>
          <w:w w:val="105"/>
        </w:rPr>
        <w:t>in</w:t>
      </w:r>
      <w:r>
        <w:rPr>
          <w:color w:val="231F20"/>
          <w:spacing w:val="-4"/>
          <w:w w:val="105"/>
        </w:rPr>
        <w:t xml:space="preserve"> </w:t>
      </w:r>
      <w:r>
        <w:rPr>
          <w:color w:val="231F20"/>
          <w:w w:val="105"/>
        </w:rPr>
        <w:t>India,</w:t>
      </w:r>
      <w:r>
        <w:rPr>
          <w:color w:val="231F20"/>
          <w:spacing w:val="-5"/>
          <w:w w:val="105"/>
        </w:rPr>
        <w:t xml:space="preserve"> </w:t>
      </w:r>
      <w:r>
        <w:rPr>
          <w:color w:val="231F20"/>
          <w:w w:val="105"/>
        </w:rPr>
        <w:t>and</w:t>
      </w:r>
      <w:r>
        <w:rPr>
          <w:color w:val="231F20"/>
          <w:spacing w:val="-5"/>
          <w:w w:val="105"/>
        </w:rPr>
        <w:t xml:space="preserve"> </w:t>
      </w:r>
      <w:r>
        <w:rPr>
          <w:color w:val="231F20"/>
          <w:w w:val="105"/>
        </w:rPr>
        <w:t>Precision</w:t>
      </w:r>
      <w:r>
        <w:rPr>
          <w:color w:val="231F20"/>
          <w:spacing w:val="-5"/>
          <w:w w:val="105"/>
        </w:rPr>
        <w:t xml:space="preserve"> </w:t>
      </w:r>
      <w:r>
        <w:rPr>
          <w:color w:val="231F20"/>
          <w:w w:val="105"/>
        </w:rPr>
        <w:t>Specialty</w:t>
      </w:r>
      <w:r>
        <w:rPr>
          <w:color w:val="231F20"/>
          <w:spacing w:val="-4"/>
          <w:w w:val="105"/>
        </w:rPr>
        <w:t xml:space="preserve"> </w:t>
      </w:r>
      <w:r>
        <w:rPr>
          <w:color w:val="231F20"/>
          <w:w w:val="105"/>
        </w:rPr>
        <w:t>Metals (“PSM”), a stainless steel business. Accordingly, at May 31, 2014, the net assets of these businesses were recorded</w:t>
      </w:r>
      <w:r>
        <w:rPr>
          <w:color w:val="231F20"/>
          <w:spacing w:val="-17"/>
          <w:w w:val="105"/>
        </w:rPr>
        <w:t xml:space="preserve"> </w:t>
      </w:r>
      <w:r>
        <w:rPr>
          <w:color w:val="231F20"/>
          <w:w w:val="105"/>
        </w:rPr>
        <w:t>as</w:t>
      </w:r>
      <w:r>
        <w:rPr>
          <w:color w:val="231F20"/>
          <w:spacing w:val="-17"/>
          <w:w w:val="105"/>
        </w:rPr>
        <w:t xml:space="preserve"> </w:t>
      </w:r>
      <w:r>
        <w:rPr>
          <w:color w:val="231F20"/>
          <w:w w:val="105"/>
        </w:rPr>
        <w:t>assets</w:t>
      </w:r>
      <w:r>
        <w:rPr>
          <w:color w:val="231F20"/>
          <w:spacing w:val="-18"/>
          <w:w w:val="105"/>
        </w:rPr>
        <w:t xml:space="preserve"> </w:t>
      </w:r>
      <w:r>
        <w:rPr>
          <w:color w:val="231F20"/>
          <w:w w:val="105"/>
        </w:rPr>
        <w:t>held</w:t>
      </w:r>
      <w:r>
        <w:rPr>
          <w:color w:val="231F20"/>
          <w:spacing w:val="-16"/>
          <w:w w:val="105"/>
        </w:rPr>
        <w:t xml:space="preserve"> </w:t>
      </w:r>
      <w:r>
        <w:rPr>
          <w:color w:val="231F20"/>
          <w:w w:val="105"/>
        </w:rPr>
        <w:t>for</w:t>
      </w:r>
      <w:r>
        <w:rPr>
          <w:color w:val="231F20"/>
          <w:spacing w:val="-17"/>
          <w:w w:val="105"/>
        </w:rPr>
        <w:t xml:space="preserve"> </w:t>
      </w:r>
      <w:r>
        <w:rPr>
          <w:color w:val="231F20"/>
          <w:w w:val="105"/>
        </w:rPr>
        <w:t>sale</w:t>
      </w:r>
      <w:r>
        <w:rPr>
          <w:color w:val="231F20"/>
          <w:spacing w:val="-17"/>
          <w:w w:val="105"/>
        </w:rPr>
        <w:t xml:space="preserve"> </w:t>
      </w:r>
      <w:r>
        <w:rPr>
          <w:color w:val="231F20"/>
          <w:w w:val="105"/>
        </w:rPr>
        <w:t>at</w:t>
      </w:r>
      <w:r>
        <w:rPr>
          <w:color w:val="231F20"/>
          <w:spacing w:val="-18"/>
          <w:w w:val="105"/>
        </w:rPr>
        <w:t xml:space="preserve"> </w:t>
      </w:r>
      <w:r>
        <w:rPr>
          <w:color w:val="231F20"/>
          <w:w w:val="105"/>
        </w:rPr>
        <w:t>the</w:t>
      </w:r>
      <w:r>
        <w:rPr>
          <w:color w:val="231F20"/>
          <w:spacing w:val="-18"/>
          <w:w w:val="105"/>
        </w:rPr>
        <w:t xml:space="preserve"> </w:t>
      </w:r>
      <w:r>
        <w:rPr>
          <w:color w:val="231F20"/>
          <w:w w:val="105"/>
        </w:rPr>
        <w:t>lower</w:t>
      </w:r>
      <w:r>
        <w:rPr>
          <w:color w:val="231F20"/>
          <w:spacing w:val="-18"/>
          <w:w w:val="105"/>
        </w:rPr>
        <w:t xml:space="preserve"> </w:t>
      </w:r>
      <w:r>
        <w:rPr>
          <w:color w:val="231F20"/>
          <w:w w:val="105"/>
        </w:rPr>
        <w:t>of</w:t>
      </w:r>
      <w:r>
        <w:rPr>
          <w:color w:val="231F20"/>
          <w:spacing w:val="-18"/>
          <w:w w:val="105"/>
        </w:rPr>
        <w:t xml:space="preserve"> </w:t>
      </w:r>
      <w:r>
        <w:rPr>
          <w:color w:val="231F20"/>
          <w:w w:val="105"/>
        </w:rPr>
        <w:t>their</w:t>
      </w:r>
      <w:r>
        <w:rPr>
          <w:color w:val="231F20"/>
          <w:spacing w:val="-18"/>
          <w:w w:val="105"/>
        </w:rPr>
        <w:t xml:space="preserve"> </w:t>
      </w:r>
      <w:r>
        <w:rPr>
          <w:color w:val="231F20"/>
          <w:w w:val="105"/>
        </w:rPr>
        <w:t>fair</w:t>
      </w:r>
      <w:r>
        <w:rPr>
          <w:color w:val="231F20"/>
          <w:spacing w:val="-18"/>
          <w:w w:val="105"/>
        </w:rPr>
        <w:t xml:space="preserve"> </w:t>
      </w:r>
      <w:r>
        <w:rPr>
          <w:color w:val="231F20"/>
          <w:w w:val="105"/>
        </w:rPr>
        <w:t>values</w:t>
      </w:r>
      <w:r>
        <w:rPr>
          <w:color w:val="231F20"/>
          <w:spacing w:val="-18"/>
          <w:w w:val="105"/>
        </w:rPr>
        <w:t xml:space="preserve"> </w:t>
      </w:r>
      <w:r>
        <w:rPr>
          <w:color w:val="231F20"/>
          <w:w w:val="105"/>
        </w:rPr>
        <w:t>or</w:t>
      </w:r>
      <w:r>
        <w:rPr>
          <w:color w:val="231F20"/>
          <w:spacing w:val="-18"/>
          <w:w w:val="105"/>
        </w:rPr>
        <w:t xml:space="preserve"> </w:t>
      </w:r>
      <w:r>
        <w:rPr>
          <w:color w:val="231F20"/>
          <w:w w:val="105"/>
        </w:rPr>
        <w:t>net</w:t>
      </w:r>
      <w:r>
        <w:rPr>
          <w:color w:val="231F20"/>
          <w:spacing w:val="-18"/>
          <w:w w:val="105"/>
        </w:rPr>
        <w:t xml:space="preserve"> </w:t>
      </w:r>
      <w:r>
        <w:rPr>
          <w:color w:val="231F20"/>
          <w:w w:val="105"/>
        </w:rPr>
        <w:t>book</w:t>
      </w:r>
      <w:r>
        <w:rPr>
          <w:color w:val="231F20"/>
          <w:spacing w:val="-17"/>
          <w:w w:val="105"/>
        </w:rPr>
        <w:t xml:space="preserve"> </w:t>
      </w:r>
      <w:r>
        <w:rPr>
          <w:color w:val="231F20"/>
          <w:w w:val="105"/>
        </w:rPr>
        <w:t>values,</w:t>
      </w:r>
      <w:r>
        <w:rPr>
          <w:color w:val="231F20"/>
          <w:spacing w:val="-18"/>
          <w:w w:val="105"/>
        </w:rPr>
        <w:t xml:space="preserve"> </w:t>
      </w:r>
      <w:r>
        <w:rPr>
          <w:color w:val="231F20"/>
          <w:w w:val="105"/>
        </w:rPr>
        <w:t>less</w:t>
      </w:r>
      <w:r>
        <w:rPr>
          <w:color w:val="231F20"/>
          <w:spacing w:val="-18"/>
          <w:w w:val="105"/>
        </w:rPr>
        <w:t xml:space="preserve"> </w:t>
      </w:r>
      <w:r>
        <w:rPr>
          <w:color w:val="231F20"/>
          <w:w w:val="105"/>
        </w:rPr>
        <w:t>selling</w:t>
      </w:r>
      <w:r>
        <w:rPr>
          <w:color w:val="231F20"/>
          <w:spacing w:val="-17"/>
          <w:w w:val="105"/>
        </w:rPr>
        <w:t xml:space="preserve"> </w:t>
      </w:r>
      <w:r>
        <w:rPr>
          <w:color w:val="231F20"/>
          <w:w w:val="105"/>
        </w:rPr>
        <w:t>costs.</w:t>
      </w:r>
      <w:r>
        <w:rPr>
          <w:color w:val="231F20"/>
          <w:spacing w:val="-18"/>
          <w:w w:val="105"/>
        </w:rPr>
        <w:t xml:space="preserve"> </w:t>
      </w:r>
      <w:r>
        <w:rPr>
          <w:color w:val="231F20"/>
          <w:w w:val="105"/>
        </w:rPr>
        <w:t>During</w:t>
      </w:r>
      <w:r>
        <w:rPr>
          <w:color w:val="231F20"/>
          <w:spacing w:val="-18"/>
          <w:w w:val="105"/>
        </w:rPr>
        <w:t xml:space="preserve"> </w:t>
      </w:r>
      <w:r>
        <w:rPr>
          <w:color w:val="231F20"/>
          <w:w w:val="105"/>
        </w:rPr>
        <w:t>the first half of fiscal 2015, changes in facts and circumstances related to these businesses indicated that the Company</w:t>
      </w:r>
      <w:r>
        <w:rPr>
          <w:color w:val="231F20"/>
          <w:spacing w:val="14"/>
          <w:w w:val="105"/>
        </w:rPr>
        <w:t xml:space="preserve"> </w:t>
      </w:r>
      <w:r>
        <w:rPr>
          <w:color w:val="231F20"/>
          <w:w w:val="105"/>
        </w:rPr>
        <w:t>needed</w:t>
      </w:r>
      <w:r>
        <w:rPr>
          <w:color w:val="231F20"/>
          <w:spacing w:val="14"/>
          <w:w w:val="105"/>
        </w:rPr>
        <w:t xml:space="preserve"> </w:t>
      </w:r>
      <w:r>
        <w:rPr>
          <w:color w:val="231F20"/>
          <w:w w:val="105"/>
        </w:rPr>
        <w:t>to</w:t>
      </w:r>
      <w:r>
        <w:rPr>
          <w:color w:val="231F20"/>
          <w:spacing w:val="14"/>
          <w:w w:val="105"/>
        </w:rPr>
        <w:t xml:space="preserve"> </w:t>
      </w:r>
      <w:r>
        <w:rPr>
          <w:color w:val="231F20"/>
          <w:w w:val="105"/>
        </w:rPr>
        <w:t>reassess</w:t>
      </w:r>
      <w:r>
        <w:rPr>
          <w:color w:val="231F20"/>
          <w:spacing w:val="12"/>
          <w:w w:val="105"/>
        </w:rPr>
        <w:t xml:space="preserve"> </w:t>
      </w:r>
      <w:r>
        <w:rPr>
          <w:color w:val="231F20"/>
          <w:w w:val="105"/>
        </w:rPr>
        <w:t>the</w:t>
      </w:r>
      <w:r>
        <w:rPr>
          <w:color w:val="231F20"/>
          <w:spacing w:val="14"/>
          <w:w w:val="105"/>
        </w:rPr>
        <w:t xml:space="preserve"> </w:t>
      </w:r>
      <w:r>
        <w:rPr>
          <w:color w:val="231F20"/>
          <w:w w:val="105"/>
        </w:rPr>
        <w:t>fair</w:t>
      </w:r>
      <w:r>
        <w:rPr>
          <w:color w:val="231F20"/>
          <w:spacing w:val="13"/>
          <w:w w:val="105"/>
        </w:rPr>
        <w:t xml:space="preserve"> </w:t>
      </w:r>
      <w:r>
        <w:rPr>
          <w:color w:val="231F20"/>
          <w:w w:val="105"/>
        </w:rPr>
        <w:t>value</w:t>
      </w:r>
      <w:r>
        <w:rPr>
          <w:color w:val="231F20"/>
          <w:spacing w:val="13"/>
          <w:w w:val="105"/>
        </w:rPr>
        <w:t xml:space="preserve"> </w:t>
      </w:r>
      <w:r>
        <w:rPr>
          <w:color w:val="231F20"/>
          <w:w w:val="105"/>
        </w:rPr>
        <w:t>of</w:t>
      </w:r>
      <w:r>
        <w:rPr>
          <w:color w:val="231F20"/>
          <w:spacing w:val="14"/>
          <w:w w:val="105"/>
        </w:rPr>
        <w:t xml:space="preserve"> </w:t>
      </w:r>
      <w:r>
        <w:rPr>
          <w:color w:val="231F20"/>
          <w:w w:val="105"/>
        </w:rPr>
        <w:t>these</w:t>
      </w:r>
      <w:r>
        <w:rPr>
          <w:color w:val="231F20"/>
          <w:spacing w:val="13"/>
          <w:w w:val="105"/>
        </w:rPr>
        <w:t xml:space="preserve"> </w:t>
      </w:r>
      <w:r>
        <w:rPr>
          <w:color w:val="231F20"/>
          <w:w w:val="105"/>
        </w:rPr>
        <w:t>assets.</w:t>
      </w:r>
      <w:r>
        <w:rPr>
          <w:color w:val="231F20"/>
          <w:spacing w:val="12"/>
          <w:w w:val="105"/>
        </w:rPr>
        <w:t xml:space="preserve"> </w:t>
      </w:r>
      <w:r>
        <w:rPr>
          <w:color w:val="231F20"/>
          <w:w w:val="105"/>
        </w:rPr>
        <w:t>As</w:t>
      </w:r>
      <w:r>
        <w:rPr>
          <w:color w:val="231F20"/>
          <w:spacing w:val="13"/>
          <w:w w:val="105"/>
        </w:rPr>
        <w:t xml:space="preserve"> </w:t>
      </w:r>
      <w:r>
        <w:rPr>
          <w:color w:val="231F20"/>
          <w:w w:val="105"/>
        </w:rPr>
        <w:t>a</w:t>
      </w:r>
      <w:r>
        <w:rPr>
          <w:color w:val="231F20"/>
          <w:spacing w:val="14"/>
          <w:w w:val="105"/>
        </w:rPr>
        <w:t xml:space="preserve"> </w:t>
      </w:r>
      <w:r>
        <w:rPr>
          <w:color w:val="231F20"/>
          <w:w w:val="105"/>
        </w:rPr>
        <w:t>result,</w:t>
      </w:r>
      <w:r>
        <w:rPr>
          <w:color w:val="231F20"/>
          <w:spacing w:val="13"/>
          <w:w w:val="105"/>
        </w:rPr>
        <w:t xml:space="preserve"> </w:t>
      </w:r>
      <w:r>
        <w:rPr>
          <w:color w:val="231F20"/>
          <w:w w:val="105"/>
        </w:rPr>
        <w:t>additional</w:t>
      </w:r>
      <w:r>
        <w:rPr>
          <w:color w:val="231F20"/>
          <w:spacing w:val="14"/>
          <w:w w:val="105"/>
        </w:rPr>
        <w:t xml:space="preserve"> </w:t>
      </w:r>
      <w:r>
        <w:rPr>
          <w:color w:val="231F20"/>
          <w:w w:val="105"/>
        </w:rPr>
        <w:t>impairment</w:t>
      </w:r>
      <w:r>
        <w:rPr>
          <w:color w:val="231F20"/>
          <w:spacing w:val="13"/>
          <w:w w:val="105"/>
        </w:rPr>
        <w:t xml:space="preserve"> </w:t>
      </w:r>
      <w:r>
        <w:rPr>
          <w:color w:val="231F20"/>
          <w:w w:val="105"/>
        </w:rPr>
        <w:t>charges</w:t>
      </w:r>
      <w:r>
        <w:rPr>
          <w:color w:val="231F20"/>
          <w:spacing w:val="12"/>
          <w:w w:val="105"/>
        </w:rPr>
        <w:t xml:space="preserve"> </w:t>
      </w:r>
      <w:r>
        <w:rPr>
          <w:color w:val="231F20"/>
          <w:w w:val="105"/>
        </w:rPr>
        <w:t>of</w:t>
      </w:r>
    </w:p>
    <w:p w:rsidR="007B4E15" w:rsidRDefault="007B4E15" w:rsidP="007B4E15">
      <w:pPr>
        <w:pStyle w:val="a3"/>
        <w:spacing w:line="240" w:lineRule="exact"/>
        <w:ind w:left="110" w:right="166"/>
      </w:pPr>
      <w:r>
        <w:rPr>
          <w:color w:val="231F20"/>
        </w:rPr>
        <w:t xml:space="preserve">$6,346,000 and $3,050,000, respectively, were recorded. The Company completed the sale of </w:t>
      </w:r>
      <w:proofErr w:type="gramStart"/>
      <w:r>
        <w:rPr>
          <w:color w:val="231F20"/>
        </w:rPr>
        <w:t xml:space="preserve">Worthington  </w:t>
      </w:r>
      <w:proofErr w:type="spellStart"/>
      <w:r>
        <w:rPr>
          <w:color w:val="231F20"/>
        </w:rPr>
        <w:t>Nitin</w:t>
      </w:r>
      <w:proofErr w:type="spellEnd"/>
      <w:proofErr w:type="gramEnd"/>
      <w:r>
        <w:rPr>
          <w:color w:val="231F20"/>
        </w:rPr>
        <w:t xml:space="preserve"> Cylinders during the second quarter of fiscal </w:t>
      </w:r>
      <w:r>
        <w:rPr>
          <w:color w:val="231F20"/>
          <w:spacing w:val="30"/>
        </w:rPr>
        <w:t xml:space="preserve"> </w:t>
      </w:r>
      <w:r>
        <w:rPr>
          <w:color w:val="231F20"/>
        </w:rPr>
        <w:t>2016.</w:t>
      </w:r>
    </w:p>
    <w:p w:rsidR="007B4E15" w:rsidRDefault="007B4E15" w:rsidP="007B4E15">
      <w:pPr>
        <w:pStyle w:val="a3"/>
        <w:spacing w:before="7"/>
        <w:rPr>
          <w:sz w:val="14"/>
        </w:rPr>
      </w:pPr>
    </w:p>
    <w:p w:rsidR="007B4E15" w:rsidRDefault="007B4E15" w:rsidP="007B4E15">
      <w:pPr>
        <w:pStyle w:val="a3"/>
        <w:spacing w:before="62" w:line="240" w:lineRule="exact"/>
        <w:ind w:left="110" w:right="107" w:firstLine="400"/>
        <w:jc w:val="both"/>
      </w:pPr>
      <w:r>
        <w:rPr>
          <w:color w:val="231F20"/>
          <w:u w:val="single" w:color="231F20"/>
        </w:rPr>
        <w:t xml:space="preserve">Fiscal 2014:  </w:t>
      </w:r>
      <w:r>
        <w:rPr>
          <w:color w:val="231F20"/>
        </w:rPr>
        <w:t xml:space="preserve">As noted above, during the fourth quarter of fiscal 2014, management committed to a plan   to sell Worthington </w:t>
      </w:r>
      <w:proofErr w:type="spellStart"/>
      <w:r>
        <w:rPr>
          <w:color w:val="231F20"/>
        </w:rPr>
        <w:t>Nitin</w:t>
      </w:r>
      <w:proofErr w:type="spellEnd"/>
      <w:r>
        <w:rPr>
          <w:color w:val="231F20"/>
        </w:rPr>
        <w:t xml:space="preserve"> Cylinders and PSM. In accordance with the applicable accounting guidance, the net assets were recorded at the lower of net book value or fair value less costs to sell resulting in impairment charges of $18,959,000 and $7,141,000, respectively. The portion of the Worthington </w:t>
      </w:r>
      <w:proofErr w:type="spellStart"/>
      <w:r>
        <w:rPr>
          <w:color w:val="231F20"/>
        </w:rPr>
        <w:t>Nitin</w:t>
      </w:r>
      <w:proofErr w:type="spellEnd"/>
      <w:r>
        <w:rPr>
          <w:color w:val="231F20"/>
        </w:rPr>
        <w:t xml:space="preserve"> Cylinders impairment charge attributable to the </w:t>
      </w:r>
      <w:proofErr w:type="spellStart"/>
      <w:r>
        <w:rPr>
          <w:color w:val="231F20"/>
        </w:rPr>
        <w:t>noncontrolling</w:t>
      </w:r>
      <w:proofErr w:type="spellEnd"/>
      <w:r>
        <w:rPr>
          <w:color w:val="231F20"/>
        </w:rPr>
        <w:t xml:space="preserve"> interest was $7,583,000 and was recorded within net earnings attributable to </w:t>
      </w:r>
      <w:proofErr w:type="spellStart"/>
      <w:proofErr w:type="gramStart"/>
      <w:r>
        <w:rPr>
          <w:color w:val="231F20"/>
        </w:rPr>
        <w:t>noncontrolling</w:t>
      </w:r>
      <w:proofErr w:type="spellEnd"/>
      <w:r>
        <w:rPr>
          <w:color w:val="231F20"/>
        </w:rPr>
        <w:t xml:space="preserve"> </w:t>
      </w:r>
      <w:r>
        <w:rPr>
          <w:color w:val="231F20"/>
          <w:spacing w:val="42"/>
        </w:rPr>
        <w:t xml:space="preserve"> </w:t>
      </w:r>
      <w:r>
        <w:rPr>
          <w:color w:val="231F20"/>
        </w:rPr>
        <w:t>interest</w:t>
      </w:r>
      <w:proofErr w:type="gramEnd"/>
      <w:r>
        <w:rPr>
          <w:color w:val="231F20"/>
        </w:rPr>
        <w:t>.</w:t>
      </w:r>
    </w:p>
    <w:p w:rsidR="007B4E15" w:rsidRDefault="007B4E15" w:rsidP="007B4E15">
      <w:pPr>
        <w:pStyle w:val="a3"/>
        <w:spacing w:before="8"/>
        <w:rPr>
          <w:sz w:val="19"/>
        </w:rPr>
      </w:pPr>
    </w:p>
    <w:p w:rsidR="007B4E15" w:rsidRDefault="007B4E15" w:rsidP="007B4E15">
      <w:pPr>
        <w:pStyle w:val="a3"/>
        <w:spacing w:line="240" w:lineRule="exact"/>
        <w:ind w:left="110" w:right="107" w:firstLine="400"/>
        <w:jc w:val="both"/>
      </w:pPr>
      <w:r>
        <w:rPr>
          <w:color w:val="231F20"/>
        </w:rPr>
        <w:t xml:space="preserve">During the fourth quarter of fiscal 2014, we determined that indicators of impairment were present at     the Company’s aluminum high-pressure cylinder business in New Albany, Mississippi, due to current and projected operating losses. Recoverability of the identified asset group was tested using future cash flow projections based on management’s long-range estimates of market conditions. The sum </w:t>
      </w:r>
      <w:proofErr w:type="gramStart"/>
      <w:r>
        <w:rPr>
          <w:color w:val="231F20"/>
        </w:rPr>
        <w:t>of  these</w:t>
      </w:r>
      <w:proofErr w:type="gramEnd"/>
      <w:r>
        <w:rPr>
          <w:color w:val="231F20"/>
        </w:rPr>
        <w:t xml:space="preserve">  undiscounted future cash flows was less than the net book value of the asset group. In accordance with the applicable </w:t>
      </w:r>
      <w:proofErr w:type="gramStart"/>
      <w:r>
        <w:rPr>
          <w:color w:val="231F20"/>
        </w:rPr>
        <w:t>accounting  guidance</w:t>
      </w:r>
      <w:proofErr w:type="gramEnd"/>
      <w:r>
        <w:rPr>
          <w:color w:val="231F20"/>
        </w:rPr>
        <w:t>, the net assets were written down to their fair value of $7,034,000,  resulting  in an impairment charge of</w:t>
      </w:r>
      <w:r>
        <w:rPr>
          <w:color w:val="231F20"/>
          <w:spacing w:val="32"/>
        </w:rPr>
        <w:t xml:space="preserve"> </w:t>
      </w:r>
      <w:r>
        <w:rPr>
          <w:color w:val="231F20"/>
        </w:rPr>
        <w:t>$1,412,000.</w:t>
      </w:r>
    </w:p>
    <w:p w:rsidR="007B4E15" w:rsidRDefault="007B4E15" w:rsidP="007B4E15">
      <w:pPr>
        <w:pStyle w:val="a3"/>
        <w:spacing w:before="8"/>
        <w:rPr>
          <w:sz w:val="19"/>
        </w:rPr>
      </w:pPr>
    </w:p>
    <w:p w:rsidR="007B4E15" w:rsidRDefault="007B4E15" w:rsidP="007B4E15">
      <w:pPr>
        <w:pStyle w:val="a3"/>
        <w:spacing w:line="240" w:lineRule="exact"/>
        <w:ind w:left="110" w:right="106" w:firstLine="400"/>
        <w:jc w:val="both"/>
      </w:pPr>
      <w:r>
        <w:rPr>
          <w:color w:val="231F20"/>
          <w:w w:val="105"/>
        </w:rPr>
        <w:t>During the second quarter of fiscal 2014, we committed to a re-branding initiative. Under the re- branding</w:t>
      </w:r>
      <w:r>
        <w:rPr>
          <w:color w:val="231F20"/>
          <w:spacing w:val="-16"/>
          <w:w w:val="105"/>
        </w:rPr>
        <w:t xml:space="preserve"> </w:t>
      </w:r>
      <w:r>
        <w:rPr>
          <w:color w:val="231F20"/>
          <w:w w:val="105"/>
        </w:rPr>
        <w:t>initiative,</w:t>
      </w:r>
      <w:r>
        <w:rPr>
          <w:color w:val="231F20"/>
          <w:spacing w:val="-16"/>
          <w:w w:val="105"/>
        </w:rPr>
        <w:t xml:space="preserve"> </w:t>
      </w:r>
      <w:r>
        <w:rPr>
          <w:color w:val="231F20"/>
          <w:w w:val="105"/>
        </w:rPr>
        <w:t>we</w:t>
      </w:r>
      <w:r>
        <w:rPr>
          <w:color w:val="231F20"/>
          <w:spacing w:val="-16"/>
          <w:w w:val="105"/>
        </w:rPr>
        <w:t xml:space="preserve"> </w:t>
      </w:r>
      <w:r>
        <w:rPr>
          <w:color w:val="231F20"/>
          <w:w w:val="105"/>
        </w:rPr>
        <w:t>re-branded</w:t>
      </w:r>
      <w:r>
        <w:rPr>
          <w:color w:val="231F20"/>
          <w:spacing w:val="-17"/>
          <w:w w:val="105"/>
        </w:rPr>
        <w:t xml:space="preserve"> </w:t>
      </w:r>
      <w:r>
        <w:rPr>
          <w:color w:val="231F20"/>
          <w:w w:val="105"/>
        </w:rPr>
        <w:t>substantially</w:t>
      </w:r>
      <w:r>
        <w:rPr>
          <w:color w:val="231F20"/>
          <w:spacing w:val="-17"/>
          <w:w w:val="105"/>
        </w:rPr>
        <w:t xml:space="preserve"> </w:t>
      </w:r>
      <w:r>
        <w:rPr>
          <w:color w:val="231F20"/>
          <w:w w:val="105"/>
        </w:rPr>
        <w:t>all</w:t>
      </w:r>
      <w:r>
        <w:rPr>
          <w:color w:val="231F20"/>
          <w:spacing w:val="-16"/>
          <w:w w:val="105"/>
        </w:rPr>
        <w:t xml:space="preserve"> </w:t>
      </w:r>
      <w:r>
        <w:rPr>
          <w:color w:val="231F20"/>
          <w:w w:val="105"/>
        </w:rPr>
        <w:t>of</w:t>
      </w:r>
      <w:r>
        <w:rPr>
          <w:color w:val="231F20"/>
          <w:spacing w:val="-16"/>
          <w:w w:val="105"/>
        </w:rPr>
        <w:t xml:space="preserve"> </w:t>
      </w:r>
      <w:r>
        <w:rPr>
          <w:color w:val="231F20"/>
          <w:w w:val="105"/>
        </w:rPr>
        <w:t>our</w:t>
      </w:r>
      <w:r>
        <w:rPr>
          <w:color w:val="231F20"/>
          <w:spacing w:val="-16"/>
          <w:w w:val="105"/>
        </w:rPr>
        <w:t xml:space="preserve"> </w:t>
      </w:r>
      <w:r>
        <w:rPr>
          <w:color w:val="231F20"/>
          <w:w w:val="105"/>
        </w:rPr>
        <w:t>businesses</w:t>
      </w:r>
      <w:r>
        <w:rPr>
          <w:color w:val="231F20"/>
          <w:spacing w:val="-17"/>
          <w:w w:val="105"/>
        </w:rPr>
        <w:t xml:space="preserve"> </w:t>
      </w:r>
      <w:r>
        <w:rPr>
          <w:color w:val="231F20"/>
          <w:w w:val="105"/>
        </w:rPr>
        <w:t>under</w:t>
      </w:r>
      <w:r>
        <w:rPr>
          <w:color w:val="231F20"/>
          <w:spacing w:val="-16"/>
          <w:w w:val="105"/>
        </w:rPr>
        <w:t xml:space="preserve"> </w:t>
      </w:r>
      <w:r>
        <w:rPr>
          <w:color w:val="231F20"/>
          <w:w w:val="105"/>
        </w:rPr>
        <w:t>the</w:t>
      </w:r>
      <w:r>
        <w:rPr>
          <w:color w:val="231F20"/>
          <w:spacing w:val="-16"/>
          <w:w w:val="105"/>
        </w:rPr>
        <w:t xml:space="preserve"> </w:t>
      </w:r>
      <w:r>
        <w:rPr>
          <w:color w:val="231F20"/>
          <w:w w:val="105"/>
        </w:rPr>
        <w:t>Worthington</w:t>
      </w:r>
      <w:r>
        <w:rPr>
          <w:color w:val="231F20"/>
          <w:spacing w:val="-17"/>
          <w:w w:val="105"/>
        </w:rPr>
        <w:t xml:space="preserve"> </w:t>
      </w:r>
      <w:r>
        <w:rPr>
          <w:color w:val="231F20"/>
          <w:w w:val="105"/>
        </w:rPr>
        <w:t>Industries</w:t>
      </w:r>
      <w:r>
        <w:rPr>
          <w:color w:val="231F20"/>
          <w:spacing w:val="-17"/>
          <w:w w:val="105"/>
        </w:rPr>
        <w:t xml:space="preserve"> </w:t>
      </w:r>
      <w:r>
        <w:rPr>
          <w:color w:val="231F20"/>
          <w:w w:val="105"/>
        </w:rPr>
        <w:t>name. In connection with the change in branding strategy, we discontinued the use of all non-Worthington trade names</w:t>
      </w:r>
      <w:r>
        <w:rPr>
          <w:color w:val="231F20"/>
          <w:spacing w:val="-16"/>
          <w:w w:val="105"/>
        </w:rPr>
        <w:t xml:space="preserve"> </w:t>
      </w:r>
      <w:r>
        <w:rPr>
          <w:color w:val="231F20"/>
          <w:w w:val="105"/>
        </w:rPr>
        <w:t>except</w:t>
      </w:r>
      <w:r>
        <w:rPr>
          <w:color w:val="231F20"/>
          <w:spacing w:val="-15"/>
          <w:w w:val="105"/>
        </w:rPr>
        <w:t xml:space="preserve"> </w:t>
      </w:r>
      <w:r>
        <w:rPr>
          <w:color w:val="231F20"/>
          <w:w w:val="105"/>
        </w:rPr>
        <w:t>those</w:t>
      </w:r>
      <w:r>
        <w:rPr>
          <w:color w:val="231F20"/>
          <w:spacing w:val="-16"/>
          <w:w w:val="105"/>
        </w:rPr>
        <w:t xml:space="preserve"> </w:t>
      </w:r>
      <w:r>
        <w:rPr>
          <w:color w:val="231F20"/>
          <w:w w:val="105"/>
        </w:rPr>
        <w:t>related</w:t>
      </w:r>
      <w:r>
        <w:rPr>
          <w:color w:val="231F20"/>
          <w:spacing w:val="-17"/>
          <w:w w:val="105"/>
        </w:rPr>
        <w:t xml:space="preserve"> </w:t>
      </w:r>
      <w:r>
        <w:rPr>
          <w:color w:val="231F20"/>
          <w:w w:val="105"/>
        </w:rPr>
        <w:t>to</w:t>
      </w:r>
      <w:r>
        <w:rPr>
          <w:color w:val="231F20"/>
          <w:spacing w:val="-16"/>
          <w:w w:val="105"/>
        </w:rPr>
        <w:t xml:space="preserve"> </w:t>
      </w:r>
      <w:r>
        <w:rPr>
          <w:color w:val="231F20"/>
          <w:w w:val="105"/>
        </w:rPr>
        <w:t>consumer</w:t>
      </w:r>
      <w:r>
        <w:rPr>
          <w:color w:val="231F20"/>
          <w:spacing w:val="-16"/>
          <w:w w:val="105"/>
        </w:rPr>
        <w:t xml:space="preserve"> </w:t>
      </w:r>
      <w:r>
        <w:rPr>
          <w:color w:val="231F20"/>
          <w:w w:val="105"/>
        </w:rPr>
        <w:t>products</w:t>
      </w:r>
      <w:r>
        <w:rPr>
          <w:color w:val="231F20"/>
          <w:spacing w:val="-16"/>
          <w:w w:val="105"/>
        </w:rPr>
        <w:t xml:space="preserve"> </w:t>
      </w:r>
      <w:r>
        <w:rPr>
          <w:color w:val="231F20"/>
          <w:w w:val="105"/>
        </w:rPr>
        <w:t>such</w:t>
      </w:r>
      <w:r>
        <w:rPr>
          <w:color w:val="231F20"/>
          <w:spacing w:val="-16"/>
          <w:w w:val="105"/>
        </w:rPr>
        <w:t xml:space="preserve"> </w:t>
      </w:r>
      <w:r>
        <w:rPr>
          <w:color w:val="231F20"/>
          <w:w w:val="105"/>
        </w:rPr>
        <w:t>as</w:t>
      </w:r>
      <w:r>
        <w:rPr>
          <w:color w:val="231F20"/>
          <w:spacing w:val="-17"/>
          <w:w w:val="105"/>
        </w:rPr>
        <w:t xml:space="preserve"> </w:t>
      </w:r>
      <w:proofErr w:type="spellStart"/>
      <w:r>
        <w:rPr>
          <w:color w:val="231F20"/>
          <w:w w:val="105"/>
        </w:rPr>
        <w:t>BernzOmatic</w:t>
      </w:r>
      <w:proofErr w:type="spellEnd"/>
      <w:r>
        <w:rPr>
          <w:color w:val="231F20"/>
          <w:w w:val="105"/>
          <w:position w:val="5"/>
          <w:sz w:val="15"/>
        </w:rPr>
        <w:t>®</w:t>
      </w:r>
      <w:r>
        <w:rPr>
          <w:color w:val="231F20"/>
          <w:spacing w:val="-12"/>
          <w:w w:val="105"/>
          <w:position w:val="5"/>
          <w:sz w:val="15"/>
        </w:rPr>
        <w:t xml:space="preserve"> </w:t>
      </w:r>
      <w:r>
        <w:rPr>
          <w:color w:val="231F20"/>
          <w:w w:val="105"/>
        </w:rPr>
        <w:t>and</w:t>
      </w:r>
      <w:r>
        <w:rPr>
          <w:color w:val="231F20"/>
          <w:spacing w:val="-17"/>
          <w:w w:val="105"/>
        </w:rPr>
        <w:t xml:space="preserve"> </w:t>
      </w:r>
      <w:r>
        <w:rPr>
          <w:color w:val="231F20"/>
          <w:w w:val="105"/>
        </w:rPr>
        <w:t>Balloon</w:t>
      </w:r>
      <w:r>
        <w:rPr>
          <w:color w:val="231F20"/>
          <w:spacing w:val="-17"/>
          <w:w w:val="105"/>
        </w:rPr>
        <w:t xml:space="preserve"> </w:t>
      </w:r>
      <w:r>
        <w:rPr>
          <w:color w:val="231F20"/>
          <w:w w:val="105"/>
        </w:rPr>
        <w:t>Time</w:t>
      </w:r>
      <w:r>
        <w:rPr>
          <w:color w:val="231F20"/>
          <w:w w:val="105"/>
          <w:position w:val="5"/>
          <w:sz w:val="15"/>
        </w:rPr>
        <w:t>®</w:t>
      </w:r>
      <w:r>
        <w:rPr>
          <w:color w:val="231F20"/>
          <w:spacing w:val="-12"/>
          <w:w w:val="105"/>
          <w:position w:val="5"/>
          <w:sz w:val="15"/>
        </w:rPr>
        <w:t xml:space="preserve"> </w:t>
      </w:r>
      <w:r>
        <w:rPr>
          <w:color w:val="231F20"/>
          <w:w w:val="105"/>
        </w:rPr>
        <w:t>and</w:t>
      </w:r>
      <w:r>
        <w:rPr>
          <w:color w:val="231F20"/>
          <w:spacing w:val="-17"/>
          <w:w w:val="105"/>
        </w:rPr>
        <w:t xml:space="preserve"> </w:t>
      </w:r>
      <w:r>
        <w:rPr>
          <w:color w:val="231F20"/>
          <w:w w:val="105"/>
        </w:rPr>
        <w:t>those</w:t>
      </w:r>
      <w:r>
        <w:rPr>
          <w:color w:val="231F20"/>
          <w:spacing w:val="-17"/>
          <w:w w:val="105"/>
        </w:rPr>
        <w:t xml:space="preserve"> </w:t>
      </w:r>
      <w:r>
        <w:rPr>
          <w:color w:val="231F20"/>
          <w:w w:val="105"/>
        </w:rPr>
        <w:t>related to our joint ventures. As a result, we determined an impairment indicator was present for the trade names that have been or will be discontinued. As no future cash flows will be attributed to the impacted trade names,</w:t>
      </w:r>
      <w:r>
        <w:rPr>
          <w:color w:val="231F20"/>
          <w:spacing w:val="-24"/>
          <w:w w:val="105"/>
        </w:rPr>
        <w:t xml:space="preserve"> </w:t>
      </w:r>
      <w:r>
        <w:rPr>
          <w:color w:val="231F20"/>
          <w:w w:val="105"/>
        </w:rPr>
        <w:t>the</w:t>
      </w:r>
      <w:r>
        <w:rPr>
          <w:color w:val="231F20"/>
          <w:spacing w:val="-23"/>
          <w:w w:val="105"/>
        </w:rPr>
        <w:t xml:space="preserve"> </w:t>
      </w:r>
      <w:r>
        <w:rPr>
          <w:color w:val="231F20"/>
          <w:w w:val="105"/>
        </w:rPr>
        <w:t>entire</w:t>
      </w:r>
      <w:r>
        <w:rPr>
          <w:color w:val="231F20"/>
          <w:spacing w:val="-23"/>
          <w:w w:val="105"/>
        </w:rPr>
        <w:t xml:space="preserve"> </w:t>
      </w:r>
      <w:r>
        <w:rPr>
          <w:color w:val="231F20"/>
          <w:w w:val="105"/>
        </w:rPr>
        <w:t>book</w:t>
      </w:r>
      <w:r>
        <w:rPr>
          <w:color w:val="231F20"/>
          <w:spacing w:val="-22"/>
          <w:w w:val="105"/>
        </w:rPr>
        <w:t xml:space="preserve"> </w:t>
      </w:r>
      <w:r>
        <w:rPr>
          <w:color w:val="231F20"/>
          <w:w w:val="105"/>
        </w:rPr>
        <w:t>value</w:t>
      </w:r>
      <w:r>
        <w:rPr>
          <w:color w:val="231F20"/>
          <w:spacing w:val="-23"/>
          <w:w w:val="105"/>
        </w:rPr>
        <w:t xml:space="preserve"> </w:t>
      </w:r>
      <w:r>
        <w:rPr>
          <w:color w:val="231F20"/>
          <w:w w:val="105"/>
        </w:rPr>
        <w:t>was</w:t>
      </w:r>
      <w:r>
        <w:rPr>
          <w:color w:val="231F20"/>
          <w:spacing w:val="-23"/>
          <w:w w:val="105"/>
        </w:rPr>
        <w:t xml:space="preserve"> </w:t>
      </w:r>
      <w:r>
        <w:rPr>
          <w:color w:val="231F20"/>
          <w:w w:val="105"/>
        </w:rPr>
        <w:t>written</w:t>
      </w:r>
      <w:r>
        <w:rPr>
          <w:color w:val="231F20"/>
          <w:spacing w:val="-24"/>
          <w:w w:val="105"/>
        </w:rPr>
        <w:t xml:space="preserve"> </w:t>
      </w:r>
      <w:r>
        <w:rPr>
          <w:color w:val="231F20"/>
          <w:w w:val="105"/>
        </w:rPr>
        <w:t>off,</w:t>
      </w:r>
      <w:r>
        <w:rPr>
          <w:color w:val="231F20"/>
          <w:spacing w:val="-24"/>
          <w:w w:val="105"/>
        </w:rPr>
        <w:t xml:space="preserve"> </w:t>
      </w:r>
      <w:r>
        <w:rPr>
          <w:color w:val="231F20"/>
          <w:w w:val="105"/>
        </w:rPr>
        <w:t>resulting</w:t>
      </w:r>
      <w:r>
        <w:rPr>
          <w:color w:val="231F20"/>
          <w:spacing w:val="-23"/>
          <w:w w:val="105"/>
        </w:rPr>
        <w:t xml:space="preserve"> </w:t>
      </w:r>
      <w:r>
        <w:rPr>
          <w:color w:val="231F20"/>
          <w:w w:val="105"/>
        </w:rPr>
        <w:t>in</w:t>
      </w:r>
      <w:r>
        <w:rPr>
          <w:color w:val="231F20"/>
          <w:spacing w:val="-22"/>
          <w:w w:val="105"/>
        </w:rPr>
        <w:t xml:space="preserve"> </w:t>
      </w:r>
      <w:r>
        <w:rPr>
          <w:color w:val="231F20"/>
          <w:w w:val="105"/>
        </w:rPr>
        <w:t>an</w:t>
      </w:r>
      <w:r>
        <w:rPr>
          <w:color w:val="231F20"/>
          <w:spacing w:val="-23"/>
          <w:w w:val="105"/>
        </w:rPr>
        <w:t xml:space="preserve"> </w:t>
      </w:r>
      <w:r>
        <w:rPr>
          <w:color w:val="231F20"/>
          <w:w w:val="105"/>
        </w:rPr>
        <w:t>impairment</w:t>
      </w:r>
      <w:r>
        <w:rPr>
          <w:color w:val="231F20"/>
          <w:spacing w:val="-23"/>
          <w:w w:val="105"/>
        </w:rPr>
        <w:t xml:space="preserve"> </w:t>
      </w:r>
      <w:r>
        <w:rPr>
          <w:color w:val="231F20"/>
          <w:w w:val="105"/>
        </w:rPr>
        <w:t>charge</w:t>
      </w:r>
      <w:r>
        <w:rPr>
          <w:color w:val="231F20"/>
          <w:spacing w:val="-23"/>
          <w:w w:val="105"/>
        </w:rPr>
        <w:t xml:space="preserve"> </w:t>
      </w:r>
      <w:r>
        <w:rPr>
          <w:color w:val="231F20"/>
          <w:w w:val="105"/>
        </w:rPr>
        <w:t>of</w:t>
      </w:r>
      <w:r>
        <w:rPr>
          <w:color w:val="231F20"/>
          <w:spacing w:val="-23"/>
          <w:w w:val="105"/>
        </w:rPr>
        <w:t xml:space="preserve"> </w:t>
      </w:r>
      <w:r>
        <w:rPr>
          <w:color w:val="231F20"/>
          <w:w w:val="105"/>
        </w:rPr>
        <w:t>$30,734,000.</w:t>
      </w:r>
    </w:p>
    <w:p w:rsidR="007B4E15" w:rsidRDefault="007B4E15" w:rsidP="007B4E15">
      <w:pPr>
        <w:spacing w:line="240" w:lineRule="exact"/>
        <w:jc w:val="both"/>
        <w:sectPr w:rsidR="007B4E15">
          <w:pgSz w:w="12060" w:h="15660"/>
          <w:pgMar w:top="1360" w:right="1360" w:bottom="1500" w:left="1360" w:header="0" w:footer="1304" w:gutter="0"/>
          <w:cols w:space="720"/>
        </w:sectPr>
      </w:pPr>
    </w:p>
    <w:p w:rsidR="007B4E15" w:rsidRDefault="007B4E15" w:rsidP="007B4E15">
      <w:pPr>
        <w:pStyle w:val="Heading2"/>
        <w:spacing w:before="42"/>
        <w:ind w:left="350"/>
      </w:pPr>
      <w:r>
        <w:rPr>
          <w:color w:val="231F20"/>
        </w:rPr>
        <w:lastRenderedPageBreak/>
        <w:t>Goodwill</w:t>
      </w:r>
    </w:p>
    <w:p w:rsidR="007B4E15" w:rsidRDefault="007B4E15" w:rsidP="007B4E15">
      <w:pPr>
        <w:pStyle w:val="a3"/>
        <w:spacing w:before="96" w:line="240" w:lineRule="exact"/>
        <w:ind w:left="150" w:firstLine="400"/>
      </w:pPr>
      <w:r>
        <w:rPr>
          <w:color w:val="231F20"/>
          <w:w w:val="105"/>
        </w:rPr>
        <w:t>The following table summarizes the changes in the carrying amount of goodwill during fiscal 2016 and fiscal 2015 by reportable business segment:</w:t>
      </w:r>
    </w:p>
    <w:p w:rsidR="007B4E15" w:rsidRDefault="007B4E15" w:rsidP="007B4E15">
      <w:pPr>
        <w:spacing w:line="240" w:lineRule="exact"/>
        <w:sectPr w:rsidR="007B4E15">
          <w:pgSz w:w="12060" w:h="15660"/>
          <w:pgMar w:top="1360" w:right="1260" w:bottom="1500" w:left="1320" w:header="0" w:footer="1304" w:gutter="0"/>
          <w:cols w:space="720"/>
        </w:sectPr>
      </w:pPr>
    </w:p>
    <w:p w:rsidR="007B4E15" w:rsidRDefault="007B4E15" w:rsidP="007B4E15">
      <w:pPr>
        <w:pStyle w:val="a3"/>
      </w:pPr>
    </w:p>
    <w:p w:rsidR="007B4E15" w:rsidRDefault="007B4E15" w:rsidP="007B4E15">
      <w:pPr>
        <w:pStyle w:val="a3"/>
      </w:pPr>
    </w:p>
    <w:p w:rsidR="007B4E15" w:rsidRDefault="007B4E15" w:rsidP="007B4E15">
      <w:pPr>
        <w:pStyle w:val="Heading2"/>
        <w:spacing w:before="154" w:line="216" w:lineRule="exact"/>
        <w:ind w:left="150" w:right="-19" w:firstLine="1187"/>
      </w:pPr>
      <w:r w:rsidRPr="00964651">
        <w:pict>
          <v:line id="_x0000_s1164" style="position:absolute;left:0;text-align:left;z-index:251671552;mso-position-horizontal-relative:page" from="266.05pt,5.85pt" to="314.35pt,5.85pt" strokecolor="#231f20" strokeweight="1pt">
            <w10:wrap anchorx="page"/>
          </v:line>
        </w:pict>
      </w:r>
      <w:r w:rsidRPr="00964651">
        <w:pict>
          <v:line id="_x0000_s1228" style="position:absolute;left:0;text-align:left;z-index:-251579392;mso-position-horizontal-relative:page" from="437.6pt,52.5pt" to="478.55pt,52.5pt" strokecolor="#231f20" strokeweight=".5pt">
            <w10:wrap anchorx="page"/>
          </v:line>
        </w:pict>
      </w:r>
      <w:r w:rsidRPr="00964651">
        <w:pict>
          <v:line id="_x0000_s1229" style="position:absolute;left:0;text-align:left;z-index:-251578368;mso-position-horizontal-relative:page" from="437.6pt,67.3pt" to="478.55pt,67.3pt" strokecolor="#231f20" strokeweight=".5pt">
            <w10:wrap anchorx="page"/>
          </v:line>
        </w:pict>
      </w:r>
      <w:r w:rsidRPr="00964651">
        <w:pict>
          <v:line id="_x0000_s1230" style="position:absolute;left:0;text-align:left;z-index:-251577344;mso-position-horizontal-relative:page" from="437.6pt,125.3pt" to="478.55pt,125.3pt" strokecolor="#231f20" strokeweight=".5pt">
            <w10:wrap anchorx="page"/>
          </v:line>
        </w:pict>
      </w:r>
      <w:r>
        <w:rPr>
          <w:color w:val="231F20"/>
          <w:w w:val="95"/>
        </w:rPr>
        <w:t>(</w:t>
      </w:r>
      <w:proofErr w:type="gramStart"/>
      <w:r>
        <w:rPr>
          <w:color w:val="231F20"/>
          <w:w w:val="95"/>
        </w:rPr>
        <w:t>in</w:t>
      </w:r>
      <w:proofErr w:type="gramEnd"/>
      <w:r>
        <w:rPr>
          <w:color w:val="231F20"/>
          <w:spacing w:val="-33"/>
          <w:w w:val="95"/>
        </w:rPr>
        <w:t xml:space="preserve"> </w:t>
      </w:r>
      <w:r>
        <w:rPr>
          <w:color w:val="231F20"/>
          <w:w w:val="95"/>
        </w:rPr>
        <w:t>thousands)</w:t>
      </w:r>
      <w:r>
        <w:rPr>
          <w:color w:val="231F20"/>
          <w:w w:val="92"/>
        </w:rPr>
        <w:t xml:space="preserve"> </w:t>
      </w:r>
      <w:r>
        <w:rPr>
          <w:color w:val="231F20"/>
        </w:rPr>
        <w:t>Balance</w:t>
      </w:r>
      <w:r>
        <w:rPr>
          <w:color w:val="231F20"/>
          <w:spacing w:val="-36"/>
        </w:rPr>
        <w:t xml:space="preserve"> </w:t>
      </w:r>
      <w:r>
        <w:rPr>
          <w:color w:val="231F20"/>
        </w:rPr>
        <w:t>at</w:t>
      </w:r>
      <w:r>
        <w:rPr>
          <w:color w:val="231F20"/>
          <w:spacing w:val="-36"/>
        </w:rPr>
        <w:t xml:space="preserve"> </w:t>
      </w:r>
      <w:r>
        <w:rPr>
          <w:color w:val="231F20"/>
        </w:rPr>
        <w:t>May</w:t>
      </w:r>
      <w:r>
        <w:rPr>
          <w:color w:val="231F20"/>
          <w:spacing w:val="-36"/>
        </w:rPr>
        <w:t xml:space="preserve"> </w:t>
      </w:r>
      <w:r>
        <w:rPr>
          <w:color w:val="231F20"/>
        </w:rPr>
        <w:t>31,</w:t>
      </w:r>
      <w:r>
        <w:rPr>
          <w:color w:val="231F20"/>
          <w:spacing w:val="-36"/>
        </w:rPr>
        <w:t xml:space="preserve"> </w:t>
      </w:r>
      <w:r>
        <w:rPr>
          <w:color w:val="231F20"/>
        </w:rPr>
        <w:t>2014</w:t>
      </w:r>
    </w:p>
    <w:p w:rsidR="007B4E15" w:rsidRDefault="007B4E15" w:rsidP="007B4E15">
      <w:pPr>
        <w:spacing w:before="175" w:line="200" w:lineRule="exact"/>
        <w:ind w:left="150" w:firstLine="259"/>
        <w:rPr>
          <w:rFonts w:ascii="Arial"/>
          <w:b/>
          <w:sz w:val="20"/>
        </w:rPr>
      </w:pPr>
      <w:r>
        <w:br w:type="column"/>
      </w:r>
      <w:r>
        <w:rPr>
          <w:rFonts w:ascii="Arial"/>
          <w:b/>
          <w:color w:val="231F20"/>
          <w:sz w:val="20"/>
        </w:rPr>
        <w:lastRenderedPageBreak/>
        <w:t xml:space="preserve">Steel </w:t>
      </w:r>
      <w:r>
        <w:rPr>
          <w:rFonts w:ascii="Arial"/>
          <w:b/>
          <w:color w:val="231F20"/>
          <w:w w:val="85"/>
          <w:sz w:val="20"/>
        </w:rPr>
        <w:t>Processing</w:t>
      </w:r>
    </w:p>
    <w:p w:rsidR="007B4E15" w:rsidRDefault="007B4E15" w:rsidP="007B4E15">
      <w:pPr>
        <w:spacing w:before="175" w:line="200" w:lineRule="exact"/>
        <w:ind w:left="150" w:right="-2" w:firstLine="34"/>
        <w:rPr>
          <w:rFonts w:ascii="Arial"/>
          <w:b/>
          <w:sz w:val="20"/>
        </w:rPr>
      </w:pPr>
      <w:r>
        <w:br w:type="column"/>
      </w:r>
      <w:r>
        <w:rPr>
          <w:rFonts w:ascii="Arial"/>
          <w:b/>
          <w:color w:val="231F20"/>
          <w:w w:val="90"/>
          <w:sz w:val="20"/>
        </w:rPr>
        <w:lastRenderedPageBreak/>
        <w:t>Pressure Cylinders</w:t>
      </w:r>
    </w:p>
    <w:p w:rsidR="007B4E15" w:rsidRDefault="007B4E15" w:rsidP="007B4E15">
      <w:pPr>
        <w:spacing w:before="147" w:line="215" w:lineRule="exact"/>
        <w:ind w:left="150"/>
        <w:rPr>
          <w:rFonts w:ascii="Arial"/>
          <w:b/>
          <w:sz w:val="20"/>
        </w:rPr>
      </w:pPr>
      <w:r>
        <w:br w:type="column"/>
      </w:r>
      <w:r>
        <w:rPr>
          <w:rFonts w:ascii="Arial"/>
          <w:b/>
          <w:color w:val="231F20"/>
          <w:sz w:val="20"/>
        </w:rPr>
        <w:lastRenderedPageBreak/>
        <w:t>Engineered</w:t>
      </w:r>
    </w:p>
    <w:p w:rsidR="007B4E15" w:rsidRDefault="007B4E15" w:rsidP="007B4E15">
      <w:pPr>
        <w:tabs>
          <w:tab w:val="left" w:pos="1527"/>
          <w:tab w:val="left" w:pos="2574"/>
        </w:tabs>
        <w:spacing w:line="215" w:lineRule="exact"/>
        <w:ind w:left="446"/>
        <w:rPr>
          <w:rFonts w:ascii="Arial"/>
          <w:b/>
          <w:sz w:val="20"/>
        </w:rPr>
      </w:pPr>
      <w:r w:rsidRPr="00964651">
        <w:pict>
          <v:line id="_x0000_s1165" style="position:absolute;left:0;text-align:left;z-index:251672576;mso-position-horizontal-relative:page" from="324.35pt,12.15pt" to="366.3pt,12.15pt" strokecolor="#231f20" strokeweight="1pt">
            <w10:wrap anchorx="page"/>
          </v:line>
        </w:pict>
      </w:r>
      <w:r w:rsidRPr="00964651">
        <w:pict>
          <v:line id="_x0000_s1166" style="position:absolute;left:0;text-align:left;z-index:251673600;mso-position-horizontal-relative:page" from="376.3pt,12.15pt" to="427.6pt,12.15pt" strokecolor="#231f20" strokeweight="1pt">
            <w10:wrap anchorx="page"/>
          </v:line>
        </w:pict>
      </w:r>
      <w:r w:rsidRPr="00964651">
        <w:pict>
          <v:line id="_x0000_s1167" style="position:absolute;left:0;text-align:left;z-index:251674624;mso-position-horizontal-relative:page" from="437.6pt,12.15pt" to="478.55pt,12.15pt" strokecolor="#231f20" strokeweight="1pt">
            <w10:wrap anchorx="page"/>
          </v:line>
        </w:pict>
      </w:r>
      <w:r w:rsidRPr="00964651">
        <w:pict>
          <v:line id="_x0000_s1168" style="position:absolute;left:0;text-align:left;z-index:251675648;mso-position-horizontal-relative:page" from="488.55pt,12.15pt" to="529.5pt,12.15pt" strokecolor="#231f20" strokeweight="1pt">
            <w10:wrap anchorx="page"/>
          </v:line>
        </w:pict>
      </w:r>
      <w:r>
        <w:rPr>
          <w:rFonts w:ascii="Arial"/>
          <w:b/>
          <w:color w:val="231F20"/>
          <w:sz w:val="20"/>
        </w:rPr>
        <w:t>Cabs</w:t>
      </w:r>
      <w:r>
        <w:rPr>
          <w:rFonts w:ascii="Arial"/>
          <w:b/>
          <w:color w:val="231F20"/>
          <w:sz w:val="20"/>
        </w:rPr>
        <w:tab/>
        <w:t>Other</w:t>
      </w:r>
      <w:r>
        <w:rPr>
          <w:rFonts w:ascii="Arial"/>
          <w:b/>
          <w:color w:val="231F20"/>
          <w:sz w:val="20"/>
        </w:rPr>
        <w:tab/>
        <w:t>Total</w:t>
      </w:r>
    </w:p>
    <w:p w:rsidR="007B4E15" w:rsidRDefault="007B4E15" w:rsidP="007B4E15">
      <w:pPr>
        <w:spacing w:line="215" w:lineRule="exact"/>
        <w:rPr>
          <w:rFonts w:ascii="Arial"/>
          <w:sz w:val="20"/>
        </w:rPr>
        <w:sectPr w:rsidR="007B4E15">
          <w:type w:val="continuous"/>
          <w:pgSz w:w="12060" w:h="15660"/>
          <w:pgMar w:top="1480" w:right="1260" w:bottom="280" w:left="1320" w:header="720" w:footer="720" w:gutter="0"/>
          <w:cols w:num="4" w:space="720" w:equalWidth="0">
            <w:col w:w="2614" w:space="1237"/>
            <w:col w:w="1117" w:space="49"/>
            <w:col w:w="989" w:space="50"/>
            <w:col w:w="3424"/>
          </w:cols>
        </w:sectPr>
      </w:pPr>
    </w:p>
    <w:tbl>
      <w:tblPr>
        <w:tblStyle w:val="TableNormal"/>
        <w:tblW w:w="0" w:type="auto"/>
        <w:tblInd w:w="115" w:type="dxa"/>
        <w:tblBorders>
          <w:top w:val="nil"/>
          <w:left w:val="nil"/>
          <w:bottom w:val="nil"/>
          <w:right w:val="nil"/>
          <w:insideH w:val="nil"/>
          <w:insideV w:val="nil"/>
        </w:tblBorders>
        <w:tblLayout w:type="fixed"/>
        <w:tblLook w:val="01E0"/>
      </w:tblPr>
      <w:tblGrid>
        <w:gridCol w:w="4091"/>
        <w:gridCol w:w="556"/>
        <w:gridCol w:w="443"/>
        <w:gridCol w:w="818"/>
        <w:gridCol w:w="338"/>
        <w:gridCol w:w="771"/>
        <w:gridCol w:w="300"/>
        <w:gridCol w:w="1928"/>
      </w:tblGrid>
      <w:tr w:rsidR="007B4E15" w:rsidTr="007307D7">
        <w:trPr>
          <w:trHeight w:hRule="exact" w:val="208"/>
        </w:trPr>
        <w:tc>
          <w:tcPr>
            <w:tcW w:w="4091" w:type="dxa"/>
          </w:tcPr>
          <w:p w:rsidR="007B4E15" w:rsidRDefault="007B4E15" w:rsidP="007307D7">
            <w:pPr>
              <w:pStyle w:val="TableParagraph"/>
              <w:spacing w:line="207" w:lineRule="exact"/>
              <w:ind w:left="235"/>
              <w:rPr>
                <w:sz w:val="20"/>
              </w:rPr>
            </w:pPr>
            <w:r>
              <w:rPr>
                <w:color w:val="231F20"/>
                <w:w w:val="105"/>
                <w:sz w:val="20"/>
              </w:rPr>
              <w:lastRenderedPageBreak/>
              <w:t>Goodwill</w:t>
            </w:r>
          </w:p>
        </w:tc>
        <w:tc>
          <w:tcPr>
            <w:tcW w:w="556" w:type="dxa"/>
          </w:tcPr>
          <w:p w:rsidR="007B4E15" w:rsidRDefault="007B4E15" w:rsidP="007307D7">
            <w:pPr>
              <w:pStyle w:val="TableParagraph"/>
              <w:tabs>
                <w:tab w:val="left" w:pos="494"/>
              </w:tabs>
              <w:spacing w:line="207" w:lineRule="exact"/>
              <w:jc w:val="right"/>
              <w:rPr>
                <w:sz w:val="20"/>
              </w:rPr>
            </w:pPr>
            <w:r>
              <w:rPr>
                <w:color w:val="231F20"/>
                <w:sz w:val="20"/>
              </w:rPr>
              <w:t>$</w:t>
            </w:r>
            <w:r>
              <w:rPr>
                <w:color w:val="231F20"/>
                <w:sz w:val="20"/>
              </w:rPr>
              <w:tab/>
            </w:r>
            <w:r>
              <w:rPr>
                <w:color w:val="231F20"/>
                <w:spacing w:val="-1"/>
                <w:sz w:val="20"/>
              </w:rPr>
              <w:t>-</w:t>
            </w:r>
          </w:p>
        </w:tc>
        <w:tc>
          <w:tcPr>
            <w:tcW w:w="443" w:type="dxa"/>
          </w:tcPr>
          <w:p w:rsidR="007B4E15" w:rsidRDefault="007B4E15" w:rsidP="007307D7"/>
        </w:tc>
        <w:tc>
          <w:tcPr>
            <w:tcW w:w="818" w:type="dxa"/>
          </w:tcPr>
          <w:p w:rsidR="007B4E15" w:rsidRDefault="007B4E15" w:rsidP="007307D7">
            <w:pPr>
              <w:pStyle w:val="TableParagraph"/>
              <w:spacing w:line="207" w:lineRule="exact"/>
              <w:ind w:right="55"/>
              <w:jc w:val="right"/>
              <w:rPr>
                <w:sz w:val="20"/>
              </w:rPr>
            </w:pPr>
            <w:r>
              <w:rPr>
                <w:color w:val="231F20"/>
                <w:sz w:val="20"/>
              </w:rPr>
              <w:t>$200,509</w:t>
            </w:r>
          </w:p>
        </w:tc>
        <w:tc>
          <w:tcPr>
            <w:tcW w:w="338" w:type="dxa"/>
          </w:tcPr>
          <w:p w:rsidR="007B4E15" w:rsidRDefault="007B4E15" w:rsidP="007307D7"/>
        </w:tc>
        <w:tc>
          <w:tcPr>
            <w:tcW w:w="771" w:type="dxa"/>
          </w:tcPr>
          <w:p w:rsidR="007B4E15" w:rsidRDefault="007B4E15" w:rsidP="007307D7">
            <w:pPr>
              <w:pStyle w:val="TableParagraph"/>
              <w:spacing w:line="207" w:lineRule="exact"/>
              <w:rPr>
                <w:sz w:val="20"/>
              </w:rPr>
            </w:pPr>
            <w:r>
              <w:rPr>
                <w:color w:val="231F20"/>
                <w:sz w:val="20"/>
              </w:rPr>
              <w:t>$ 44,933</w:t>
            </w:r>
          </w:p>
        </w:tc>
        <w:tc>
          <w:tcPr>
            <w:tcW w:w="300" w:type="dxa"/>
          </w:tcPr>
          <w:p w:rsidR="007B4E15" w:rsidRDefault="007B4E15" w:rsidP="007307D7"/>
        </w:tc>
        <w:tc>
          <w:tcPr>
            <w:tcW w:w="1928" w:type="dxa"/>
          </w:tcPr>
          <w:p w:rsidR="007B4E15" w:rsidRDefault="007B4E15" w:rsidP="007307D7">
            <w:pPr>
              <w:pStyle w:val="TableParagraph"/>
              <w:tabs>
                <w:tab w:val="left" w:pos="1018"/>
              </w:tabs>
              <w:spacing w:line="207" w:lineRule="exact"/>
              <w:rPr>
                <w:sz w:val="20"/>
              </w:rPr>
            </w:pPr>
            <w:r>
              <w:rPr>
                <w:color w:val="231F20"/>
                <w:sz w:val="20"/>
              </w:rPr>
              <w:t>$</w:t>
            </w:r>
            <w:r>
              <w:rPr>
                <w:color w:val="231F20"/>
                <w:spacing w:val="12"/>
                <w:sz w:val="20"/>
              </w:rPr>
              <w:t xml:space="preserve"> </w:t>
            </w:r>
            <w:r>
              <w:rPr>
                <w:color w:val="231F20"/>
                <w:sz w:val="20"/>
              </w:rPr>
              <w:t>127,245</w:t>
            </w:r>
            <w:r>
              <w:rPr>
                <w:color w:val="231F20"/>
                <w:sz w:val="20"/>
              </w:rPr>
              <w:tab/>
              <w:t>$</w:t>
            </w:r>
            <w:r>
              <w:rPr>
                <w:color w:val="231F20"/>
                <w:spacing w:val="12"/>
                <w:sz w:val="20"/>
              </w:rPr>
              <w:t xml:space="preserve"> </w:t>
            </w:r>
            <w:r>
              <w:rPr>
                <w:color w:val="231F20"/>
                <w:sz w:val="20"/>
              </w:rPr>
              <w:t>372,687</w:t>
            </w:r>
          </w:p>
        </w:tc>
      </w:tr>
      <w:tr w:rsidR="007B4E15" w:rsidTr="007307D7">
        <w:trPr>
          <w:trHeight w:hRule="exact" w:val="237"/>
        </w:trPr>
        <w:tc>
          <w:tcPr>
            <w:tcW w:w="4091" w:type="dxa"/>
          </w:tcPr>
          <w:p w:rsidR="007B4E15" w:rsidRDefault="007B4E15" w:rsidP="007307D7">
            <w:pPr>
              <w:pStyle w:val="TableParagraph"/>
              <w:spacing w:line="215" w:lineRule="exact"/>
              <w:ind w:right="1184"/>
              <w:jc w:val="right"/>
              <w:rPr>
                <w:sz w:val="20"/>
              </w:rPr>
            </w:pPr>
            <w:r>
              <w:rPr>
                <w:color w:val="231F20"/>
                <w:w w:val="105"/>
                <w:sz w:val="20"/>
              </w:rPr>
              <w:t>Accumulated impairment losses</w:t>
            </w:r>
          </w:p>
        </w:tc>
        <w:tc>
          <w:tcPr>
            <w:tcW w:w="556" w:type="dxa"/>
            <w:tcBorders>
              <w:bottom w:val="single" w:sz="4" w:space="0" w:color="231F20"/>
            </w:tcBorders>
          </w:tcPr>
          <w:p w:rsidR="007B4E15" w:rsidRDefault="007B4E15" w:rsidP="007307D7">
            <w:pPr>
              <w:pStyle w:val="TableParagraph"/>
              <w:spacing w:line="215" w:lineRule="exact"/>
              <w:jc w:val="right"/>
              <w:rPr>
                <w:sz w:val="20"/>
              </w:rPr>
            </w:pPr>
            <w:r>
              <w:rPr>
                <w:color w:val="231F20"/>
                <w:sz w:val="20"/>
              </w:rPr>
              <w:t>-</w:t>
            </w:r>
          </w:p>
        </w:tc>
        <w:tc>
          <w:tcPr>
            <w:tcW w:w="443" w:type="dxa"/>
          </w:tcPr>
          <w:p w:rsidR="007B4E15" w:rsidRDefault="007B4E15" w:rsidP="007307D7"/>
        </w:tc>
        <w:tc>
          <w:tcPr>
            <w:tcW w:w="818" w:type="dxa"/>
            <w:tcBorders>
              <w:bottom w:val="single" w:sz="4" w:space="0" w:color="231F20"/>
            </w:tcBorders>
          </w:tcPr>
          <w:p w:rsidR="007B4E15" w:rsidRDefault="007B4E15" w:rsidP="007307D7">
            <w:pPr>
              <w:pStyle w:val="TableParagraph"/>
              <w:spacing w:line="215" w:lineRule="exact"/>
              <w:ind w:right="54"/>
              <w:jc w:val="right"/>
              <w:rPr>
                <w:sz w:val="20"/>
              </w:rPr>
            </w:pPr>
            <w:r>
              <w:rPr>
                <w:color w:val="231F20"/>
                <w:sz w:val="20"/>
              </w:rPr>
              <w:t>-</w:t>
            </w:r>
          </w:p>
        </w:tc>
        <w:tc>
          <w:tcPr>
            <w:tcW w:w="338"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15" w:lineRule="exact"/>
              <w:ind w:right="52"/>
              <w:jc w:val="right"/>
              <w:rPr>
                <w:sz w:val="20"/>
              </w:rPr>
            </w:pPr>
            <w:r>
              <w:rPr>
                <w:color w:val="231F20"/>
                <w:sz w:val="20"/>
              </w:rPr>
              <w:t>-</w:t>
            </w:r>
          </w:p>
        </w:tc>
        <w:tc>
          <w:tcPr>
            <w:tcW w:w="300" w:type="dxa"/>
          </w:tcPr>
          <w:p w:rsidR="007B4E15" w:rsidRDefault="007B4E15" w:rsidP="007307D7"/>
        </w:tc>
        <w:tc>
          <w:tcPr>
            <w:tcW w:w="1928" w:type="dxa"/>
            <w:tcBorders>
              <w:bottom w:val="single" w:sz="4" w:space="0" w:color="231F20"/>
            </w:tcBorders>
          </w:tcPr>
          <w:p w:rsidR="007B4E15" w:rsidRDefault="007B4E15" w:rsidP="007307D7">
            <w:pPr>
              <w:pStyle w:val="TableParagraph"/>
              <w:tabs>
                <w:tab w:val="left" w:pos="1018"/>
              </w:tabs>
              <w:spacing w:line="215" w:lineRule="exact"/>
              <w:ind w:right="33"/>
              <w:jc w:val="right"/>
              <w:rPr>
                <w:sz w:val="20"/>
              </w:rPr>
            </w:pPr>
            <w:r>
              <w:rPr>
                <w:color w:val="231F20"/>
                <w:sz w:val="20"/>
              </w:rPr>
              <w:t>(121,594)</w:t>
            </w:r>
            <w:r>
              <w:rPr>
                <w:color w:val="231F20"/>
                <w:sz w:val="20"/>
              </w:rPr>
              <w:tab/>
            </w:r>
            <w:r>
              <w:rPr>
                <w:color w:val="231F20"/>
                <w:spacing w:val="-1"/>
                <w:sz w:val="20"/>
              </w:rPr>
              <w:t>(121,594)</w:t>
            </w:r>
          </w:p>
        </w:tc>
      </w:tr>
      <w:tr w:rsidR="007B4E15" w:rsidTr="007307D7">
        <w:trPr>
          <w:trHeight w:hRule="exact" w:val="296"/>
        </w:trPr>
        <w:tc>
          <w:tcPr>
            <w:tcW w:w="4091" w:type="dxa"/>
          </w:tcPr>
          <w:p w:rsidR="007B4E15" w:rsidRDefault="007B4E15" w:rsidP="007307D7"/>
        </w:tc>
        <w:tc>
          <w:tcPr>
            <w:tcW w:w="556" w:type="dxa"/>
            <w:tcBorders>
              <w:top w:val="single" w:sz="4" w:space="0" w:color="231F20"/>
              <w:bottom w:val="single" w:sz="4" w:space="0" w:color="231F20"/>
            </w:tcBorders>
          </w:tcPr>
          <w:p w:rsidR="007B4E15" w:rsidRDefault="007B4E15" w:rsidP="007307D7">
            <w:pPr>
              <w:pStyle w:val="TableParagraph"/>
              <w:spacing w:before="25"/>
              <w:jc w:val="right"/>
              <w:rPr>
                <w:sz w:val="20"/>
              </w:rPr>
            </w:pPr>
            <w:r>
              <w:rPr>
                <w:color w:val="231F20"/>
                <w:sz w:val="20"/>
              </w:rPr>
              <w:t>-</w:t>
            </w:r>
          </w:p>
        </w:tc>
        <w:tc>
          <w:tcPr>
            <w:tcW w:w="443" w:type="dxa"/>
          </w:tcPr>
          <w:p w:rsidR="007B4E15" w:rsidRDefault="007B4E15" w:rsidP="007307D7"/>
        </w:tc>
        <w:tc>
          <w:tcPr>
            <w:tcW w:w="818" w:type="dxa"/>
            <w:tcBorders>
              <w:top w:val="single" w:sz="4" w:space="0" w:color="231F20"/>
              <w:bottom w:val="single" w:sz="4" w:space="0" w:color="231F20"/>
            </w:tcBorders>
          </w:tcPr>
          <w:p w:rsidR="007B4E15" w:rsidRDefault="007B4E15" w:rsidP="007307D7">
            <w:pPr>
              <w:pStyle w:val="TableParagraph"/>
              <w:spacing w:before="25"/>
              <w:ind w:right="55"/>
              <w:jc w:val="right"/>
              <w:rPr>
                <w:sz w:val="20"/>
              </w:rPr>
            </w:pPr>
            <w:r>
              <w:rPr>
                <w:color w:val="231F20"/>
                <w:w w:val="95"/>
                <w:sz w:val="20"/>
              </w:rPr>
              <w:t>200,509</w:t>
            </w:r>
          </w:p>
        </w:tc>
        <w:tc>
          <w:tcPr>
            <w:tcW w:w="338" w:type="dxa"/>
          </w:tcPr>
          <w:p w:rsidR="007B4E15" w:rsidRDefault="007B4E15" w:rsidP="007307D7"/>
        </w:tc>
        <w:tc>
          <w:tcPr>
            <w:tcW w:w="771" w:type="dxa"/>
            <w:tcBorders>
              <w:top w:val="single" w:sz="4" w:space="0" w:color="231F20"/>
              <w:bottom w:val="single" w:sz="4" w:space="0" w:color="231F20"/>
            </w:tcBorders>
          </w:tcPr>
          <w:p w:rsidR="007B4E15" w:rsidRDefault="007B4E15" w:rsidP="007307D7">
            <w:pPr>
              <w:pStyle w:val="TableParagraph"/>
              <w:spacing w:before="25"/>
              <w:ind w:left="160"/>
              <w:rPr>
                <w:sz w:val="20"/>
              </w:rPr>
            </w:pPr>
            <w:r>
              <w:rPr>
                <w:color w:val="231F20"/>
                <w:sz w:val="20"/>
              </w:rPr>
              <w:t>44,933</w:t>
            </w:r>
          </w:p>
        </w:tc>
        <w:tc>
          <w:tcPr>
            <w:tcW w:w="300" w:type="dxa"/>
          </w:tcPr>
          <w:p w:rsidR="007B4E15" w:rsidRDefault="007B4E15" w:rsidP="007307D7"/>
        </w:tc>
        <w:tc>
          <w:tcPr>
            <w:tcW w:w="1928" w:type="dxa"/>
            <w:tcBorders>
              <w:top w:val="single" w:sz="4" w:space="0" w:color="231F20"/>
              <w:bottom w:val="single" w:sz="4" w:space="0" w:color="231F20"/>
            </w:tcBorders>
          </w:tcPr>
          <w:p w:rsidR="007B4E15" w:rsidRDefault="007B4E15" w:rsidP="007307D7">
            <w:pPr>
              <w:pStyle w:val="TableParagraph"/>
              <w:tabs>
                <w:tab w:val="left" w:pos="1178"/>
              </w:tabs>
              <w:spacing w:before="25"/>
              <w:ind w:left="366"/>
              <w:rPr>
                <w:sz w:val="20"/>
              </w:rPr>
            </w:pPr>
            <w:r>
              <w:rPr>
                <w:color w:val="231F20"/>
                <w:sz w:val="20"/>
              </w:rPr>
              <w:t>5,651</w:t>
            </w:r>
            <w:r>
              <w:rPr>
                <w:color w:val="231F20"/>
                <w:sz w:val="20"/>
              </w:rPr>
              <w:tab/>
              <w:t>251,093</w:t>
            </w:r>
          </w:p>
        </w:tc>
      </w:tr>
      <w:tr w:rsidR="007B4E15" w:rsidTr="007307D7">
        <w:trPr>
          <w:trHeight w:hRule="exact" w:val="491"/>
        </w:trPr>
        <w:tc>
          <w:tcPr>
            <w:tcW w:w="4091" w:type="dxa"/>
          </w:tcPr>
          <w:p w:rsidR="007B4E15" w:rsidRDefault="007B4E15" w:rsidP="007307D7">
            <w:pPr>
              <w:pStyle w:val="TableParagraph"/>
              <w:spacing w:before="48" w:line="216" w:lineRule="exact"/>
              <w:ind w:left="235" w:hanging="200"/>
              <w:rPr>
                <w:sz w:val="20"/>
              </w:rPr>
            </w:pPr>
            <w:r>
              <w:rPr>
                <w:color w:val="231F20"/>
                <w:w w:val="105"/>
                <w:sz w:val="20"/>
              </w:rPr>
              <w:t>Acquisitions and purchase accounting adjustments</w:t>
            </w:r>
          </w:p>
        </w:tc>
        <w:tc>
          <w:tcPr>
            <w:tcW w:w="556"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1"/>
              <w:jc w:val="right"/>
              <w:rPr>
                <w:sz w:val="20"/>
              </w:rPr>
            </w:pPr>
            <w:r>
              <w:rPr>
                <w:color w:val="231F20"/>
                <w:w w:val="95"/>
                <w:sz w:val="20"/>
              </w:rPr>
              <w:t>6,587</w:t>
            </w:r>
          </w:p>
        </w:tc>
        <w:tc>
          <w:tcPr>
            <w:tcW w:w="443" w:type="dxa"/>
          </w:tcPr>
          <w:p w:rsidR="007B4E15" w:rsidRDefault="007B4E15" w:rsidP="007307D7"/>
        </w:tc>
        <w:tc>
          <w:tcPr>
            <w:tcW w:w="81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55"/>
              <w:jc w:val="right"/>
              <w:rPr>
                <w:sz w:val="20"/>
              </w:rPr>
            </w:pPr>
            <w:r>
              <w:rPr>
                <w:color w:val="231F20"/>
                <w:sz w:val="20"/>
              </w:rPr>
              <w:t>41,421</w:t>
            </w:r>
          </w:p>
        </w:tc>
        <w:tc>
          <w:tcPr>
            <w:tcW w:w="338" w:type="dxa"/>
          </w:tcPr>
          <w:p w:rsidR="007B4E15" w:rsidRDefault="007B4E15" w:rsidP="007307D7"/>
        </w:tc>
        <w:tc>
          <w:tcPr>
            <w:tcW w:w="771"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52"/>
              <w:jc w:val="right"/>
              <w:rPr>
                <w:sz w:val="20"/>
              </w:rPr>
            </w:pPr>
            <w:r>
              <w:rPr>
                <w:color w:val="231F20"/>
                <w:sz w:val="20"/>
              </w:rPr>
              <w:t>-</w:t>
            </w:r>
          </w:p>
        </w:tc>
        <w:tc>
          <w:tcPr>
            <w:tcW w:w="300" w:type="dxa"/>
          </w:tcPr>
          <w:p w:rsidR="007B4E15" w:rsidRDefault="007B4E15" w:rsidP="007307D7"/>
        </w:tc>
        <w:tc>
          <w:tcPr>
            <w:tcW w:w="192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tabs>
                <w:tab w:val="left" w:pos="523"/>
              </w:tabs>
              <w:ind w:right="90"/>
              <w:jc w:val="right"/>
              <w:rPr>
                <w:sz w:val="20"/>
              </w:rPr>
            </w:pPr>
            <w:r>
              <w:rPr>
                <w:color w:val="231F20"/>
                <w:sz w:val="20"/>
              </w:rPr>
              <w:t>-</w:t>
            </w:r>
            <w:r>
              <w:rPr>
                <w:color w:val="231F20"/>
                <w:sz w:val="20"/>
              </w:rPr>
              <w:tab/>
            </w:r>
            <w:r>
              <w:rPr>
                <w:color w:val="231F20"/>
                <w:spacing w:val="-1"/>
                <w:sz w:val="20"/>
              </w:rPr>
              <w:t>48,008</w:t>
            </w:r>
          </w:p>
        </w:tc>
      </w:tr>
      <w:tr w:rsidR="007B4E15" w:rsidTr="007307D7">
        <w:trPr>
          <w:trHeight w:hRule="exact" w:val="216"/>
        </w:trPr>
        <w:tc>
          <w:tcPr>
            <w:tcW w:w="4091" w:type="dxa"/>
          </w:tcPr>
          <w:p w:rsidR="007B4E15" w:rsidRDefault="007B4E15" w:rsidP="007307D7">
            <w:pPr>
              <w:pStyle w:val="TableParagraph"/>
              <w:spacing w:line="215" w:lineRule="exact"/>
              <w:ind w:left="35"/>
              <w:rPr>
                <w:sz w:val="20"/>
              </w:rPr>
            </w:pPr>
            <w:r>
              <w:rPr>
                <w:color w:val="231F20"/>
                <w:sz w:val="20"/>
              </w:rPr>
              <w:t>Divestitures</w:t>
            </w:r>
          </w:p>
        </w:tc>
        <w:tc>
          <w:tcPr>
            <w:tcW w:w="556" w:type="dxa"/>
          </w:tcPr>
          <w:p w:rsidR="007B4E15" w:rsidRDefault="007B4E15" w:rsidP="007307D7">
            <w:pPr>
              <w:pStyle w:val="TableParagraph"/>
              <w:spacing w:line="215" w:lineRule="exact"/>
              <w:jc w:val="right"/>
              <w:rPr>
                <w:sz w:val="20"/>
              </w:rPr>
            </w:pPr>
            <w:r>
              <w:rPr>
                <w:color w:val="231F20"/>
                <w:sz w:val="20"/>
              </w:rPr>
              <w:t>-</w:t>
            </w:r>
          </w:p>
        </w:tc>
        <w:tc>
          <w:tcPr>
            <w:tcW w:w="443" w:type="dxa"/>
          </w:tcPr>
          <w:p w:rsidR="007B4E15" w:rsidRDefault="007B4E15" w:rsidP="007307D7"/>
        </w:tc>
        <w:tc>
          <w:tcPr>
            <w:tcW w:w="818" w:type="dxa"/>
          </w:tcPr>
          <w:p w:rsidR="007B4E15" w:rsidRDefault="007B4E15" w:rsidP="007307D7">
            <w:pPr>
              <w:pStyle w:val="TableParagraph"/>
              <w:spacing w:line="215" w:lineRule="exact"/>
              <w:jc w:val="right"/>
              <w:rPr>
                <w:sz w:val="20"/>
              </w:rPr>
            </w:pPr>
            <w:r>
              <w:rPr>
                <w:color w:val="231F20"/>
                <w:w w:val="95"/>
                <w:sz w:val="20"/>
              </w:rPr>
              <w:t>(1,891)</w:t>
            </w:r>
          </w:p>
        </w:tc>
        <w:tc>
          <w:tcPr>
            <w:tcW w:w="338" w:type="dxa"/>
          </w:tcPr>
          <w:p w:rsidR="007B4E15" w:rsidRDefault="007B4E15" w:rsidP="007307D7"/>
        </w:tc>
        <w:tc>
          <w:tcPr>
            <w:tcW w:w="771" w:type="dxa"/>
          </w:tcPr>
          <w:p w:rsidR="007B4E15" w:rsidRDefault="007B4E15" w:rsidP="007307D7">
            <w:pPr>
              <w:pStyle w:val="TableParagraph"/>
              <w:spacing w:line="215" w:lineRule="exact"/>
              <w:ind w:right="52"/>
              <w:jc w:val="right"/>
              <w:rPr>
                <w:sz w:val="20"/>
              </w:rPr>
            </w:pPr>
            <w:r>
              <w:rPr>
                <w:color w:val="231F20"/>
                <w:sz w:val="20"/>
              </w:rPr>
              <w:t>-</w:t>
            </w:r>
          </w:p>
        </w:tc>
        <w:tc>
          <w:tcPr>
            <w:tcW w:w="300" w:type="dxa"/>
          </w:tcPr>
          <w:p w:rsidR="007B4E15" w:rsidRDefault="007B4E15" w:rsidP="007307D7"/>
        </w:tc>
        <w:tc>
          <w:tcPr>
            <w:tcW w:w="1928" w:type="dxa"/>
          </w:tcPr>
          <w:p w:rsidR="007B4E15" w:rsidRDefault="007B4E15" w:rsidP="007307D7">
            <w:pPr>
              <w:pStyle w:val="TableParagraph"/>
              <w:tabs>
                <w:tab w:val="left" w:pos="569"/>
              </w:tabs>
              <w:spacing w:line="215" w:lineRule="exact"/>
              <w:ind w:right="33"/>
              <w:jc w:val="right"/>
              <w:rPr>
                <w:sz w:val="20"/>
              </w:rPr>
            </w:pPr>
            <w:r>
              <w:rPr>
                <w:color w:val="231F20"/>
                <w:sz w:val="20"/>
              </w:rPr>
              <w:t>-</w:t>
            </w:r>
            <w:r>
              <w:rPr>
                <w:color w:val="231F20"/>
                <w:sz w:val="20"/>
              </w:rPr>
              <w:tab/>
            </w:r>
            <w:r>
              <w:rPr>
                <w:color w:val="231F20"/>
                <w:w w:val="95"/>
                <w:sz w:val="20"/>
              </w:rPr>
              <w:t>(1,891)</w:t>
            </w:r>
          </w:p>
        </w:tc>
      </w:tr>
      <w:tr w:rsidR="007B4E15" w:rsidTr="007307D7">
        <w:trPr>
          <w:trHeight w:hRule="exact" w:val="216"/>
        </w:trPr>
        <w:tc>
          <w:tcPr>
            <w:tcW w:w="4091" w:type="dxa"/>
          </w:tcPr>
          <w:p w:rsidR="007B4E15" w:rsidRDefault="007B4E15" w:rsidP="007307D7">
            <w:pPr>
              <w:pStyle w:val="TableParagraph"/>
              <w:spacing w:line="215" w:lineRule="exact"/>
              <w:ind w:left="35"/>
              <w:rPr>
                <w:sz w:val="20"/>
              </w:rPr>
            </w:pPr>
            <w:r>
              <w:rPr>
                <w:color w:val="231F20"/>
                <w:sz w:val="20"/>
              </w:rPr>
              <w:t>Translation adjustments</w:t>
            </w:r>
          </w:p>
        </w:tc>
        <w:tc>
          <w:tcPr>
            <w:tcW w:w="556" w:type="dxa"/>
          </w:tcPr>
          <w:p w:rsidR="007B4E15" w:rsidRDefault="007B4E15" w:rsidP="007307D7">
            <w:pPr>
              <w:pStyle w:val="TableParagraph"/>
              <w:spacing w:line="215" w:lineRule="exact"/>
              <w:jc w:val="right"/>
              <w:rPr>
                <w:sz w:val="20"/>
              </w:rPr>
            </w:pPr>
            <w:r>
              <w:rPr>
                <w:color w:val="231F20"/>
                <w:sz w:val="20"/>
              </w:rPr>
              <w:t>-</w:t>
            </w:r>
          </w:p>
        </w:tc>
        <w:tc>
          <w:tcPr>
            <w:tcW w:w="443" w:type="dxa"/>
          </w:tcPr>
          <w:p w:rsidR="007B4E15" w:rsidRDefault="007B4E15" w:rsidP="007307D7"/>
        </w:tc>
        <w:tc>
          <w:tcPr>
            <w:tcW w:w="818" w:type="dxa"/>
          </w:tcPr>
          <w:p w:rsidR="007B4E15" w:rsidRDefault="007B4E15" w:rsidP="007307D7">
            <w:pPr>
              <w:pStyle w:val="TableParagraph"/>
              <w:spacing w:line="215" w:lineRule="exact"/>
              <w:jc w:val="right"/>
              <w:rPr>
                <w:sz w:val="20"/>
              </w:rPr>
            </w:pPr>
            <w:r>
              <w:rPr>
                <w:color w:val="231F20"/>
                <w:w w:val="95"/>
                <w:sz w:val="20"/>
              </w:rPr>
              <w:t>(13,278)</w:t>
            </w:r>
          </w:p>
        </w:tc>
        <w:tc>
          <w:tcPr>
            <w:tcW w:w="338" w:type="dxa"/>
          </w:tcPr>
          <w:p w:rsidR="007B4E15" w:rsidRDefault="007B4E15" w:rsidP="007307D7"/>
        </w:tc>
        <w:tc>
          <w:tcPr>
            <w:tcW w:w="771" w:type="dxa"/>
          </w:tcPr>
          <w:p w:rsidR="007B4E15" w:rsidRDefault="007B4E15" w:rsidP="007307D7">
            <w:pPr>
              <w:pStyle w:val="TableParagraph"/>
              <w:spacing w:line="215" w:lineRule="exact"/>
              <w:ind w:right="52"/>
              <w:jc w:val="right"/>
              <w:rPr>
                <w:sz w:val="20"/>
              </w:rPr>
            </w:pPr>
            <w:r>
              <w:rPr>
                <w:color w:val="231F20"/>
                <w:sz w:val="20"/>
              </w:rPr>
              <w:t>-</w:t>
            </w:r>
          </w:p>
        </w:tc>
        <w:tc>
          <w:tcPr>
            <w:tcW w:w="300" w:type="dxa"/>
          </w:tcPr>
          <w:p w:rsidR="007B4E15" w:rsidRDefault="007B4E15" w:rsidP="007307D7"/>
        </w:tc>
        <w:tc>
          <w:tcPr>
            <w:tcW w:w="1928" w:type="dxa"/>
          </w:tcPr>
          <w:p w:rsidR="007B4E15" w:rsidRDefault="007B4E15" w:rsidP="007307D7">
            <w:pPr>
              <w:pStyle w:val="TableParagraph"/>
              <w:tabs>
                <w:tab w:val="left" w:pos="466"/>
              </w:tabs>
              <w:spacing w:line="215" w:lineRule="exact"/>
              <w:ind w:right="33"/>
              <w:jc w:val="right"/>
              <w:rPr>
                <w:sz w:val="20"/>
              </w:rPr>
            </w:pPr>
            <w:r>
              <w:rPr>
                <w:color w:val="231F20"/>
                <w:sz w:val="20"/>
              </w:rPr>
              <w:t>-</w:t>
            </w:r>
            <w:r>
              <w:rPr>
                <w:color w:val="231F20"/>
                <w:sz w:val="20"/>
              </w:rPr>
              <w:tab/>
            </w:r>
            <w:r>
              <w:rPr>
                <w:color w:val="231F20"/>
                <w:w w:val="95"/>
                <w:sz w:val="20"/>
              </w:rPr>
              <w:t>(13,278)</w:t>
            </w:r>
          </w:p>
        </w:tc>
      </w:tr>
      <w:tr w:rsidR="007B4E15" w:rsidTr="007307D7">
        <w:trPr>
          <w:trHeight w:hRule="exact" w:val="237"/>
        </w:trPr>
        <w:tc>
          <w:tcPr>
            <w:tcW w:w="4091" w:type="dxa"/>
          </w:tcPr>
          <w:p w:rsidR="007B4E15" w:rsidRDefault="007B4E15" w:rsidP="007307D7">
            <w:pPr>
              <w:pStyle w:val="TableParagraph"/>
              <w:spacing w:line="215" w:lineRule="exact"/>
              <w:ind w:left="35"/>
              <w:rPr>
                <w:sz w:val="20"/>
              </w:rPr>
            </w:pPr>
            <w:r>
              <w:rPr>
                <w:color w:val="231F20"/>
                <w:sz w:val="20"/>
              </w:rPr>
              <w:t>Impairment losses</w:t>
            </w:r>
          </w:p>
        </w:tc>
        <w:tc>
          <w:tcPr>
            <w:tcW w:w="556" w:type="dxa"/>
            <w:tcBorders>
              <w:bottom w:val="single" w:sz="4" w:space="0" w:color="231F20"/>
            </w:tcBorders>
          </w:tcPr>
          <w:p w:rsidR="007B4E15" w:rsidRDefault="007B4E15" w:rsidP="007307D7">
            <w:pPr>
              <w:pStyle w:val="TableParagraph"/>
              <w:spacing w:line="215" w:lineRule="exact"/>
              <w:jc w:val="right"/>
              <w:rPr>
                <w:sz w:val="20"/>
              </w:rPr>
            </w:pPr>
            <w:r>
              <w:rPr>
                <w:color w:val="231F20"/>
                <w:sz w:val="20"/>
              </w:rPr>
              <w:t>-</w:t>
            </w:r>
          </w:p>
        </w:tc>
        <w:tc>
          <w:tcPr>
            <w:tcW w:w="443" w:type="dxa"/>
          </w:tcPr>
          <w:p w:rsidR="007B4E15" w:rsidRDefault="007B4E15" w:rsidP="007307D7"/>
        </w:tc>
        <w:tc>
          <w:tcPr>
            <w:tcW w:w="818" w:type="dxa"/>
            <w:tcBorders>
              <w:bottom w:val="single" w:sz="4" w:space="0" w:color="231F20"/>
            </w:tcBorders>
          </w:tcPr>
          <w:p w:rsidR="007B4E15" w:rsidRDefault="007B4E15" w:rsidP="007307D7">
            <w:pPr>
              <w:pStyle w:val="TableParagraph"/>
              <w:spacing w:line="215" w:lineRule="exact"/>
              <w:ind w:right="53"/>
              <w:jc w:val="right"/>
              <w:rPr>
                <w:sz w:val="20"/>
              </w:rPr>
            </w:pPr>
            <w:r>
              <w:rPr>
                <w:color w:val="231F20"/>
                <w:sz w:val="20"/>
              </w:rPr>
              <w:t>-</w:t>
            </w:r>
          </w:p>
        </w:tc>
        <w:tc>
          <w:tcPr>
            <w:tcW w:w="338"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15" w:lineRule="exact"/>
              <w:jc w:val="right"/>
              <w:rPr>
                <w:sz w:val="20"/>
              </w:rPr>
            </w:pPr>
            <w:r>
              <w:rPr>
                <w:color w:val="231F20"/>
                <w:w w:val="95"/>
                <w:sz w:val="20"/>
              </w:rPr>
              <w:t>(44,933)</w:t>
            </w:r>
          </w:p>
        </w:tc>
        <w:tc>
          <w:tcPr>
            <w:tcW w:w="300" w:type="dxa"/>
          </w:tcPr>
          <w:p w:rsidR="007B4E15" w:rsidRDefault="007B4E15" w:rsidP="007307D7"/>
        </w:tc>
        <w:tc>
          <w:tcPr>
            <w:tcW w:w="1928" w:type="dxa"/>
            <w:tcBorders>
              <w:bottom w:val="single" w:sz="4" w:space="0" w:color="231F20"/>
            </w:tcBorders>
          </w:tcPr>
          <w:p w:rsidR="007B4E15" w:rsidRDefault="007B4E15" w:rsidP="007307D7">
            <w:pPr>
              <w:pStyle w:val="TableParagraph"/>
              <w:tabs>
                <w:tab w:val="left" w:pos="466"/>
              </w:tabs>
              <w:spacing w:line="215" w:lineRule="exact"/>
              <w:ind w:right="33"/>
              <w:jc w:val="right"/>
              <w:rPr>
                <w:sz w:val="20"/>
              </w:rPr>
            </w:pPr>
            <w:r>
              <w:rPr>
                <w:color w:val="231F20"/>
                <w:sz w:val="20"/>
              </w:rPr>
              <w:t>-</w:t>
            </w:r>
            <w:r>
              <w:rPr>
                <w:color w:val="231F20"/>
                <w:sz w:val="20"/>
              </w:rPr>
              <w:tab/>
            </w:r>
            <w:r>
              <w:rPr>
                <w:color w:val="231F20"/>
                <w:w w:val="95"/>
                <w:sz w:val="20"/>
              </w:rPr>
              <w:t>(44,933)</w:t>
            </w:r>
          </w:p>
        </w:tc>
      </w:tr>
      <w:tr w:rsidR="007B4E15" w:rsidTr="007307D7">
        <w:trPr>
          <w:trHeight w:hRule="exact" w:val="296"/>
        </w:trPr>
        <w:tc>
          <w:tcPr>
            <w:tcW w:w="4091" w:type="dxa"/>
          </w:tcPr>
          <w:p w:rsidR="007B4E15" w:rsidRDefault="007B4E15" w:rsidP="007307D7"/>
        </w:tc>
        <w:tc>
          <w:tcPr>
            <w:tcW w:w="556" w:type="dxa"/>
            <w:tcBorders>
              <w:top w:val="single" w:sz="4" w:space="0" w:color="231F20"/>
              <w:bottom w:val="single" w:sz="4" w:space="0" w:color="231F20"/>
            </w:tcBorders>
          </w:tcPr>
          <w:p w:rsidR="007B4E15" w:rsidRDefault="007B4E15" w:rsidP="007307D7">
            <w:pPr>
              <w:pStyle w:val="TableParagraph"/>
              <w:spacing w:before="25"/>
              <w:ind w:right="1"/>
              <w:jc w:val="right"/>
              <w:rPr>
                <w:sz w:val="20"/>
              </w:rPr>
            </w:pPr>
            <w:r>
              <w:rPr>
                <w:color w:val="231F20"/>
                <w:w w:val="95"/>
                <w:sz w:val="20"/>
              </w:rPr>
              <w:t>6,587</w:t>
            </w:r>
          </w:p>
        </w:tc>
        <w:tc>
          <w:tcPr>
            <w:tcW w:w="443" w:type="dxa"/>
          </w:tcPr>
          <w:p w:rsidR="007B4E15" w:rsidRDefault="007B4E15" w:rsidP="007307D7"/>
        </w:tc>
        <w:tc>
          <w:tcPr>
            <w:tcW w:w="818" w:type="dxa"/>
            <w:tcBorders>
              <w:top w:val="single" w:sz="4" w:space="0" w:color="231F20"/>
              <w:bottom w:val="single" w:sz="4" w:space="0" w:color="231F20"/>
            </w:tcBorders>
          </w:tcPr>
          <w:p w:rsidR="007B4E15" w:rsidRDefault="007B4E15" w:rsidP="007307D7">
            <w:pPr>
              <w:pStyle w:val="TableParagraph"/>
              <w:spacing w:before="25"/>
              <w:ind w:right="55"/>
              <w:jc w:val="right"/>
              <w:rPr>
                <w:sz w:val="20"/>
              </w:rPr>
            </w:pPr>
            <w:r>
              <w:rPr>
                <w:color w:val="231F20"/>
                <w:sz w:val="20"/>
              </w:rPr>
              <w:t>26,252</w:t>
            </w:r>
          </w:p>
        </w:tc>
        <w:tc>
          <w:tcPr>
            <w:tcW w:w="338" w:type="dxa"/>
          </w:tcPr>
          <w:p w:rsidR="007B4E15" w:rsidRDefault="007B4E15" w:rsidP="007307D7"/>
        </w:tc>
        <w:tc>
          <w:tcPr>
            <w:tcW w:w="771" w:type="dxa"/>
            <w:tcBorders>
              <w:top w:val="single" w:sz="4" w:space="0" w:color="231F20"/>
              <w:bottom w:val="single" w:sz="4" w:space="0" w:color="231F20"/>
            </w:tcBorders>
          </w:tcPr>
          <w:p w:rsidR="007B4E15" w:rsidRDefault="007B4E15" w:rsidP="007307D7">
            <w:pPr>
              <w:pStyle w:val="TableParagraph"/>
              <w:spacing w:before="25"/>
              <w:jc w:val="right"/>
              <w:rPr>
                <w:sz w:val="20"/>
              </w:rPr>
            </w:pPr>
            <w:r>
              <w:rPr>
                <w:color w:val="231F20"/>
                <w:w w:val="95"/>
                <w:sz w:val="20"/>
              </w:rPr>
              <w:t>(44,933)</w:t>
            </w:r>
          </w:p>
        </w:tc>
        <w:tc>
          <w:tcPr>
            <w:tcW w:w="300" w:type="dxa"/>
          </w:tcPr>
          <w:p w:rsidR="007B4E15" w:rsidRDefault="007B4E15" w:rsidP="007307D7"/>
        </w:tc>
        <w:tc>
          <w:tcPr>
            <w:tcW w:w="1928" w:type="dxa"/>
            <w:tcBorders>
              <w:top w:val="single" w:sz="4" w:space="0" w:color="231F20"/>
              <w:bottom w:val="single" w:sz="4" w:space="0" w:color="231F20"/>
            </w:tcBorders>
          </w:tcPr>
          <w:p w:rsidR="007B4E15" w:rsidRDefault="007B4E15" w:rsidP="007307D7">
            <w:pPr>
              <w:pStyle w:val="TableParagraph"/>
              <w:tabs>
                <w:tab w:val="left" w:pos="466"/>
              </w:tabs>
              <w:spacing w:before="25"/>
              <w:ind w:right="33"/>
              <w:jc w:val="right"/>
              <w:rPr>
                <w:sz w:val="20"/>
              </w:rPr>
            </w:pPr>
            <w:r>
              <w:rPr>
                <w:color w:val="231F20"/>
                <w:sz w:val="20"/>
              </w:rPr>
              <w:t>-</w:t>
            </w:r>
            <w:r>
              <w:rPr>
                <w:color w:val="231F20"/>
                <w:sz w:val="20"/>
              </w:rPr>
              <w:tab/>
            </w:r>
            <w:r>
              <w:rPr>
                <w:color w:val="231F20"/>
                <w:w w:val="95"/>
                <w:sz w:val="20"/>
              </w:rPr>
              <w:t>(12,094)</w:t>
            </w:r>
          </w:p>
        </w:tc>
      </w:tr>
      <w:tr w:rsidR="007B4E15" w:rsidTr="007307D7">
        <w:trPr>
          <w:trHeight w:hRule="exact" w:val="491"/>
        </w:trPr>
        <w:tc>
          <w:tcPr>
            <w:tcW w:w="4091" w:type="dxa"/>
          </w:tcPr>
          <w:p w:rsidR="007B4E15" w:rsidRDefault="007B4E15" w:rsidP="007307D7">
            <w:pPr>
              <w:pStyle w:val="TableParagraph"/>
              <w:spacing w:before="33" w:line="222" w:lineRule="exact"/>
              <w:ind w:left="35"/>
              <w:rPr>
                <w:rFonts w:ascii="Arial"/>
                <w:b/>
                <w:sz w:val="20"/>
              </w:rPr>
            </w:pPr>
            <w:r>
              <w:rPr>
                <w:rFonts w:ascii="Arial"/>
                <w:b/>
                <w:color w:val="231F20"/>
                <w:sz w:val="20"/>
              </w:rPr>
              <w:t>Balance at May 31, 2015</w:t>
            </w:r>
          </w:p>
          <w:p w:rsidR="007B4E15" w:rsidRDefault="007B4E15" w:rsidP="007307D7">
            <w:pPr>
              <w:pStyle w:val="TableParagraph"/>
              <w:spacing w:line="236" w:lineRule="exact"/>
              <w:ind w:left="235"/>
              <w:rPr>
                <w:sz w:val="20"/>
              </w:rPr>
            </w:pPr>
            <w:r>
              <w:rPr>
                <w:color w:val="231F20"/>
                <w:w w:val="105"/>
                <w:sz w:val="20"/>
              </w:rPr>
              <w:t>Goodwill</w:t>
            </w:r>
          </w:p>
        </w:tc>
        <w:tc>
          <w:tcPr>
            <w:tcW w:w="556"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1"/>
              <w:jc w:val="right"/>
              <w:rPr>
                <w:sz w:val="20"/>
              </w:rPr>
            </w:pPr>
            <w:r>
              <w:rPr>
                <w:color w:val="231F20"/>
                <w:w w:val="95"/>
                <w:sz w:val="20"/>
              </w:rPr>
              <w:t>6,587</w:t>
            </w:r>
          </w:p>
        </w:tc>
        <w:tc>
          <w:tcPr>
            <w:tcW w:w="443" w:type="dxa"/>
          </w:tcPr>
          <w:p w:rsidR="007B4E15" w:rsidRDefault="007B4E15" w:rsidP="007307D7"/>
        </w:tc>
        <w:tc>
          <w:tcPr>
            <w:tcW w:w="81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55"/>
              <w:jc w:val="right"/>
              <w:rPr>
                <w:sz w:val="20"/>
              </w:rPr>
            </w:pPr>
            <w:r>
              <w:rPr>
                <w:color w:val="231F20"/>
                <w:w w:val="95"/>
                <w:sz w:val="20"/>
              </w:rPr>
              <w:t>226,761</w:t>
            </w:r>
          </w:p>
        </w:tc>
        <w:tc>
          <w:tcPr>
            <w:tcW w:w="338" w:type="dxa"/>
          </w:tcPr>
          <w:p w:rsidR="007B4E15" w:rsidRDefault="007B4E15" w:rsidP="007307D7"/>
        </w:tc>
        <w:tc>
          <w:tcPr>
            <w:tcW w:w="771"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left="160"/>
              <w:rPr>
                <w:sz w:val="20"/>
              </w:rPr>
            </w:pPr>
            <w:r>
              <w:rPr>
                <w:color w:val="231F20"/>
                <w:sz w:val="20"/>
              </w:rPr>
              <w:t>44,933</w:t>
            </w:r>
          </w:p>
        </w:tc>
        <w:tc>
          <w:tcPr>
            <w:tcW w:w="300" w:type="dxa"/>
          </w:tcPr>
          <w:p w:rsidR="007B4E15" w:rsidRDefault="007B4E15" w:rsidP="007307D7"/>
        </w:tc>
        <w:tc>
          <w:tcPr>
            <w:tcW w:w="192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tabs>
                <w:tab w:val="left" w:pos="1178"/>
              </w:tabs>
              <w:ind w:left="160"/>
              <w:rPr>
                <w:sz w:val="20"/>
              </w:rPr>
            </w:pPr>
            <w:r>
              <w:rPr>
                <w:color w:val="231F20"/>
                <w:sz w:val="20"/>
              </w:rPr>
              <w:t>127,245</w:t>
            </w:r>
            <w:r>
              <w:rPr>
                <w:color w:val="231F20"/>
                <w:sz w:val="20"/>
              </w:rPr>
              <w:tab/>
              <w:t>405,526</w:t>
            </w:r>
          </w:p>
        </w:tc>
      </w:tr>
      <w:tr w:rsidR="007B4E15" w:rsidTr="007307D7">
        <w:trPr>
          <w:trHeight w:hRule="exact" w:val="237"/>
        </w:trPr>
        <w:tc>
          <w:tcPr>
            <w:tcW w:w="4091" w:type="dxa"/>
          </w:tcPr>
          <w:p w:rsidR="007B4E15" w:rsidRDefault="007B4E15" w:rsidP="007307D7">
            <w:pPr>
              <w:pStyle w:val="TableParagraph"/>
              <w:spacing w:line="215" w:lineRule="exact"/>
              <w:ind w:right="1184"/>
              <w:jc w:val="right"/>
              <w:rPr>
                <w:sz w:val="20"/>
              </w:rPr>
            </w:pPr>
            <w:r>
              <w:rPr>
                <w:color w:val="231F20"/>
                <w:w w:val="105"/>
                <w:sz w:val="20"/>
              </w:rPr>
              <w:t>Accumulated impairment losses</w:t>
            </w:r>
          </w:p>
        </w:tc>
        <w:tc>
          <w:tcPr>
            <w:tcW w:w="556" w:type="dxa"/>
            <w:tcBorders>
              <w:bottom w:val="single" w:sz="4" w:space="0" w:color="231F20"/>
            </w:tcBorders>
          </w:tcPr>
          <w:p w:rsidR="007B4E15" w:rsidRDefault="007B4E15" w:rsidP="007307D7">
            <w:pPr>
              <w:pStyle w:val="TableParagraph"/>
              <w:spacing w:line="215" w:lineRule="exact"/>
              <w:jc w:val="right"/>
              <w:rPr>
                <w:sz w:val="20"/>
              </w:rPr>
            </w:pPr>
            <w:r>
              <w:rPr>
                <w:color w:val="231F20"/>
                <w:sz w:val="20"/>
              </w:rPr>
              <w:t>-</w:t>
            </w:r>
          </w:p>
        </w:tc>
        <w:tc>
          <w:tcPr>
            <w:tcW w:w="443" w:type="dxa"/>
          </w:tcPr>
          <w:p w:rsidR="007B4E15" w:rsidRDefault="007B4E15" w:rsidP="007307D7"/>
        </w:tc>
        <w:tc>
          <w:tcPr>
            <w:tcW w:w="818" w:type="dxa"/>
            <w:tcBorders>
              <w:bottom w:val="single" w:sz="4" w:space="0" w:color="231F20"/>
            </w:tcBorders>
          </w:tcPr>
          <w:p w:rsidR="007B4E15" w:rsidRDefault="007B4E15" w:rsidP="007307D7">
            <w:pPr>
              <w:pStyle w:val="TableParagraph"/>
              <w:spacing w:line="215" w:lineRule="exact"/>
              <w:ind w:right="54"/>
              <w:jc w:val="right"/>
              <w:rPr>
                <w:sz w:val="20"/>
              </w:rPr>
            </w:pPr>
            <w:r>
              <w:rPr>
                <w:color w:val="231F20"/>
                <w:sz w:val="20"/>
              </w:rPr>
              <w:t>-</w:t>
            </w:r>
          </w:p>
        </w:tc>
        <w:tc>
          <w:tcPr>
            <w:tcW w:w="338"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15" w:lineRule="exact"/>
              <w:jc w:val="right"/>
              <w:rPr>
                <w:sz w:val="20"/>
              </w:rPr>
            </w:pPr>
            <w:r>
              <w:rPr>
                <w:color w:val="231F20"/>
                <w:w w:val="95"/>
                <w:sz w:val="20"/>
              </w:rPr>
              <w:t>(44,933)</w:t>
            </w:r>
          </w:p>
        </w:tc>
        <w:tc>
          <w:tcPr>
            <w:tcW w:w="300" w:type="dxa"/>
          </w:tcPr>
          <w:p w:rsidR="007B4E15" w:rsidRDefault="007B4E15" w:rsidP="007307D7"/>
        </w:tc>
        <w:tc>
          <w:tcPr>
            <w:tcW w:w="1928" w:type="dxa"/>
            <w:tcBorders>
              <w:bottom w:val="single" w:sz="4" w:space="0" w:color="231F20"/>
            </w:tcBorders>
          </w:tcPr>
          <w:p w:rsidR="007B4E15" w:rsidRDefault="007B4E15" w:rsidP="007307D7">
            <w:pPr>
              <w:pStyle w:val="TableParagraph"/>
              <w:tabs>
                <w:tab w:val="left" w:pos="1018"/>
              </w:tabs>
              <w:spacing w:line="215" w:lineRule="exact"/>
              <w:ind w:right="33"/>
              <w:jc w:val="right"/>
              <w:rPr>
                <w:sz w:val="20"/>
              </w:rPr>
            </w:pPr>
            <w:r>
              <w:rPr>
                <w:color w:val="231F20"/>
                <w:sz w:val="20"/>
              </w:rPr>
              <w:t>(121,594)</w:t>
            </w:r>
            <w:r>
              <w:rPr>
                <w:color w:val="231F20"/>
                <w:sz w:val="20"/>
              </w:rPr>
              <w:tab/>
            </w:r>
            <w:r>
              <w:rPr>
                <w:color w:val="231F20"/>
                <w:spacing w:val="-1"/>
                <w:sz w:val="20"/>
              </w:rPr>
              <w:t>(166,527)</w:t>
            </w:r>
          </w:p>
        </w:tc>
      </w:tr>
      <w:tr w:rsidR="007B4E15" w:rsidTr="007307D7">
        <w:trPr>
          <w:trHeight w:hRule="exact" w:val="296"/>
        </w:trPr>
        <w:tc>
          <w:tcPr>
            <w:tcW w:w="4091" w:type="dxa"/>
          </w:tcPr>
          <w:p w:rsidR="007B4E15" w:rsidRDefault="007B4E15" w:rsidP="007307D7"/>
        </w:tc>
        <w:tc>
          <w:tcPr>
            <w:tcW w:w="556" w:type="dxa"/>
            <w:tcBorders>
              <w:top w:val="single" w:sz="4" w:space="0" w:color="231F20"/>
              <w:bottom w:val="single" w:sz="4" w:space="0" w:color="231F20"/>
            </w:tcBorders>
          </w:tcPr>
          <w:p w:rsidR="007B4E15" w:rsidRDefault="007B4E15" w:rsidP="007307D7">
            <w:pPr>
              <w:pStyle w:val="TableParagraph"/>
              <w:spacing w:before="25"/>
              <w:ind w:right="1"/>
              <w:jc w:val="right"/>
              <w:rPr>
                <w:sz w:val="20"/>
              </w:rPr>
            </w:pPr>
            <w:r>
              <w:rPr>
                <w:color w:val="231F20"/>
                <w:w w:val="95"/>
                <w:sz w:val="20"/>
              </w:rPr>
              <w:t>6,587</w:t>
            </w:r>
          </w:p>
        </w:tc>
        <w:tc>
          <w:tcPr>
            <w:tcW w:w="443" w:type="dxa"/>
          </w:tcPr>
          <w:p w:rsidR="007B4E15" w:rsidRDefault="007B4E15" w:rsidP="007307D7"/>
        </w:tc>
        <w:tc>
          <w:tcPr>
            <w:tcW w:w="818" w:type="dxa"/>
            <w:tcBorders>
              <w:top w:val="single" w:sz="4" w:space="0" w:color="231F20"/>
              <w:bottom w:val="single" w:sz="4" w:space="0" w:color="231F20"/>
            </w:tcBorders>
          </w:tcPr>
          <w:p w:rsidR="007B4E15" w:rsidRDefault="007B4E15" w:rsidP="007307D7">
            <w:pPr>
              <w:pStyle w:val="TableParagraph"/>
              <w:spacing w:before="25"/>
              <w:ind w:right="55"/>
              <w:jc w:val="right"/>
              <w:rPr>
                <w:sz w:val="20"/>
              </w:rPr>
            </w:pPr>
            <w:r>
              <w:rPr>
                <w:color w:val="231F20"/>
                <w:w w:val="95"/>
                <w:sz w:val="20"/>
              </w:rPr>
              <w:t>226,761</w:t>
            </w:r>
          </w:p>
        </w:tc>
        <w:tc>
          <w:tcPr>
            <w:tcW w:w="338" w:type="dxa"/>
          </w:tcPr>
          <w:p w:rsidR="007B4E15" w:rsidRDefault="007B4E15" w:rsidP="007307D7"/>
        </w:tc>
        <w:tc>
          <w:tcPr>
            <w:tcW w:w="771" w:type="dxa"/>
            <w:tcBorders>
              <w:top w:val="single" w:sz="4" w:space="0" w:color="231F20"/>
              <w:bottom w:val="single" w:sz="4" w:space="0" w:color="231F20"/>
            </w:tcBorders>
          </w:tcPr>
          <w:p w:rsidR="007B4E15" w:rsidRDefault="007B4E15" w:rsidP="007307D7">
            <w:pPr>
              <w:pStyle w:val="TableParagraph"/>
              <w:spacing w:before="25"/>
              <w:ind w:right="52"/>
              <w:jc w:val="right"/>
              <w:rPr>
                <w:sz w:val="20"/>
              </w:rPr>
            </w:pPr>
            <w:r>
              <w:rPr>
                <w:color w:val="231F20"/>
                <w:sz w:val="20"/>
              </w:rPr>
              <w:t>-</w:t>
            </w:r>
          </w:p>
        </w:tc>
        <w:tc>
          <w:tcPr>
            <w:tcW w:w="300" w:type="dxa"/>
          </w:tcPr>
          <w:p w:rsidR="007B4E15" w:rsidRDefault="007B4E15" w:rsidP="007307D7"/>
        </w:tc>
        <w:tc>
          <w:tcPr>
            <w:tcW w:w="1928" w:type="dxa"/>
            <w:tcBorders>
              <w:top w:val="single" w:sz="4" w:space="0" w:color="231F20"/>
              <w:bottom w:val="single" w:sz="4" w:space="0" w:color="231F20"/>
            </w:tcBorders>
          </w:tcPr>
          <w:p w:rsidR="007B4E15" w:rsidRDefault="007B4E15" w:rsidP="007307D7">
            <w:pPr>
              <w:pStyle w:val="TableParagraph"/>
              <w:tabs>
                <w:tab w:val="left" w:pos="1178"/>
              </w:tabs>
              <w:spacing w:before="25"/>
              <w:ind w:left="366"/>
              <w:rPr>
                <w:sz w:val="20"/>
              </w:rPr>
            </w:pPr>
            <w:r>
              <w:rPr>
                <w:color w:val="231F20"/>
                <w:sz w:val="20"/>
              </w:rPr>
              <w:t>5,651</w:t>
            </w:r>
            <w:r>
              <w:rPr>
                <w:color w:val="231F20"/>
                <w:sz w:val="20"/>
              </w:rPr>
              <w:tab/>
              <w:t>238,999</w:t>
            </w:r>
          </w:p>
        </w:tc>
      </w:tr>
      <w:tr w:rsidR="007B4E15" w:rsidTr="007307D7">
        <w:trPr>
          <w:trHeight w:hRule="exact" w:val="491"/>
        </w:trPr>
        <w:tc>
          <w:tcPr>
            <w:tcW w:w="4091" w:type="dxa"/>
          </w:tcPr>
          <w:p w:rsidR="007B4E15" w:rsidRDefault="007B4E15" w:rsidP="007307D7">
            <w:pPr>
              <w:pStyle w:val="TableParagraph"/>
              <w:spacing w:before="48" w:line="216" w:lineRule="exact"/>
              <w:ind w:left="235" w:hanging="200"/>
              <w:rPr>
                <w:sz w:val="20"/>
              </w:rPr>
            </w:pPr>
            <w:r>
              <w:rPr>
                <w:color w:val="231F20"/>
                <w:w w:val="105"/>
                <w:sz w:val="20"/>
              </w:rPr>
              <w:t>Acquisitions and purchase accounting adjustments</w:t>
            </w:r>
          </w:p>
        </w:tc>
        <w:tc>
          <w:tcPr>
            <w:tcW w:w="556"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1"/>
              <w:jc w:val="right"/>
              <w:rPr>
                <w:sz w:val="20"/>
              </w:rPr>
            </w:pPr>
            <w:r>
              <w:rPr>
                <w:color w:val="231F20"/>
                <w:sz w:val="20"/>
              </w:rPr>
              <w:t>458</w:t>
            </w:r>
          </w:p>
        </w:tc>
        <w:tc>
          <w:tcPr>
            <w:tcW w:w="443" w:type="dxa"/>
          </w:tcPr>
          <w:p w:rsidR="007B4E15" w:rsidRDefault="007B4E15" w:rsidP="007307D7"/>
        </w:tc>
        <w:tc>
          <w:tcPr>
            <w:tcW w:w="81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54"/>
              <w:jc w:val="right"/>
              <w:rPr>
                <w:sz w:val="20"/>
              </w:rPr>
            </w:pPr>
            <w:r>
              <w:rPr>
                <w:color w:val="231F20"/>
                <w:w w:val="95"/>
                <w:sz w:val="20"/>
              </w:rPr>
              <w:t>6,713</w:t>
            </w:r>
          </w:p>
        </w:tc>
        <w:tc>
          <w:tcPr>
            <w:tcW w:w="338" w:type="dxa"/>
          </w:tcPr>
          <w:p w:rsidR="007B4E15" w:rsidRDefault="007B4E15" w:rsidP="007307D7"/>
        </w:tc>
        <w:tc>
          <w:tcPr>
            <w:tcW w:w="771"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52"/>
              <w:jc w:val="right"/>
              <w:rPr>
                <w:sz w:val="20"/>
              </w:rPr>
            </w:pPr>
            <w:r>
              <w:rPr>
                <w:color w:val="231F20"/>
                <w:sz w:val="20"/>
              </w:rPr>
              <w:t>-</w:t>
            </w:r>
          </w:p>
        </w:tc>
        <w:tc>
          <w:tcPr>
            <w:tcW w:w="300" w:type="dxa"/>
          </w:tcPr>
          <w:p w:rsidR="007B4E15" w:rsidRDefault="007B4E15" w:rsidP="007307D7"/>
        </w:tc>
        <w:tc>
          <w:tcPr>
            <w:tcW w:w="192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tabs>
                <w:tab w:val="left" w:pos="626"/>
              </w:tabs>
              <w:ind w:right="89"/>
              <w:jc w:val="right"/>
              <w:rPr>
                <w:sz w:val="20"/>
              </w:rPr>
            </w:pPr>
            <w:r>
              <w:rPr>
                <w:color w:val="231F20"/>
                <w:sz w:val="20"/>
              </w:rPr>
              <w:t>-</w:t>
            </w:r>
            <w:r>
              <w:rPr>
                <w:color w:val="231F20"/>
                <w:sz w:val="20"/>
              </w:rPr>
              <w:tab/>
            </w:r>
            <w:r>
              <w:rPr>
                <w:color w:val="231F20"/>
                <w:w w:val="95"/>
                <w:sz w:val="20"/>
              </w:rPr>
              <w:t>7,171</w:t>
            </w:r>
          </w:p>
        </w:tc>
      </w:tr>
      <w:tr w:rsidR="007B4E15" w:rsidTr="007307D7">
        <w:trPr>
          <w:trHeight w:hRule="exact" w:val="237"/>
        </w:trPr>
        <w:tc>
          <w:tcPr>
            <w:tcW w:w="4091" w:type="dxa"/>
          </w:tcPr>
          <w:p w:rsidR="007B4E15" w:rsidRDefault="007B4E15" w:rsidP="007307D7">
            <w:pPr>
              <w:pStyle w:val="TableParagraph"/>
              <w:spacing w:line="215" w:lineRule="exact"/>
              <w:ind w:left="35"/>
              <w:rPr>
                <w:sz w:val="20"/>
              </w:rPr>
            </w:pPr>
            <w:r>
              <w:rPr>
                <w:color w:val="231F20"/>
                <w:sz w:val="20"/>
              </w:rPr>
              <w:t>Translation adjustments</w:t>
            </w:r>
          </w:p>
        </w:tc>
        <w:tc>
          <w:tcPr>
            <w:tcW w:w="556" w:type="dxa"/>
            <w:tcBorders>
              <w:bottom w:val="single" w:sz="4" w:space="0" w:color="231F20"/>
            </w:tcBorders>
          </w:tcPr>
          <w:p w:rsidR="007B4E15" w:rsidRDefault="007B4E15" w:rsidP="007307D7">
            <w:pPr>
              <w:pStyle w:val="TableParagraph"/>
              <w:spacing w:line="215" w:lineRule="exact"/>
              <w:jc w:val="right"/>
              <w:rPr>
                <w:sz w:val="20"/>
              </w:rPr>
            </w:pPr>
            <w:r>
              <w:rPr>
                <w:color w:val="231F20"/>
                <w:sz w:val="20"/>
              </w:rPr>
              <w:t>-</w:t>
            </w:r>
          </w:p>
        </w:tc>
        <w:tc>
          <w:tcPr>
            <w:tcW w:w="443" w:type="dxa"/>
          </w:tcPr>
          <w:p w:rsidR="007B4E15" w:rsidRDefault="007B4E15" w:rsidP="007307D7"/>
        </w:tc>
        <w:tc>
          <w:tcPr>
            <w:tcW w:w="818" w:type="dxa"/>
            <w:tcBorders>
              <w:bottom w:val="single" w:sz="4" w:space="0" w:color="231F20"/>
            </w:tcBorders>
          </w:tcPr>
          <w:p w:rsidR="007B4E15" w:rsidRDefault="007B4E15" w:rsidP="007307D7">
            <w:pPr>
              <w:pStyle w:val="TableParagraph"/>
              <w:spacing w:line="215" w:lineRule="exact"/>
              <w:jc w:val="right"/>
              <w:rPr>
                <w:sz w:val="20"/>
              </w:rPr>
            </w:pPr>
            <w:r>
              <w:rPr>
                <w:color w:val="231F20"/>
                <w:w w:val="95"/>
                <w:sz w:val="20"/>
              </w:rPr>
              <w:t>(103)</w:t>
            </w:r>
          </w:p>
        </w:tc>
        <w:tc>
          <w:tcPr>
            <w:tcW w:w="338"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15" w:lineRule="exact"/>
              <w:ind w:right="52"/>
              <w:jc w:val="right"/>
              <w:rPr>
                <w:sz w:val="20"/>
              </w:rPr>
            </w:pPr>
            <w:r>
              <w:rPr>
                <w:color w:val="231F20"/>
                <w:sz w:val="20"/>
              </w:rPr>
              <w:t>-</w:t>
            </w:r>
          </w:p>
        </w:tc>
        <w:tc>
          <w:tcPr>
            <w:tcW w:w="300" w:type="dxa"/>
          </w:tcPr>
          <w:p w:rsidR="007B4E15" w:rsidRDefault="007B4E15" w:rsidP="007307D7"/>
        </w:tc>
        <w:tc>
          <w:tcPr>
            <w:tcW w:w="1928" w:type="dxa"/>
            <w:tcBorders>
              <w:bottom w:val="single" w:sz="4" w:space="0" w:color="231F20"/>
            </w:tcBorders>
          </w:tcPr>
          <w:p w:rsidR="007B4E15" w:rsidRDefault="007B4E15" w:rsidP="007307D7">
            <w:pPr>
              <w:pStyle w:val="TableParagraph"/>
              <w:tabs>
                <w:tab w:val="left" w:pos="713"/>
              </w:tabs>
              <w:spacing w:line="215" w:lineRule="exact"/>
              <w:ind w:right="33"/>
              <w:jc w:val="right"/>
              <w:rPr>
                <w:sz w:val="20"/>
              </w:rPr>
            </w:pPr>
            <w:r>
              <w:rPr>
                <w:color w:val="231F20"/>
                <w:sz w:val="20"/>
              </w:rPr>
              <w:t>-</w:t>
            </w:r>
            <w:r>
              <w:rPr>
                <w:color w:val="231F20"/>
                <w:sz w:val="20"/>
              </w:rPr>
              <w:tab/>
            </w:r>
            <w:r>
              <w:rPr>
                <w:color w:val="231F20"/>
                <w:w w:val="95"/>
                <w:sz w:val="20"/>
              </w:rPr>
              <w:t>(103)</w:t>
            </w:r>
          </w:p>
        </w:tc>
      </w:tr>
      <w:tr w:rsidR="007B4E15" w:rsidTr="007307D7">
        <w:trPr>
          <w:trHeight w:hRule="exact" w:val="296"/>
        </w:trPr>
        <w:tc>
          <w:tcPr>
            <w:tcW w:w="4091" w:type="dxa"/>
          </w:tcPr>
          <w:p w:rsidR="007B4E15" w:rsidRDefault="007B4E15" w:rsidP="007307D7"/>
        </w:tc>
        <w:tc>
          <w:tcPr>
            <w:tcW w:w="556" w:type="dxa"/>
            <w:tcBorders>
              <w:top w:val="single" w:sz="4" w:space="0" w:color="231F20"/>
              <w:bottom w:val="single" w:sz="4" w:space="0" w:color="231F20"/>
            </w:tcBorders>
          </w:tcPr>
          <w:p w:rsidR="007B4E15" w:rsidRDefault="007B4E15" w:rsidP="007307D7">
            <w:pPr>
              <w:pStyle w:val="TableParagraph"/>
              <w:spacing w:before="25"/>
              <w:ind w:right="1"/>
              <w:jc w:val="right"/>
              <w:rPr>
                <w:sz w:val="20"/>
              </w:rPr>
            </w:pPr>
            <w:r>
              <w:rPr>
                <w:color w:val="231F20"/>
                <w:sz w:val="20"/>
              </w:rPr>
              <w:t>458</w:t>
            </w:r>
          </w:p>
        </w:tc>
        <w:tc>
          <w:tcPr>
            <w:tcW w:w="443" w:type="dxa"/>
          </w:tcPr>
          <w:p w:rsidR="007B4E15" w:rsidRDefault="007B4E15" w:rsidP="007307D7"/>
        </w:tc>
        <w:tc>
          <w:tcPr>
            <w:tcW w:w="818" w:type="dxa"/>
            <w:tcBorders>
              <w:top w:val="single" w:sz="4" w:space="0" w:color="231F20"/>
              <w:bottom w:val="single" w:sz="4" w:space="0" w:color="231F20"/>
            </w:tcBorders>
          </w:tcPr>
          <w:p w:rsidR="007B4E15" w:rsidRDefault="007B4E15" w:rsidP="007307D7">
            <w:pPr>
              <w:pStyle w:val="TableParagraph"/>
              <w:spacing w:before="25"/>
              <w:ind w:right="54"/>
              <w:jc w:val="right"/>
              <w:rPr>
                <w:sz w:val="20"/>
              </w:rPr>
            </w:pPr>
            <w:r>
              <w:rPr>
                <w:color w:val="231F20"/>
                <w:w w:val="95"/>
                <w:sz w:val="20"/>
              </w:rPr>
              <w:t>6,610</w:t>
            </w:r>
          </w:p>
        </w:tc>
        <w:tc>
          <w:tcPr>
            <w:tcW w:w="338" w:type="dxa"/>
          </w:tcPr>
          <w:p w:rsidR="007B4E15" w:rsidRDefault="007B4E15" w:rsidP="007307D7"/>
        </w:tc>
        <w:tc>
          <w:tcPr>
            <w:tcW w:w="771" w:type="dxa"/>
            <w:tcBorders>
              <w:top w:val="single" w:sz="4" w:space="0" w:color="231F20"/>
              <w:bottom w:val="single" w:sz="4" w:space="0" w:color="231F20"/>
            </w:tcBorders>
          </w:tcPr>
          <w:p w:rsidR="007B4E15" w:rsidRDefault="007B4E15" w:rsidP="007307D7">
            <w:pPr>
              <w:pStyle w:val="TableParagraph"/>
              <w:spacing w:before="25"/>
              <w:ind w:right="52"/>
              <w:jc w:val="right"/>
              <w:rPr>
                <w:sz w:val="20"/>
              </w:rPr>
            </w:pPr>
            <w:r>
              <w:rPr>
                <w:color w:val="231F20"/>
                <w:sz w:val="20"/>
              </w:rPr>
              <w:t>-</w:t>
            </w:r>
          </w:p>
        </w:tc>
        <w:tc>
          <w:tcPr>
            <w:tcW w:w="300" w:type="dxa"/>
          </w:tcPr>
          <w:p w:rsidR="007B4E15" w:rsidRDefault="007B4E15" w:rsidP="007307D7"/>
        </w:tc>
        <w:tc>
          <w:tcPr>
            <w:tcW w:w="1928" w:type="dxa"/>
            <w:tcBorders>
              <w:top w:val="single" w:sz="4" w:space="0" w:color="231F20"/>
              <w:bottom w:val="single" w:sz="4" w:space="0" w:color="231F20"/>
            </w:tcBorders>
          </w:tcPr>
          <w:p w:rsidR="007B4E15" w:rsidRDefault="007B4E15" w:rsidP="007307D7">
            <w:pPr>
              <w:pStyle w:val="TableParagraph"/>
              <w:tabs>
                <w:tab w:val="left" w:pos="626"/>
              </w:tabs>
              <w:spacing w:before="25"/>
              <w:ind w:right="89"/>
              <w:jc w:val="right"/>
              <w:rPr>
                <w:sz w:val="20"/>
              </w:rPr>
            </w:pPr>
            <w:r>
              <w:rPr>
                <w:color w:val="231F20"/>
                <w:sz w:val="20"/>
              </w:rPr>
              <w:t>-</w:t>
            </w:r>
            <w:r>
              <w:rPr>
                <w:color w:val="231F20"/>
                <w:sz w:val="20"/>
              </w:rPr>
              <w:tab/>
            </w:r>
            <w:r>
              <w:rPr>
                <w:color w:val="231F20"/>
                <w:w w:val="95"/>
                <w:sz w:val="20"/>
              </w:rPr>
              <w:t>7,068</w:t>
            </w:r>
          </w:p>
        </w:tc>
      </w:tr>
      <w:tr w:rsidR="007B4E15" w:rsidTr="007307D7">
        <w:trPr>
          <w:trHeight w:hRule="exact" w:val="491"/>
        </w:trPr>
        <w:tc>
          <w:tcPr>
            <w:tcW w:w="4091" w:type="dxa"/>
          </w:tcPr>
          <w:p w:rsidR="007B4E15" w:rsidRDefault="007B4E15" w:rsidP="007307D7">
            <w:pPr>
              <w:pStyle w:val="TableParagraph"/>
              <w:spacing w:before="33" w:line="222" w:lineRule="exact"/>
              <w:ind w:left="35"/>
              <w:rPr>
                <w:rFonts w:ascii="Arial"/>
                <w:b/>
                <w:sz w:val="20"/>
              </w:rPr>
            </w:pPr>
            <w:r>
              <w:rPr>
                <w:rFonts w:ascii="Arial"/>
                <w:b/>
                <w:color w:val="231F20"/>
                <w:sz w:val="20"/>
              </w:rPr>
              <w:t>Balance at May 31, 2016</w:t>
            </w:r>
          </w:p>
          <w:p w:rsidR="007B4E15" w:rsidRDefault="007B4E15" w:rsidP="007307D7">
            <w:pPr>
              <w:pStyle w:val="TableParagraph"/>
              <w:spacing w:line="236" w:lineRule="exact"/>
              <w:ind w:left="235"/>
              <w:rPr>
                <w:sz w:val="20"/>
              </w:rPr>
            </w:pPr>
            <w:r>
              <w:rPr>
                <w:color w:val="231F20"/>
                <w:w w:val="105"/>
                <w:sz w:val="20"/>
              </w:rPr>
              <w:t>Goodwill</w:t>
            </w:r>
          </w:p>
        </w:tc>
        <w:tc>
          <w:tcPr>
            <w:tcW w:w="556"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1"/>
              <w:jc w:val="right"/>
              <w:rPr>
                <w:sz w:val="20"/>
              </w:rPr>
            </w:pPr>
            <w:r>
              <w:rPr>
                <w:color w:val="231F20"/>
                <w:w w:val="95"/>
                <w:sz w:val="20"/>
              </w:rPr>
              <w:t>7,045</w:t>
            </w:r>
          </w:p>
        </w:tc>
        <w:tc>
          <w:tcPr>
            <w:tcW w:w="443" w:type="dxa"/>
          </w:tcPr>
          <w:p w:rsidR="007B4E15" w:rsidRDefault="007B4E15" w:rsidP="007307D7"/>
        </w:tc>
        <w:tc>
          <w:tcPr>
            <w:tcW w:w="81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right="55"/>
              <w:jc w:val="right"/>
              <w:rPr>
                <w:sz w:val="20"/>
              </w:rPr>
            </w:pPr>
            <w:r>
              <w:rPr>
                <w:color w:val="231F20"/>
                <w:w w:val="95"/>
                <w:sz w:val="20"/>
              </w:rPr>
              <w:t>233,371</w:t>
            </w:r>
          </w:p>
        </w:tc>
        <w:tc>
          <w:tcPr>
            <w:tcW w:w="338" w:type="dxa"/>
          </w:tcPr>
          <w:p w:rsidR="007B4E15" w:rsidRDefault="007B4E15" w:rsidP="007307D7"/>
        </w:tc>
        <w:tc>
          <w:tcPr>
            <w:tcW w:w="771"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ind w:left="160"/>
              <w:rPr>
                <w:sz w:val="20"/>
              </w:rPr>
            </w:pPr>
            <w:r>
              <w:rPr>
                <w:color w:val="231F20"/>
                <w:sz w:val="20"/>
              </w:rPr>
              <w:t>44,933</w:t>
            </w:r>
          </w:p>
        </w:tc>
        <w:tc>
          <w:tcPr>
            <w:tcW w:w="300" w:type="dxa"/>
          </w:tcPr>
          <w:p w:rsidR="007B4E15" w:rsidRDefault="007B4E15" w:rsidP="007307D7"/>
        </w:tc>
        <w:tc>
          <w:tcPr>
            <w:tcW w:w="1928" w:type="dxa"/>
            <w:tcBorders>
              <w:top w:val="single" w:sz="4" w:space="0" w:color="231F20"/>
            </w:tcBorders>
          </w:tcPr>
          <w:p w:rsidR="007B4E15" w:rsidRDefault="007B4E15" w:rsidP="007307D7">
            <w:pPr>
              <w:pStyle w:val="TableParagraph"/>
              <w:rPr>
                <w:rFonts w:ascii="Arial"/>
                <w:b/>
                <w:sz w:val="21"/>
              </w:rPr>
            </w:pPr>
          </w:p>
          <w:p w:rsidR="007B4E15" w:rsidRDefault="007B4E15" w:rsidP="007307D7">
            <w:pPr>
              <w:pStyle w:val="TableParagraph"/>
              <w:tabs>
                <w:tab w:val="left" w:pos="1178"/>
              </w:tabs>
              <w:ind w:left="160"/>
              <w:rPr>
                <w:sz w:val="20"/>
              </w:rPr>
            </w:pPr>
            <w:r>
              <w:rPr>
                <w:color w:val="231F20"/>
                <w:sz w:val="20"/>
              </w:rPr>
              <w:t>127,245</w:t>
            </w:r>
            <w:r>
              <w:rPr>
                <w:color w:val="231F20"/>
                <w:sz w:val="20"/>
              </w:rPr>
              <w:tab/>
              <w:t>412,594</w:t>
            </w:r>
          </w:p>
        </w:tc>
      </w:tr>
      <w:tr w:rsidR="007B4E15" w:rsidTr="007307D7">
        <w:trPr>
          <w:trHeight w:hRule="exact" w:val="237"/>
        </w:trPr>
        <w:tc>
          <w:tcPr>
            <w:tcW w:w="4091" w:type="dxa"/>
          </w:tcPr>
          <w:p w:rsidR="007B4E15" w:rsidRDefault="007B4E15" w:rsidP="007307D7">
            <w:pPr>
              <w:pStyle w:val="TableParagraph"/>
              <w:spacing w:line="215" w:lineRule="exact"/>
              <w:ind w:right="1184"/>
              <w:jc w:val="right"/>
              <w:rPr>
                <w:sz w:val="20"/>
              </w:rPr>
            </w:pPr>
            <w:r>
              <w:rPr>
                <w:color w:val="231F20"/>
                <w:w w:val="105"/>
                <w:sz w:val="20"/>
              </w:rPr>
              <w:t>Accumulated impairment losses</w:t>
            </w:r>
          </w:p>
        </w:tc>
        <w:tc>
          <w:tcPr>
            <w:tcW w:w="556" w:type="dxa"/>
            <w:tcBorders>
              <w:bottom w:val="single" w:sz="4" w:space="0" w:color="231F20"/>
            </w:tcBorders>
          </w:tcPr>
          <w:p w:rsidR="007B4E15" w:rsidRDefault="007B4E15" w:rsidP="007307D7">
            <w:pPr>
              <w:pStyle w:val="TableParagraph"/>
              <w:spacing w:line="215" w:lineRule="exact"/>
              <w:jc w:val="right"/>
              <w:rPr>
                <w:sz w:val="20"/>
              </w:rPr>
            </w:pPr>
            <w:r>
              <w:rPr>
                <w:color w:val="231F20"/>
                <w:sz w:val="20"/>
              </w:rPr>
              <w:t>-</w:t>
            </w:r>
          </w:p>
        </w:tc>
        <w:tc>
          <w:tcPr>
            <w:tcW w:w="443" w:type="dxa"/>
          </w:tcPr>
          <w:p w:rsidR="007B4E15" w:rsidRDefault="007B4E15" w:rsidP="007307D7"/>
        </w:tc>
        <w:tc>
          <w:tcPr>
            <w:tcW w:w="818" w:type="dxa"/>
            <w:tcBorders>
              <w:bottom w:val="single" w:sz="4" w:space="0" w:color="231F20"/>
            </w:tcBorders>
          </w:tcPr>
          <w:p w:rsidR="007B4E15" w:rsidRDefault="007B4E15" w:rsidP="007307D7">
            <w:pPr>
              <w:pStyle w:val="TableParagraph"/>
              <w:spacing w:line="215" w:lineRule="exact"/>
              <w:ind w:right="54"/>
              <w:jc w:val="right"/>
              <w:rPr>
                <w:sz w:val="20"/>
              </w:rPr>
            </w:pPr>
            <w:r>
              <w:rPr>
                <w:color w:val="231F20"/>
                <w:sz w:val="20"/>
              </w:rPr>
              <w:t>-</w:t>
            </w:r>
          </w:p>
        </w:tc>
        <w:tc>
          <w:tcPr>
            <w:tcW w:w="338"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15" w:lineRule="exact"/>
              <w:jc w:val="right"/>
              <w:rPr>
                <w:sz w:val="20"/>
              </w:rPr>
            </w:pPr>
            <w:r>
              <w:rPr>
                <w:color w:val="231F20"/>
                <w:w w:val="95"/>
                <w:sz w:val="20"/>
              </w:rPr>
              <w:t>(44,933)</w:t>
            </w:r>
          </w:p>
        </w:tc>
        <w:tc>
          <w:tcPr>
            <w:tcW w:w="300" w:type="dxa"/>
          </w:tcPr>
          <w:p w:rsidR="007B4E15" w:rsidRDefault="007B4E15" w:rsidP="007307D7"/>
        </w:tc>
        <w:tc>
          <w:tcPr>
            <w:tcW w:w="1928" w:type="dxa"/>
            <w:tcBorders>
              <w:bottom w:val="single" w:sz="4" w:space="0" w:color="231F20"/>
            </w:tcBorders>
          </w:tcPr>
          <w:p w:rsidR="007B4E15" w:rsidRDefault="007B4E15" w:rsidP="007307D7">
            <w:pPr>
              <w:pStyle w:val="TableParagraph"/>
              <w:tabs>
                <w:tab w:val="left" w:pos="1018"/>
              </w:tabs>
              <w:spacing w:line="215" w:lineRule="exact"/>
              <w:ind w:right="33"/>
              <w:jc w:val="right"/>
              <w:rPr>
                <w:sz w:val="20"/>
              </w:rPr>
            </w:pPr>
            <w:r>
              <w:rPr>
                <w:color w:val="231F20"/>
                <w:sz w:val="20"/>
              </w:rPr>
              <w:t>(121,594)</w:t>
            </w:r>
            <w:r>
              <w:rPr>
                <w:color w:val="231F20"/>
                <w:sz w:val="20"/>
              </w:rPr>
              <w:tab/>
            </w:r>
            <w:r>
              <w:rPr>
                <w:color w:val="231F20"/>
                <w:spacing w:val="-1"/>
                <w:sz w:val="20"/>
              </w:rPr>
              <w:t>(166,527)</w:t>
            </w:r>
          </w:p>
        </w:tc>
      </w:tr>
      <w:tr w:rsidR="007B4E15" w:rsidTr="007307D7">
        <w:trPr>
          <w:trHeight w:hRule="exact" w:val="336"/>
        </w:trPr>
        <w:tc>
          <w:tcPr>
            <w:tcW w:w="4091" w:type="dxa"/>
          </w:tcPr>
          <w:p w:rsidR="007B4E15" w:rsidRDefault="007B4E15" w:rsidP="007307D7"/>
        </w:tc>
        <w:tc>
          <w:tcPr>
            <w:tcW w:w="556" w:type="dxa"/>
            <w:tcBorders>
              <w:top w:val="single" w:sz="4" w:space="0" w:color="231F20"/>
              <w:bottom w:val="single" w:sz="4" w:space="0" w:color="231F20"/>
            </w:tcBorders>
          </w:tcPr>
          <w:p w:rsidR="007B4E15" w:rsidRDefault="007B4E15" w:rsidP="007307D7">
            <w:pPr>
              <w:pStyle w:val="TableParagraph"/>
              <w:spacing w:before="25"/>
              <w:jc w:val="right"/>
              <w:rPr>
                <w:sz w:val="20"/>
              </w:rPr>
            </w:pPr>
            <w:r>
              <w:rPr>
                <w:color w:val="231F20"/>
                <w:spacing w:val="-1"/>
                <w:sz w:val="20"/>
              </w:rPr>
              <w:t>$7,045</w:t>
            </w:r>
          </w:p>
        </w:tc>
        <w:tc>
          <w:tcPr>
            <w:tcW w:w="443" w:type="dxa"/>
          </w:tcPr>
          <w:p w:rsidR="007B4E15" w:rsidRDefault="007B4E15" w:rsidP="007307D7"/>
        </w:tc>
        <w:tc>
          <w:tcPr>
            <w:tcW w:w="818" w:type="dxa"/>
            <w:tcBorders>
              <w:top w:val="single" w:sz="4" w:space="0" w:color="231F20"/>
              <w:bottom w:val="single" w:sz="4" w:space="0" w:color="231F20"/>
            </w:tcBorders>
          </w:tcPr>
          <w:p w:rsidR="007B4E15" w:rsidRDefault="007B4E15" w:rsidP="007307D7">
            <w:pPr>
              <w:pStyle w:val="TableParagraph"/>
              <w:spacing w:before="25"/>
              <w:ind w:right="55"/>
              <w:jc w:val="right"/>
              <w:rPr>
                <w:sz w:val="20"/>
              </w:rPr>
            </w:pPr>
            <w:r>
              <w:rPr>
                <w:color w:val="231F20"/>
                <w:sz w:val="20"/>
              </w:rPr>
              <w:t>$233,371</w:t>
            </w:r>
          </w:p>
        </w:tc>
        <w:tc>
          <w:tcPr>
            <w:tcW w:w="338" w:type="dxa"/>
          </w:tcPr>
          <w:p w:rsidR="007B4E15" w:rsidRDefault="007B4E15" w:rsidP="007307D7"/>
        </w:tc>
        <w:tc>
          <w:tcPr>
            <w:tcW w:w="771" w:type="dxa"/>
            <w:tcBorders>
              <w:top w:val="single" w:sz="4" w:space="0" w:color="231F20"/>
              <w:bottom w:val="single" w:sz="4" w:space="0" w:color="231F20"/>
            </w:tcBorders>
          </w:tcPr>
          <w:p w:rsidR="007B4E15" w:rsidRDefault="007B4E15" w:rsidP="007307D7">
            <w:pPr>
              <w:pStyle w:val="TableParagraph"/>
              <w:tabs>
                <w:tab w:val="left" w:pos="654"/>
              </w:tabs>
              <w:spacing w:before="25"/>
              <w:rPr>
                <w:sz w:val="20"/>
              </w:rPr>
            </w:pPr>
            <w:r>
              <w:rPr>
                <w:color w:val="231F20"/>
                <w:sz w:val="20"/>
              </w:rPr>
              <w:t>$</w:t>
            </w:r>
            <w:r>
              <w:rPr>
                <w:color w:val="231F20"/>
                <w:sz w:val="20"/>
              </w:rPr>
              <w:tab/>
              <w:t>-</w:t>
            </w:r>
          </w:p>
        </w:tc>
        <w:tc>
          <w:tcPr>
            <w:tcW w:w="300" w:type="dxa"/>
          </w:tcPr>
          <w:p w:rsidR="007B4E15" w:rsidRDefault="007B4E15" w:rsidP="007307D7"/>
        </w:tc>
        <w:tc>
          <w:tcPr>
            <w:tcW w:w="1928" w:type="dxa"/>
            <w:tcBorders>
              <w:top w:val="single" w:sz="4" w:space="0" w:color="231F20"/>
              <w:bottom w:val="single" w:sz="4" w:space="0" w:color="231F20"/>
            </w:tcBorders>
          </w:tcPr>
          <w:p w:rsidR="007B4E15" w:rsidRDefault="007B4E15" w:rsidP="007307D7">
            <w:pPr>
              <w:pStyle w:val="TableParagraph"/>
              <w:tabs>
                <w:tab w:val="left" w:pos="365"/>
                <w:tab w:val="left" w:pos="1018"/>
              </w:tabs>
              <w:spacing w:before="25"/>
              <w:rPr>
                <w:sz w:val="20"/>
              </w:rPr>
            </w:pPr>
            <w:r>
              <w:rPr>
                <w:color w:val="231F20"/>
                <w:sz w:val="20"/>
              </w:rPr>
              <w:t>$</w:t>
            </w:r>
            <w:r>
              <w:rPr>
                <w:color w:val="231F20"/>
                <w:sz w:val="20"/>
              </w:rPr>
              <w:tab/>
              <w:t>5,651</w:t>
            </w:r>
            <w:r>
              <w:rPr>
                <w:color w:val="231F20"/>
                <w:sz w:val="20"/>
              </w:rPr>
              <w:tab/>
              <w:t>$</w:t>
            </w:r>
            <w:r>
              <w:rPr>
                <w:color w:val="231F20"/>
                <w:spacing w:val="12"/>
                <w:sz w:val="20"/>
              </w:rPr>
              <w:t xml:space="preserve"> </w:t>
            </w:r>
            <w:r>
              <w:rPr>
                <w:color w:val="231F20"/>
                <w:sz w:val="20"/>
              </w:rPr>
              <w:t>246,067</w:t>
            </w:r>
          </w:p>
        </w:tc>
      </w:tr>
    </w:tbl>
    <w:p w:rsidR="007B4E15" w:rsidRDefault="007B4E15" w:rsidP="007B4E15">
      <w:pPr>
        <w:pStyle w:val="a3"/>
        <w:spacing w:before="10"/>
        <w:rPr>
          <w:rFonts w:ascii="Arial"/>
          <w:b/>
          <w:sz w:val="15"/>
        </w:rPr>
      </w:pPr>
    </w:p>
    <w:p w:rsidR="007B4E15" w:rsidRDefault="007B4E15" w:rsidP="007B4E15">
      <w:pPr>
        <w:pStyle w:val="a3"/>
        <w:spacing w:before="64"/>
        <w:ind w:left="550"/>
      </w:pPr>
      <w:r w:rsidRPr="00964651">
        <w:pict>
          <v:line id="_x0000_s1234" style="position:absolute;left:0;text-align:left;z-index:-251573248;mso-position-horizontal-relative:page" from="437.6pt,-76.7pt" to="478.55pt,-76.7pt" strokecolor="#231f20" strokeweight=".5pt">
            <w10:wrap anchorx="page"/>
          </v:line>
        </w:pict>
      </w:r>
      <w:r w:rsidRPr="00964651">
        <w:pict>
          <v:line id="_x0000_s1235" style="position:absolute;left:0;text-align:left;z-index:-251572224;mso-position-horizontal-relative:page" from="437.6pt,-61.9pt" to="478.55pt,-61.9pt" strokecolor="#231f20" strokeweight=".5pt">
            <w10:wrap anchorx="page"/>
          </v:line>
        </w:pict>
      </w:r>
      <w:r w:rsidRPr="00964651">
        <w:pict>
          <v:line id="_x0000_s1236" style="position:absolute;left:0;text-align:left;z-index:-251571200;mso-position-horizontal-relative:page" from="437.6pt,-25.5pt" to="478.55pt,-25.5pt" strokecolor="#231f20" strokeweight=".5pt">
            <w10:wrap anchorx="page"/>
          </v:line>
        </w:pict>
      </w:r>
      <w:r w:rsidRPr="00964651">
        <w:pict>
          <v:line id="_x0000_s1237" style="position:absolute;left:0;text-align:left;z-index:-251570176;mso-position-horizontal-relative:page" from="276.3pt,-10.7pt" to="304.1pt,-10.7pt" strokecolor="#231f20" strokeweight=".5pt">
            <w10:wrap anchorx="page"/>
          </v:line>
        </w:pict>
      </w:r>
      <w:r w:rsidRPr="00964651">
        <w:pict>
          <v:line id="_x0000_s1238" style="position:absolute;left:0;text-align:left;z-index:-251569152;mso-position-horizontal-relative:page" from="326.25pt,-10.7pt" to="364.4pt,-10.7pt" strokecolor="#231f20" strokeweight=".5pt">
            <w10:wrap anchorx="page"/>
          </v:line>
        </w:pict>
      </w:r>
      <w:r w:rsidRPr="00964651">
        <w:pict>
          <v:line id="_x0000_s1239" style="position:absolute;left:0;text-align:left;z-index:-251568128;mso-position-horizontal-relative:page" from="384.05pt,-10.7pt" to="419.85pt,-10.7pt" strokecolor="#231f20" strokeweight=".5pt">
            <w10:wrap anchorx="page"/>
          </v:line>
        </w:pict>
      </w:r>
      <w:r w:rsidRPr="00964651">
        <w:pict>
          <v:group id="_x0000_s1240" style="position:absolute;left:0;text-align:left;margin-left:437.35pt;margin-top:-10.95pt;width:41.45pt;height:2.5pt;z-index:-251567104;mso-position-horizontal-relative:page" coordorigin="8747,-219" coordsize="829,50">
            <v:line id="_x0000_s1241" style="position:absolute" from="8752,-214" to="9571,-214" strokecolor="#231f20" strokeweight=".5pt"/>
            <v:line id="_x0000_s1242" style="position:absolute" from="8752,-174" to="9571,-174" strokecolor="#231f20" strokeweight=".5pt"/>
            <w10:wrap anchorx="page"/>
          </v:group>
        </w:pict>
      </w:r>
      <w:r w:rsidRPr="00964651">
        <w:pict>
          <v:line id="_x0000_s1243" style="position:absolute;left:0;text-align:left;z-index:-251566080;mso-position-horizontal-relative:page" from="488.55pt,-10.7pt" to="529.5pt,-10.7pt" strokecolor="#231f20" strokeweight=".5pt">
            <w10:wrap anchorx="page"/>
          </v:line>
        </w:pict>
      </w:r>
      <w:r>
        <w:rPr>
          <w:color w:val="231F20"/>
        </w:rPr>
        <w:t>For additional information regarding the Company’s acquisitions, refer to “Note O –   Acquisitions.”</w:t>
      </w:r>
    </w:p>
    <w:p w:rsidR="007B4E15" w:rsidRDefault="007B4E15" w:rsidP="007B4E15">
      <w:pPr>
        <w:pStyle w:val="a3"/>
        <w:spacing w:before="4"/>
        <w:rPr>
          <w:sz w:val="22"/>
        </w:rPr>
      </w:pPr>
    </w:p>
    <w:p w:rsidR="007B4E15" w:rsidRDefault="007B4E15" w:rsidP="007B4E15">
      <w:pPr>
        <w:pStyle w:val="Heading2"/>
        <w:ind w:left="350"/>
      </w:pPr>
      <w:r>
        <w:rPr>
          <w:color w:val="231F20"/>
          <w:w w:val="95"/>
        </w:rPr>
        <w:t>Other Intangible Assets</w:t>
      </w:r>
    </w:p>
    <w:p w:rsidR="007B4E15" w:rsidRDefault="007B4E15" w:rsidP="007B4E15">
      <w:pPr>
        <w:pStyle w:val="a3"/>
        <w:spacing w:before="96" w:line="240" w:lineRule="exact"/>
        <w:ind w:left="150" w:right="206" w:firstLine="400"/>
        <w:jc w:val="both"/>
      </w:pPr>
      <w:r>
        <w:rPr>
          <w:color w:val="231F20"/>
        </w:rPr>
        <w:t xml:space="preserve">Intangible assets with definite lives are amortized </w:t>
      </w:r>
      <w:proofErr w:type="gramStart"/>
      <w:r>
        <w:rPr>
          <w:color w:val="231F20"/>
        </w:rPr>
        <w:t>on  a</w:t>
      </w:r>
      <w:proofErr w:type="gramEnd"/>
      <w:r>
        <w:rPr>
          <w:color w:val="231F20"/>
        </w:rPr>
        <w:t xml:space="preserve">  straight-line basis  over their estimated useful  lives, which range from one to 20 years. The following table summarizes other intangible assets by class as of May 31, 2016 and</w:t>
      </w:r>
      <w:r>
        <w:rPr>
          <w:color w:val="231F20"/>
          <w:spacing w:val="-13"/>
        </w:rPr>
        <w:t xml:space="preserve"> </w:t>
      </w:r>
      <w:r>
        <w:rPr>
          <w:color w:val="231F20"/>
        </w:rPr>
        <w:t>2015:</w:t>
      </w:r>
    </w:p>
    <w:p w:rsidR="007B4E15" w:rsidRDefault="007B4E15" w:rsidP="007B4E15">
      <w:pPr>
        <w:pStyle w:val="Heading2"/>
        <w:tabs>
          <w:tab w:val="left" w:pos="7975"/>
        </w:tabs>
        <w:spacing w:before="147"/>
        <w:ind w:left="5632"/>
      </w:pPr>
      <w:r w:rsidRPr="00964651">
        <w:pict>
          <v:line id="_x0000_s1169" style="position:absolute;left:0;text-align:left;z-index:251676672;mso-position-horizontal-relative:page" from="305.1pt,20.25pt" to="412.3pt,20.25pt" strokecolor="#231f20" strokeweight="1pt">
            <w10:wrap anchorx="page"/>
          </v:line>
        </w:pict>
      </w:r>
      <w:r w:rsidRPr="00964651">
        <w:pict>
          <v:line id="_x0000_s1170" style="position:absolute;left:0;text-align:left;z-index:251677696;mso-position-horizontal-relative:page" from="422.3pt,20.25pt" to="529.5pt,20.25pt" strokecolor="#231f20" strokeweight="1pt">
            <w10:wrap anchorx="page"/>
          </v:line>
        </w:pict>
      </w:r>
      <w:r>
        <w:rPr>
          <w:color w:val="231F20"/>
        </w:rPr>
        <w:t>2016</w:t>
      </w:r>
      <w:r>
        <w:rPr>
          <w:color w:val="231F20"/>
        </w:rPr>
        <w:tab/>
        <w:t>2015</w:t>
      </w:r>
    </w:p>
    <w:p w:rsidR="007B4E15" w:rsidRDefault="007B4E15" w:rsidP="007B4E15">
      <w:pPr>
        <w:sectPr w:rsidR="007B4E15">
          <w:type w:val="continuous"/>
          <w:pgSz w:w="12060" w:h="15660"/>
          <w:pgMar w:top="1480" w:right="1260" w:bottom="280" w:left="1320" w:header="720" w:footer="720" w:gutter="0"/>
          <w:cols w:space="720"/>
        </w:sectPr>
      </w:pPr>
    </w:p>
    <w:p w:rsidR="007B4E15" w:rsidRDefault="007B4E15" w:rsidP="007B4E15">
      <w:pPr>
        <w:pStyle w:val="a3"/>
        <w:spacing w:before="8"/>
        <w:rPr>
          <w:rFonts w:ascii="Arial"/>
          <w:b/>
          <w:sz w:val="21"/>
        </w:rPr>
      </w:pPr>
    </w:p>
    <w:p w:rsidR="007B4E15" w:rsidRDefault="007B4E15" w:rsidP="007B4E15">
      <w:pPr>
        <w:tabs>
          <w:tab w:val="left" w:pos="4965"/>
        </w:tabs>
        <w:ind w:left="1728"/>
        <w:rPr>
          <w:rFonts w:ascii="Arial"/>
          <w:b/>
          <w:sz w:val="20"/>
        </w:rPr>
      </w:pPr>
      <w:r w:rsidRPr="00964651">
        <w:pict>
          <v:line id="_x0000_s1171" style="position:absolute;left:0;text-align:left;z-index:251678720;mso-position-horizontal-relative:page" from="305.1pt,12.9pt" to="343.2pt,12.9pt" strokecolor="#231f20" strokeweight="1pt">
            <w10:wrap anchorx="page"/>
          </v:line>
        </w:pict>
      </w:r>
      <w:r w:rsidRPr="00964651">
        <w:pict>
          <v:line id="_x0000_s1172" style="position:absolute;left:0;text-align:left;z-index:251679744;mso-position-horizontal-relative:page" from="353.2pt,12.9pt" to="412.3pt,12.9pt" strokecolor="#231f20" strokeweight="1pt">
            <w10:wrap anchorx="page"/>
          </v:line>
        </w:pict>
      </w:r>
      <w:r w:rsidRPr="00964651">
        <w:pict>
          <v:line id="_x0000_s1173" style="position:absolute;left:0;text-align:left;z-index:251680768;mso-position-horizontal-relative:page" from="422.3pt,12.9pt" to="460.4pt,12.9pt" strokecolor="#231f20" strokeweight="1pt">
            <w10:wrap anchorx="page"/>
          </v:line>
        </w:pict>
      </w:r>
      <w:r>
        <w:rPr>
          <w:rFonts w:ascii="Arial"/>
          <w:b/>
          <w:color w:val="231F20"/>
          <w:sz w:val="20"/>
        </w:rPr>
        <w:t>(</w:t>
      </w:r>
      <w:proofErr w:type="gramStart"/>
      <w:r>
        <w:rPr>
          <w:rFonts w:ascii="Arial"/>
          <w:b/>
          <w:color w:val="231F20"/>
          <w:sz w:val="20"/>
        </w:rPr>
        <w:t>in</w:t>
      </w:r>
      <w:proofErr w:type="gramEnd"/>
      <w:r>
        <w:rPr>
          <w:rFonts w:ascii="Arial"/>
          <w:b/>
          <w:color w:val="231F20"/>
          <w:spacing w:val="-39"/>
          <w:sz w:val="20"/>
        </w:rPr>
        <w:t xml:space="preserve"> </w:t>
      </w:r>
      <w:r>
        <w:rPr>
          <w:rFonts w:ascii="Arial"/>
          <w:b/>
          <w:color w:val="231F20"/>
          <w:sz w:val="20"/>
        </w:rPr>
        <w:t>thousands)</w:t>
      </w:r>
      <w:r>
        <w:rPr>
          <w:rFonts w:ascii="Arial"/>
          <w:b/>
          <w:color w:val="231F20"/>
          <w:sz w:val="20"/>
        </w:rPr>
        <w:tab/>
      </w:r>
      <w:r>
        <w:rPr>
          <w:rFonts w:ascii="Arial"/>
          <w:b/>
          <w:color w:val="231F20"/>
          <w:w w:val="85"/>
          <w:sz w:val="20"/>
        </w:rPr>
        <w:t>Cost</w:t>
      </w:r>
    </w:p>
    <w:p w:rsidR="007B4E15" w:rsidRDefault="007B4E15" w:rsidP="007B4E15">
      <w:pPr>
        <w:pStyle w:val="a3"/>
        <w:spacing w:before="63"/>
        <w:ind w:left="150"/>
      </w:pPr>
      <w:r w:rsidRPr="00964651">
        <w:pict>
          <v:line id="_x0000_s1244" style="position:absolute;left:0;text-align:left;z-index:-251565056;mso-position-horizontal-relative:page" from="366.25pt,27.2pt" to="399.25pt,27.2pt" strokecolor="#231f20" strokeweight=".5pt">
            <w10:wrap anchorx="page"/>
          </v:line>
        </w:pict>
      </w:r>
      <w:r>
        <w:rPr>
          <w:color w:val="231F20"/>
        </w:rPr>
        <w:t>Indefinite-</w:t>
      </w:r>
      <w:proofErr w:type="gramStart"/>
      <w:r>
        <w:rPr>
          <w:color w:val="231F20"/>
        </w:rPr>
        <w:t>lived  intangible</w:t>
      </w:r>
      <w:proofErr w:type="gramEnd"/>
      <w:r>
        <w:rPr>
          <w:color w:val="231F20"/>
        </w:rPr>
        <w:t xml:space="preserve"> assets:</w:t>
      </w:r>
    </w:p>
    <w:p w:rsidR="007B4E15" w:rsidRDefault="007B4E15" w:rsidP="007B4E15">
      <w:pPr>
        <w:pStyle w:val="Heading2"/>
        <w:tabs>
          <w:tab w:val="left" w:pos="1715"/>
        </w:tabs>
        <w:spacing w:before="77" w:line="200" w:lineRule="exact"/>
        <w:ind w:left="150" w:firstLine="3"/>
      </w:pPr>
      <w:r>
        <w:rPr>
          <w:b w:val="0"/>
        </w:rPr>
        <w:br w:type="column"/>
      </w:r>
      <w:r>
        <w:rPr>
          <w:color w:val="231F20"/>
        </w:rPr>
        <w:lastRenderedPageBreak/>
        <w:t>Accumulated Amortization</w:t>
      </w:r>
      <w:r>
        <w:rPr>
          <w:color w:val="231F20"/>
        </w:rPr>
        <w:tab/>
      </w:r>
      <w:r>
        <w:rPr>
          <w:color w:val="231F20"/>
          <w:w w:val="85"/>
        </w:rPr>
        <w:t>Cost</w:t>
      </w:r>
    </w:p>
    <w:p w:rsidR="007B4E15" w:rsidRDefault="007B4E15" w:rsidP="007B4E15">
      <w:pPr>
        <w:spacing w:before="77" w:line="200" w:lineRule="exact"/>
        <w:ind w:left="150" w:firstLine="3"/>
        <w:rPr>
          <w:rFonts w:ascii="Arial"/>
          <w:b/>
          <w:sz w:val="20"/>
        </w:rPr>
      </w:pPr>
      <w:r>
        <w:br w:type="column"/>
      </w:r>
      <w:r>
        <w:rPr>
          <w:rFonts w:ascii="Arial"/>
          <w:b/>
          <w:color w:val="231F20"/>
          <w:w w:val="90"/>
          <w:sz w:val="20"/>
        </w:rPr>
        <w:lastRenderedPageBreak/>
        <w:t xml:space="preserve">Accumulated </w:t>
      </w:r>
      <w:r>
        <w:rPr>
          <w:rFonts w:ascii="Arial"/>
          <w:b/>
          <w:color w:val="231F20"/>
          <w:w w:val="95"/>
          <w:sz w:val="20"/>
        </w:rPr>
        <w:t>Amortization</w:t>
      </w:r>
    </w:p>
    <w:p w:rsidR="007B4E15" w:rsidRDefault="007B4E15" w:rsidP="007B4E15">
      <w:pPr>
        <w:spacing w:line="200" w:lineRule="exact"/>
        <w:rPr>
          <w:rFonts w:ascii="Arial"/>
          <w:sz w:val="20"/>
        </w:rPr>
        <w:sectPr w:rsidR="007B4E15">
          <w:type w:val="continuous"/>
          <w:pgSz w:w="12060" w:h="15660"/>
          <w:pgMar w:top="1480" w:right="1260" w:bottom="280" w:left="1320" w:header="720" w:footer="720" w:gutter="0"/>
          <w:cols w:num="3" w:space="720" w:equalWidth="0">
            <w:col w:w="5361" w:space="233"/>
            <w:col w:w="2111" w:space="233"/>
            <w:col w:w="1542"/>
          </w:cols>
        </w:sectPr>
      </w:pPr>
    </w:p>
    <w:tbl>
      <w:tblPr>
        <w:tblStyle w:val="TableNormal"/>
        <w:tblW w:w="0" w:type="auto"/>
        <w:tblInd w:w="115" w:type="dxa"/>
        <w:tblBorders>
          <w:top w:val="nil"/>
          <w:left w:val="nil"/>
          <w:bottom w:val="nil"/>
          <w:right w:val="nil"/>
          <w:insideH w:val="nil"/>
          <w:insideV w:val="nil"/>
        </w:tblBorders>
        <w:tblLayout w:type="fixed"/>
        <w:tblLook w:val="01E0"/>
      </w:tblPr>
      <w:tblGrid>
        <w:gridCol w:w="4667"/>
        <w:gridCol w:w="762"/>
        <w:gridCol w:w="461"/>
        <w:gridCol w:w="660"/>
        <w:gridCol w:w="461"/>
        <w:gridCol w:w="762"/>
        <w:gridCol w:w="461"/>
        <w:gridCol w:w="695"/>
      </w:tblGrid>
      <w:tr w:rsidR="007B4E15" w:rsidTr="007307D7">
        <w:trPr>
          <w:trHeight w:hRule="exact" w:val="229"/>
        </w:trPr>
        <w:tc>
          <w:tcPr>
            <w:tcW w:w="4667" w:type="dxa"/>
          </w:tcPr>
          <w:p w:rsidR="007B4E15" w:rsidRDefault="007B4E15" w:rsidP="007307D7">
            <w:pPr>
              <w:pStyle w:val="TableParagraph"/>
              <w:spacing w:line="207" w:lineRule="exact"/>
              <w:ind w:left="235"/>
              <w:rPr>
                <w:sz w:val="20"/>
              </w:rPr>
            </w:pPr>
            <w:r>
              <w:rPr>
                <w:color w:val="231F20"/>
                <w:sz w:val="20"/>
              </w:rPr>
              <w:lastRenderedPageBreak/>
              <w:t>Trademarks</w:t>
            </w:r>
          </w:p>
        </w:tc>
        <w:tc>
          <w:tcPr>
            <w:tcW w:w="762" w:type="dxa"/>
            <w:tcBorders>
              <w:bottom w:val="single" w:sz="4" w:space="0" w:color="231F20"/>
            </w:tcBorders>
          </w:tcPr>
          <w:p w:rsidR="007B4E15" w:rsidRDefault="007B4E15" w:rsidP="007307D7">
            <w:pPr>
              <w:pStyle w:val="TableParagraph"/>
              <w:spacing w:line="207" w:lineRule="exact"/>
              <w:ind w:right="1"/>
              <w:jc w:val="right"/>
              <w:rPr>
                <w:sz w:val="20"/>
              </w:rPr>
            </w:pPr>
            <w:r>
              <w:rPr>
                <w:color w:val="231F20"/>
                <w:sz w:val="20"/>
              </w:rPr>
              <w:t>$  14,501</w:t>
            </w:r>
          </w:p>
        </w:tc>
        <w:tc>
          <w:tcPr>
            <w:tcW w:w="461" w:type="dxa"/>
          </w:tcPr>
          <w:p w:rsidR="007B4E15" w:rsidRDefault="007B4E15" w:rsidP="007307D7"/>
        </w:tc>
        <w:tc>
          <w:tcPr>
            <w:tcW w:w="1883" w:type="dxa"/>
            <w:gridSpan w:val="3"/>
          </w:tcPr>
          <w:p w:rsidR="007B4E15" w:rsidRDefault="007B4E15" w:rsidP="007307D7">
            <w:pPr>
              <w:pStyle w:val="TableParagraph"/>
              <w:tabs>
                <w:tab w:val="left" w:pos="598"/>
                <w:tab w:val="left" w:pos="1120"/>
              </w:tabs>
              <w:spacing w:line="207" w:lineRule="exact"/>
              <w:ind w:left="1"/>
              <w:rPr>
                <w:sz w:val="20"/>
              </w:rPr>
            </w:pPr>
            <w:r>
              <w:rPr>
                <w:color w:val="231F20"/>
                <w:sz w:val="20"/>
              </w:rPr>
              <w:t>$</w:t>
            </w:r>
            <w:r>
              <w:rPr>
                <w:color w:val="231F20"/>
                <w:sz w:val="20"/>
              </w:rPr>
              <w:tab/>
              <w:t>-</w:t>
            </w:r>
            <w:r>
              <w:rPr>
                <w:color w:val="231F20"/>
                <w:sz w:val="20"/>
              </w:rPr>
              <w:tab/>
              <w:t xml:space="preserve">$ </w:t>
            </w:r>
            <w:r>
              <w:rPr>
                <w:color w:val="231F20"/>
                <w:spacing w:val="10"/>
                <w:sz w:val="20"/>
              </w:rPr>
              <w:t xml:space="preserve"> </w:t>
            </w:r>
            <w:r>
              <w:rPr>
                <w:color w:val="231F20"/>
                <w:sz w:val="20"/>
              </w:rPr>
              <w:t>12,601</w:t>
            </w:r>
          </w:p>
        </w:tc>
        <w:tc>
          <w:tcPr>
            <w:tcW w:w="461" w:type="dxa"/>
          </w:tcPr>
          <w:p w:rsidR="007B4E15" w:rsidRDefault="007B4E15" w:rsidP="007307D7"/>
        </w:tc>
        <w:tc>
          <w:tcPr>
            <w:tcW w:w="695" w:type="dxa"/>
            <w:tcBorders>
              <w:bottom w:val="single" w:sz="4" w:space="0" w:color="231F20"/>
            </w:tcBorders>
          </w:tcPr>
          <w:p w:rsidR="007B4E15" w:rsidRDefault="007B4E15" w:rsidP="007307D7">
            <w:pPr>
              <w:pStyle w:val="TableParagraph"/>
              <w:tabs>
                <w:tab w:val="left" w:pos="597"/>
              </w:tabs>
              <w:spacing w:line="207" w:lineRule="exact"/>
              <w:ind w:right="33"/>
              <w:jc w:val="right"/>
              <w:rPr>
                <w:sz w:val="20"/>
              </w:rPr>
            </w:pPr>
            <w:r>
              <w:rPr>
                <w:color w:val="231F20"/>
                <w:sz w:val="20"/>
              </w:rPr>
              <w:t>$</w:t>
            </w:r>
            <w:r>
              <w:rPr>
                <w:color w:val="231F20"/>
                <w:sz w:val="20"/>
              </w:rPr>
              <w:tab/>
              <w:t>-</w:t>
            </w:r>
          </w:p>
        </w:tc>
      </w:tr>
      <w:tr w:rsidR="007B4E15" w:rsidTr="007307D7">
        <w:trPr>
          <w:trHeight w:hRule="exact" w:val="267"/>
        </w:trPr>
        <w:tc>
          <w:tcPr>
            <w:tcW w:w="4667" w:type="dxa"/>
          </w:tcPr>
          <w:p w:rsidR="007B4E15" w:rsidRDefault="007B4E15" w:rsidP="007307D7">
            <w:pPr>
              <w:pStyle w:val="TableParagraph"/>
              <w:spacing w:before="30"/>
              <w:ind w:left="435"/>
              <w:rPr>
                <w:sz w:val="20"/>
              </w:rPr>
            </w:pPr>
            <w:r>
              <w:rPr>
                <w:color w:val="231F20"/>
                <w:w w:val="105"/>
                <w:sz w:val="20"/>
              </w:rPr>
              <w:t>Total indefinite-lived intangible assets</w:t>
            </w:r>
          </w:p>
        </w:tc>
        <w:tc>
          <w:tcPr>
            <w:tcW w:w="762" w:type="dxa"/>
            <w:tcBorders>
              <w:top w:val="single" w:sz="4" w:space="0" w:color="231F20"/>
            </w:tcBorders>
          </w:tcPr>
          <w:p w:rsidR="007B4E15" w:rsidRDefault="007B4E15" w:rsidP="007307D7">
            <w:pPr>
              <w:pStyle w:val="TableParagraph"/>
              <w:spacing w:before="25"/>
              <w:ind w:right="1"/>
              <w:jc w:val="right"/>
              <w:rPr>
                <w:sz w:val="20"/>
              </w:rPr>
            </w:pPr>
            <w:r>
              <w:rPr>
                <w:color w:val="231F20"/>
                <w:sz w:val="20"/>
              </w:rPr>
              <w:t>14,501</w:t>
            </w:r>
          </w:p>
        </w:tc>
        <w:tc>
          <w:tcPr>
            <w:tcW w:w="461" w:type="dxa"/>
          </w:tcPr>
          <w:p w:rsidR="007B4E15" w:rsidRDefault="007B4E15" w:rsidP="007307D7"/>
        </w:tc>
        <w:tc>
          <w:tcPr>
            <w:tcW w:w="1883" w:type="dxa"/>
            <w:gridSpan w:val="3"/>
          </w:tcPr>
          <w:p w:rsidR="007B4E15" w:rsidRDefault="007B4E15" w:rsidP="007307D7">
            <w:pPr>
              <w:pStyle w:val="TableParagraph"/>
              <w:tabs>
                <w:tab w:val="left" w:pos="1326"/>
              </w:tabs>
              <w:spacing w:before="30"/>
              <w:ind w:left="599"/>
              <w:rPr>
                <w:sz w:val="20"/>
              </w:rPr>
            </w:pPr>
            <w:r>
              <w:rPr>
                <w:color w:val="231F20"/>
                <w:sz w:val="20"/>
              </w:rPr>
              <w:t>-</w:t>
            </w:r>
            <w:r>
              <w:rPr>
                <w:color w:val="231F20"/>
                <w:sz w:val="20"/>
              </w:rPr>
              <w:tab/>
            </w:r>
            <w:r>
              <w:rPr>
                <w:color w:val="231F20"/>
                <w:w w:val="95"/>
                <w:sz w:val="20"/>
              </w:rPr>
              <w:t>12,601</w:t>
            </w:r>
          </w:p>
        </w:tc>
        <w:tc>
          <w:tcPr>
            <w:tcW w:w="461" w:type="dxa"/>
          </w:tcPr>
          <w:p w:rsidR="007B4E15" w:rsidRDefault="007B4E15" w:rsidP="007307D7"/>
        </w:tc>
        <w:tc>
          <w:tcPr>
            <w:tcW w:w="695" w:type="dxa"/>
            <w:tcBorders>
              <w:top w:val="single" w:sz="4" w:space="0" w:color="231F20"/>
            </w:tcBorders>
          </w:tcPr>
          <w:p w:rsidR="007B4E15" w:rsidRDefault="007B4E15" w:rsidP="007307D7">
            <w:pPr>
              <w:pStyle w:val="TableParagraph"/>
              <w:spacing w:before="25"/>
              <w:ind w:right="33"/>
              <w:jc w:val="right"/>
              <w:rPr>
                <w:sz w:val="20"/>
              </w:rPr>
            </w:pPr>
            <w:r>
              <w:rPr>
                <w:color w:val="231F20"/>
                <w:sz w:val="20"/>
              </w:rPr>
              <w:t>-</w:t>
            </w:r>
          </w:p>
        </w:tc>
      </w:tr>
      <w:tr w:rsidR="007B4E15" w:rsidTr="007307D7">
        <w:trPr>
          <w:trHeight w:hRule="exact" w:val="216"/>
        </w:trPr>
        <w:tc>
          <w:tcPr>
            <w:tcW w:w="4667" w:type="dxa"/>
          </w:tcPr>
          <w:p w:rsidR="007B4E15" w:rsidRDefault="007B4E15" w:rsidP="007307D7">
            <w:pPr>
              <w:pStyle w:val="TableParagraph"/>
              <w:spacing w:line="223" w:lineRule="exact"/>
              <w:ind w:left="35"/>
              <w:rPr>
                <w:sz w:val="20"/>
              </w:rPr>
            </w:pPr>
            <w:r>
              <w:rPr>
                <w:color w:val="231F20"/>
                <w:sz w:val="20"/>
              </w:rPr>
              <w:t>Definite-lived  intangible assets:</w:t>
            </w:r>
          </w:p>
        </w:tc>
        <w:tc>
          <w:tcPr>
            <w:tcW w:w="762" w:type="dxa"/>
          </w:tcPr>
          <w:p w:rsidR="007B4E15" w:rsidRDefault="007B4E15" w:rsidP="007307D7"/>
        </w:tc>
        <w:tc>
          <w:tcPr>
            <w:tcW w:w="461" w:type="dxa"/>
          </w:tcPr>
          <w:p w:rsidR="007B4E15" w:rsidRDefault="007B4E15" w:rsidP="007307D7"/>
        </w:tc>
        <w:tc>
          <w:tcPr>
            <w:tcW w:w="1883" w:type="dxa"/>
            <w:gridSpan w:val="3"/>
          </w:tcPr>
          <w:p w:rsidR="007B4E15" w:rsidRDefault="007B4E15" w:rsidP="007307D7"/>
        </w:tc>
        <w:tc>
          <w:tcPr>
            <w:tcW w:w="461" w:type="dxa"/>
          </w:tcPr>
          <w:p w:rsidR="007B4E15" w:rsidRDefault="007B4E15" w:rsidP="007307D7"/>
        </w:tc>
        <w:tc>
          <w:tcPr>
            <w:tcW w:w="695" w:type="dxa"/>
          </w:tcPr>
          <w:p w:rsidR="007B4E15" w:rsidRDefault="007B4E15" w:rsidP="007307D7"/>
        </w:tc>
      </w:tr>
      <w:tr w:rsidR="007B4E15" w:rsidTr="007307D7">
        <w:trPr>
          <w:trHeight w:hRule="exact" w:val="224"/>
        </w:trPr>
        <w:tc>
          <w:tcPr>
            <w:tcW w:w="4667" w:type="dxa"/>
          </w:tcPr>
          <w:p w:rsidR="007B4E15" w:rsidRDefault="007B4E15" w:rsidP="007307D7">
            <w:pPr>
              <w:pStyle w:val="TableParagraph"/>
              <w:spacing w:line="207" w:lineRule="exact"/>
              <w:ind w:left="235"/>
              <w:rPr>
                <w:sz w:val="20"/>
              </w:rPr>
            </w:pPr>
            <w:r>
              <w:rPr>
                <w:color w:val="231F20"/>
                <w:sz w:val="20"/>
              </w:rPr>
              <w:t>Customer relationships</w:t>
            </w:r>
          </w:p>
        </w:tc>
        <w:tc>
          <w:tcPr>
            <w:tcW w:w="762" w:type="dxa"/>
          </w:tcPr>
          <w:p w:rsidR="007B4E15" w:rsidRDefault="007B4E15" w:rsidP="007307D7">
            <w:pPr>
              <w:pStyle w:val="TableParagraph"/>
              <w:spacing w:line="207" w:lineRule="exact"/>
              <w:ind w:right="1"/>
              <w:jc w:val="right"/>
              <w:rPr>
                <w:sz w:val="20"/>
              </w:rPr>
            </w:pPr>
            <w:r>
              <w:rPr>
                <w:color w:val="231F20"/>
                <w:sz w:val="20"/>
              </w:rPr>
              <w:t>$  96,072</w:t>
            </w:r>
          </w:p>
        </w:tc>
        <w:tc>
          <w:tcPr>
            <w:tcW w:w="461" w:type="dxa"/>
          </w:tcPr>
          <w:p w:rsidR="007B4E15" w:rsidRDefault="007B4E15" w:rsidP="007307D7"/>
        </w:tc>
        <w:tc>
          <w:tcPr>
            <w:tcW w:w="660" w:type="dxa"/>
          </w:tcPr>
          <w:p w:rsidR="007B4E15" w:rsidRDefault="007B4E15" w:rsidP="007307D7">
            <w:pPr>
              <w:pStyle w:val="TableParagraph"/>
              <w:spacing w:line="207" w:lineRule="exact"/>
              <w:ind w:right="1"/>
              <w:jc w:val="right"/>
              <w:rPr>
                <w:sz w:val="20"/>
              </w:rPr>
            </w:pPr>
            <w:r>
              <w:rPr>
                <w:color w:val="231F20"/>
                <w:w w:val="95"/>
                <w:sz w:val="20"/>
              </w:rPr>
              <w:t>$35,561</w:t>
            </w:r>
          </w:p>
        </w:tc>
        <w:tc>
          <w:tcPr>
            <w:tcW w:w="461" w:type="dxa"/>
          </w:tcPr>
          <w:p w:rsidR="007B4E15" w:rsidRDefault="007B4E15" w:rsidP="007307D7"/>
        </w:tc>
        <w:tc>
          <w:tcPr>
            <w:tcW w:w="762" w:type="dxa"/>
          </w:tcPr>
          <w:p w:rsidR="007B4E15" w:rsidRDefault="007B4E15" w:rsidP="007307D7">
            <w:pPr>
              <w:pStyle w:val="TableParagraph"/>
              <w:spacing w:line="207" w:lineRule="exact"/>
              <w:jc w:val="right"/>
              <w:rPr>
                <w:sz w:val="20"/>
              </w:rPr>
            </w:pPr>
            <w:r>
              <w:rPr>
                <w:color w:val="231F20"/>
                <w:sz w:val="20"/>
              </w:rPr>
              <w:t>$119,871</w:t>
            </w:r>
          </w:p>
        </w:tc>
        <w:tc>
          <w:tcPr>
            <w:tcW w:w="461" w:type="dxa"/>
          </w:tcPr>
          <w:p w:rsidR="007B4E15" w:rsidRDefault="007B4E15" w:rsidP="007307D7"/>
        </w:tc>
        <w:tc>
          <w:tcPr>
            <w:tcW w:w="695" w:type="dxa"/>
          </w:tcPr>
          <w:p w:rsidR="007B4E15" w:rsidRDefault="007B4E15" w:rsidP="007307D7">
            <w:pPr>
              <w:pStyle w:val="TableParagraph"/>
              <w:spacing w:line="207" w:lineRule="exact"/>
              <w:ind w:right="35"/>
              <w:jc w:val="right"/>
              <w:rPr>
                <w:sz w:val="20"/>
              </w:rPr>
            </w:pPr>
            <w:r>
              <w:rPr>
                <w:color w:val="231F20"/>
                <w:w w:val="95"/>
                <w:sz w:val="20"/>
              </w:rPr>
              <w:t>$34,421</w:t>
            </w:r>
          </w:p>
        </w:tc>
      </w:tr>
      <w:tr w:rsidR="007B4E15" w:rsidTr="007307D7">
        <w:trPr>
          <w:trHeight w:hRule="exact" w:val="216"/>
        </w:trPr>
        <w:tc>
          <w:tcPr>
            <w:tcW w:w="4667" w:type="dxa"/>
          </w:tcPr>
          <w:p w:rsidR="007B4E15" w:rsidRDefault="007B4E15" w:rsidP="007307D7">
            <w:pPr>
              <w:pStyle w:val="TableParagraph"/>
              <w:spacing w:line="215" w:lineRule="exact"/>
              <w:ind w:left="235"/>
              <w:rPr>
                <w:sz w:val="20"/>
              </w:rPr>
            </w:pPr>
            <w:r>
              <w:rPr>
                <w:color w:val="231F20"/>
                <w:sz w:val="20"/>
              </w:rPr>
              <w:t>Non-compete  agreements</w:t>
            </w:r>
          </w:p>
        </w:tc>
        <w:tc>
          <w:tcPr>
            <w:tcW w:w="762" w:type="dxa"/>
          </w:tcPr>
          <w:p w:rsidR="007B4E15" w:rsidRDefault="007B4E15" w:rsidP="007307D7">
            <w:pPr>
              <w:pStyle w:val="TableParagraph"/>
              <w:spacing w:line="215" w:lineRule="exact"/>
              <w:ind w:right="1"/>
              <w:jc w:val="right"/>
              <w:rPr>
                <w:sz w:val="20"/>
              </w:rPr>
            </w:pPr>
            <w:r>
              <w:rPr>
                <w:color w:val="231F20"/>
                <w:w w:val="95"/>
                <w:sz w:val="20"/>
              </w:rPr>
              <w:t>9,422</w:t>
            </w:r>
          </w:p>
        </w:tc>
        <w:tc>
          <w:tcPr>
            <w:tcW w:w="461" w:type="dxa"/>
          </w:tcPr>
          <w:p w:rsidR="007B4E15" w:rsidRDefault="007B4E15" w:rsidP="007307D7"/>
        </w:tc>
        <w:tc>
          <w:tcPr>
            <w:tcW w:w="660" w:type="dxa"/>
          </w:tcPr>
          <w:p w:rsidR="007B4E15" w:rsidRDefault="007B4E15" w:rsidP="007307D7">
            <w:pPr>
              <w:pStyle w:val="TableParagraph"/>
              <w:spacing w:line="215" w:lineRule="exact"/>
              <w:ind w:right="1"/>
              <w:jc w:val="right"/>
              <w:rPr>
                <w:sz w:val="20"/>
              </w:rPr>
            </w:pPr>
            <w:r>
              <w:rPr>
                <w:color w:val="231F20"/>
                <w:w w:val="95"/>
                <w:sz w:val="20"/>
              </w:rPr>
              <w:t>6,237</w:t>
            </w:r>
          </w:p>
        </w:tc>
        <w:tc>
          <w:tcPr>
            <w:tcW w:w="461" w:type="dxa"/>
          </w:tcPr>
          <w:p w:rsidR="007B4E15" w:rsidRDefault="007B4E15" w:rsidP="007307D7"/>
        </w:tc>
        <w:tc>
          <w:tcPr>
            <w:tcW w:w="762" w:type="dxa"/>
          </w:tcPr>
          <w:p w:rsidR="007B4E15" w:rsidRDefault="007B4E15" w:rsidP="007307D7">
            <w:pPr>
              <w:pStyle w:val="TableParagraph"/>
              <w:spacing w:line="215" w:lineRule="exact"/>
              <w:ind w:right="1"/>
              <w:jc w:val="right"/>
              <w:rPr>
                <w:sz w:val="20"/>
              </w:rPr>
            </w:pPr>
            <w:r>
              <w:rPr>
                <w:color w:val="231F20"/>
                <w:sz w:val="20"/>
              </w:rPr>
              <w:t>14,221</w:t>
            </w:r>
          </w:p>
        </w:tc>
        <w:tc>
          <w:tcPr>
            <w:tcW w:w="461" w:type="dxa"/>
          </w:tcPr>
          <w:p w:rsidR="007B4E15" w:rsidRDefault="007B4E15" w:rsidP="007307D7"/>
        </w:tc>
        <w:tc>
          <w:tcPr>
            <w:tcW w:w="695" w:type="dxa"/>
          </w:tcPr>
          <w:p w:rsidR="007B4E15" w:rsidRDefault="007B4E15" w:rsidP="007307D7">
            <w:pPr>
              <w:pStyle w:val="TableParagraph"/>
              <w:spacing w:line="215" w:lineRule="exact"/>
              <w:ind w:right="34"/>
              <w:jc w:val="right"/>
              <w:rPr>
                <w:sz w:val="20"/>
              </w:rPr>
            </w:pPr>
            <w:r>
              <w:rPr>
                <w:color w:val="231F20"/>
                <w:w w:val="95"/>
                <w:sz w:val="20"/>
              </w:rPr>
              <w:t>6,897</w:t>
            </w:r>
          </w:p>
        </w:tc>
      </w:tr>
      <w:tr w:rsidR="007B4E15" w:rsidTr="007307D7">
        <w:trPr>
          <w:trHeight w:hRule="exact" w:val="216"/>
        </w:trPr>
        <w:tc>
          <w:tcPr>
            <w:tcW w:w="4667" w:type="dxa"/>
          </w:tcPr>
          <w:p w:rsidR="007B4E15" w:rsidRDefault="007B4E15" w:rsidP="007307D7">
            <w:pPr>
              <w:pStyle w:val="TableParagraph"/>
              <w:spacing w:line="215" w:lineRule="exact"/>
              <w:ind w:left="235"/>
              <w:rPr>
                <w:sz w:val="20"/>
              </w:rPr>
            </w:pPr>
            <w:r>
              <w:rPr>
                <w:color w:val="231F20"/>
                <w:w w:val="105"/>
                <w:sz w:val="20"/>
              </w:rPr>
              <w:t>Technology / know-how</w:t>
            </w:r>
          </w:p>
        </w:tc>
        <w:tc>
          <w:tcPr>
            <w:tcW w:w="762" w:type="dxa"/>
          </w:tcPr>
          <w:p w:rsidR="007B4E15" w:rsidRDefault="007B4E15" w:rsidP="007307D7">
            <w:pPr>
              <w:pStyle w:val="TableParagraph"/>
              <w:spacing w:line="215" w:lineRule="exact"/>
              <w:ind w:right="1"/>
              <w:jc w:val="right"/>
              <w:rPr>
                <w:sz w:val="20"/>
              </w:rPr>
            </w:pPr>
            <w:r>
              <w:rPr>
                <w:color w:val="231F20"/>
                <w:sz w:val="20"/>
              </w:rPr>
              <w:t>21,689</w:t>
            </w:r>
          </w:p>
        </w:tc>
        <w:tc>
          <w:tcPr>
            <w:tcW w:w="461" w:type="dxa"/>
          </w:tcPr>
          <w:p w:rsidR="007B4E15" w:rsidRDefault="007B4E15" w:rsidP="007307D7"/>
        </w:tc>
        <w:tc>
          <w:tcPr>
            <w:tcW w:w="660" w:type="dxa"/>
          </w:tcPr>
          <w:p w:rsidR="007B4E15" w:rsidRDefault="007B4E15" w:rsidP="007307D7">
            <w:pPr>
              <w:pStyle w:val="TableParagraph"/>
              <w:spacing w:line="215" w:lineRule="exact"/>
              <w:ind w:right="1"/>
              <w:jc w:val="right"/>
              <w:rPr>
                <w:sz w:val="20"/>
              </w:rPr>
            </w:pPr>
            <w:r>
              <w:rPr>
                <w:color w:val="231F20"/>
                <w:w w:val="95"/>
                <w:sz w:val="20"/>
              </w:rPr>
              <w:t>3,865</w:t>
            </w:r>
          </w:p>
        </w:tc>
        <w:tc>
          <w:tcPr>
            <w:tcW w:w="461" w:type="dxa"/>
          </w:tcPr>
          <w:p w:rsidR="007B4E15" w:rsidRDefault="007B4E15" w:rsidP="007307D7"/>
        </w:tc>
        <w:tc>
          <w:tcPr>
            <w:tcW w:w="762" w:type="dxa"/>
          </w:tcPr>
          <w:p w:rsidR="007B4E15" w:rsidRDefault="007B4E15" w:rsidP="007307D7">
            <w:pPr>
              <w:pStyle w:val="TableParagraph"/>
              <w:spacing w:line="215" w:lineRule="exact"/>
              <w:ind w:right="1"/>
              <w:jc w:val="right"/>
              <w:rPr>
                <w:sz w:val="20"/>
              </w:rPr>
            </w:pPr>
            <w:r>
              <w:rPr>
                <w:color w:val="231F20"/>
                <w:sz w:val="20"/>
              </w:rPr>
              <w:t>15,633</w:t>
            </w:r>
          </w:p>
        </w:tc>
        <w:tc>
          <w:tcPr>
            <w:tcW w:w="461" w:type="dxa"/>
          </w:tcPr>
          <w:p w:rsidR="007B4E15" w:rsidRDefault="007B4E15" w:rsidP="007307D7"/>
        </w:tc>
        <w:tc>
          <w:tcPr>
            <w:tcW w:w="695" w:type="dxa"/>
          </w:tcPr>
          <w:p w:rsidR="007B4E15" w:rsidRDefault="007B4E15" w:rsidP="007307D7">
            <w:pPr>
              <w:pStyle w:val="TableParagraph"/>
              <w:spacing w:line="215" w:lineRule="exact"/>
              <w:ind w:right="34"/>
              <w:jc w:val="right"/>
              <w:rPr>
                <w:sz w:val="20"/>
              </w:rPr>
            </w:pPr>
            <w:r>
              <w:rPr>
                <w:color w:val="231F20"/>
                <w:w w:val="95"/>
                <w:sz w:val="20"/>
              </w:rPr>
              <w:t>2,350</w:t>
            </w:r>
          </w:p>
        </w:tc>
      </w:tr>
      <w:tr w:rsidR="007B4E15" w:rsidTr="007307D7">
        <w:trPr>
          <w:trHeight w:hRule="exact" w:val="237"/>
        </w:trPr>
        <w:tc>
          <w:tcPr>
            <w:tcW w:w="4667" w:type="dxa"/>
          </w:tcPr>
          <w:p w:rsidR="007B4E15" w:rsidRDefault="007B4E15" w:rsidP="007307D7">
            <w:pPr>
              <w:pStyle w:val="TableParagraph"/>
              <w:spacing w:line="215" w:lineRule="exact"/>
              <w:ind w:left="235"/>
              <w:rPr>
                <w:sz w:val="20"/>
              </w:rPr>
            </w:pPr>
            <w:r>
              <w:rPr>
                <w:color w:val="231F20"/>
                <w:sz w:val="20"/>
              </w:rPr>
              <w:t>Other</w:t>
            </w:r>
          </w:p>
        </w:tc>
        <w:tc>
          <w:tcPr>
            <w:tcW w:w="762" w:type="dxa"/>
            <w:tcBorders>
              <w:bottom w:val="single" w:sz="4" w:space="0" w:color="231F20"/>
            </w:tcBorders>
          </w:tcPr>
          <w:p w:rsidR="007B4E15" w:rsidRDefault="007B4E15" w:rsidP="007307D7">
            <w:pPr>
              <w:pStyle w:val="TableParagraph"/>
              <w:spacing w:line="215" w:lineRule="exact"/>
              <w:ind w:right="1"/>
              <w:jc w:val="right"/>
              <w:rPr>
                <w:sz w:val="20"/>
              </w:rPr>
            </w:pPr>
            <w:r>
              <w:rPr>
                <w:color w:val="231F20"/>
                <w:w w:val="95"/>
                <w:sz w:val="20"/>
              </w:rPr>
              <w:t>4,012</w:t>
            </w:r>
          </w:p>
        </w:tc>
        <w:tc>
          <w:tcPr>
            <w:tcW w:w="461" w:type="dxa"/>
          </w:tcPr>
          <w:p w:rsidR="007B4E15" w:rsidRDefault="007B4E15" w:rsidP="007307D7"/>
        </w:tc>
        <w:tc>
          <w:tcPr>
            <w:tcW w:w="660" w:type="dxa"/>
            <w:tcBorders>
              <w:bottom w:val="single" w:sz="4" w:space="0" w:color="231F20"/>
            </w:tcBorders>
          </w:tcPr>
          <w:p w:rsidR="007B4E15" w:rsidRDefault="007B4E15" w:rsidP="007307D7">
            <w:pPr>
              <w:pStyle w:val="TableParagraph"/>
              <w:spacing w:line="215" w:lineRule="exact"/>
              <w:ind w:right="1"/>
              <w:jc w:val="right"/>
              <w:rPr>
                <w:sz w:val="20"/>
              </w:rPr>
            </w:pPr>
            <w:r>
              <w:rPr>
                <w:color w:val="231F20"/>
                <w:w w:val="95"/>
                <w:sz w:val="20"/>
              </w:rPr>
              <w:t>3,869</w:t>
            </w:r>
          </w:p>
        </w:tc>
        <w:tc>
          <w:tcPr>
            <w:tcW w:w="461" w:type="dxa"/>
          </w:tcPr>
          <w:p w:rsidR="007B4E15" w:rsidRDefault="007B4E15" w:rsidP="007307D7"/>
        </w:tc>
        <w:tc>
          <w:tcPr>
            <w:tcW w:w="762" w:type="dxa"/>
            <w:tcBorders>
              <w:bottom w:val="single" w:sz="4" w:space="0" w:color="231F20"/>
            </w:tcBorders>
          </w:tcPr>
          <w:p w:rsidR="007B4E15" w:rsidRDefault="007B4E15" w:rsidP="007307D7">
            <w:pPr>
              <w:pStyle w:val="TableParagraph"/>
              <w:spacing w:line="215" w:lineRule="exact"/>
              <w:ind w:right="1"/>
              <w:jc w:val="right"/>
              <w:rPr>
                <w:sz w:val="20"/>
              </w:rPr>
            </w:pPr>
            <w:r>
              <w:rPr>
                <w:color w:val="231F20"/>
                <w:w w:val="95"/>
                <w:sz w:val="20"/>
              </w:rPr>
              <w:t>4,338</w:t>
            </w:r>
          </w:p>
        </w:tc>
        <w:tc>
          <w:tcPr>
            <w:tcW w:w="461" w:type="dxa"/>
          </w:tcPr>
          <w:p w:rsidR="007B4E15" w:rsidRDefault="007B4E15" w:rsidP="007307D7"/>
        </w:tc>
        <w:tc>
          <w:tcPr>
            <w:tcW w:w="695" w:type="dxa"/>
            <w:tcBorders>
              <w:bottom w:val="single" w:sz="4" w:space="0" w:color="231F20"/>
            </w:tcBorders>
          </w:tcPr>
          <w:p w:rsidR="007B4E15" w:rsidRDefault="007B4E15" w:rsidP="007307D7">
            <w:pPr>
              <w:pStyle w:val="TableParagraph"/>
              <w:spacing w:line="215" w:lineRule="exact"/>
              <w:ind w:right="34"/>
              <w:jc w:val="right"/>
              <w:rPr>
                <w:sz w:val="20"/>
              </w:rPr>
            </w:pPr>
            <w:r>
              <w:rPr>
                <w:color w:val="231F20"/>
                <w:w w:val="95"/>
                <w:sz w:val="20"/>
              </w:rPr>
              <w:t>3,879</w:t>
            </w:r>
          </w:p>
        </w:tc>
      </w:tr>
      <w:tr w:rsidR="007B4E15" w:rsidTr="007307D7">
        <w:trPr>
          <w:trHeight w:hRule="exact" w:val="296"/>
        </w:trPr>
        <w:tc>
          <w:tcPr>
            <w:tcW w:w="4667" w:type="dxa"/>
          </w:tcPr>
          <w:p w:rsidR="007B4E15" w:rsidRDefault="007B4E15" w:rsidP="007307D7">
            <w:pPr>
              <w:pStyle w:val="TableParagraph"/>
              <w:spacing w:before="30"/>
              <w:ind w:left="435"/>
              <w:rPr>
                <w:sz w:val="20"/>
              </w:rPr>
            </w:pPr>
            <w:r>
              <w:rPr>
                <w:color w:val="231F20"/>
                <w:w w:val="105"/>
                <w:sz w:val="20"/>
              </w:rPr>
              <w:t>Total definite-lived intangible assets</w:t>
            </w:r>
          </w:p>
        </w:tc>
        <w:tc>
          <w:tcPr>
            <w:tcW w:w="762" w:type="dxa"/>
            <w:tcBorders>
              <w:top w:val="single" w:sz="4" w:space="0" w:color="231F20"/>
              <w:bottom w:val="single" w:sz="4" w:space="0" w:color="231F20"/>
            </w:tcBorders>
          </w:tcPr>
          <w:p w:rsidR="007B4E15" w:rsidRDefault="007B4E15" w:rsidP="007307D7">
            <w:pPr>
              <w:pStyle w:val="TableParagraph"/>
              <w:spacing w:before="25"/>
              <w:ind w:right="1"/>
              <w:jc w:val="right"/>
              <w:rPr>
                <w:sz w:val="20"/>
              </w:rPr>
            </w:pPr>
            <w:r>
              <w:rPr>
                <w:color w:val="231F20"/>
                <w:w w:val="95"/>
                <w:sz w:val="20"/>
              </w:rPr>
              <w:t>131,195</w:t>
            </w:r>
          </w:p>
        </w:tc>
        <w:tc>
          <w:tcPr>
            <w:tcW w:w="461" w:type="dxa"/>
          </w:tcPr>
          <w:p w:rsidR="007B4E15" w:rsidRDefault="007B4E15" w:rsidP="007307D7"/>
        </w:tc>
        <w:tc>
          <w:tcPr>
            <w:tcW w:w="660" w:type="dxa"/>
            <w:tcBorders>
              <w:top w:val="single" w:sz="4" w:space="0" w:color="231F20"/>
              <w:bottom w:val="single" w:sz="4" w:space="0" w:color="231F20"/>
            </w:tcBorders>
          </w:tcPr>
          <w:p w:rsidR="007B4E15" w:rsidRDefault="007B4E15" w:rsidP="007307D7">
            <w:pPr>
              <w:pStyle w:val="TableParagraph"/>
              <w:spacing w:before="25"/>
              <w:ind w:right="1"/>
              <w:jc w:val="right"/>
              <w:rPr>
                <w:sz w:val="20"/>
              </w:rPr>
            </w:pPr>
            <w:r>
              <w:rPr>
                <w:color w:val="231F20"/>
                <w:sz w:val="20"/>
              </w:rPr>
              <w:t>49,532</w:t>
            </w:r>
          </w:p>
        </w:tc>
        <w:tc>
          <w:tcPr>
            <w:tcW w:w="461" w:type="dxa"/>
          </w:tcPr>
          <w:p w:rsidR="007B4E15" w:rsidRDefault="007B4E15" w:rsidP="007307D7"/>
        </w:tc>
        <w:tc>
          <w:tcPr>
            <w:tcW w:w="762" w:type="dxa"/>
            <w:tcBorders>
              <w:top w:val="single" w:sz="4" w:space="0" w:color="231F20"/>
              <w:bottom w:val="single" w:sz="4" w:space="0" w:color="231F20"/>
            </w:tcBorders>
          </w:tcPr>
          <w:p w:rsidR="007B4E15" w:rsidRDefault="007B4E15" w:rsidP="007307D7">
            <w:pPr>
              <w:pStyle w:val="TableParagraph"/>
              <w:spacing w:before="25"/>
              <w:ind w:right="1"/>
              <w:jc w:val="right"/>
              <w:rPr>
                <w:sz w:val="20"/>
              </w:rPr>
            </w:pPr>
            <w:r>
              <w:rPr>
                <w:color w:val="231F20"/>
                <w:w w:val="95"/>
                <w:sz w:val="20"/>
              </w:rPr>
              <w:t>154,063</w:t>
            </w:r>
          </w:p>
        </w:tc>
        <w:tc>
          <w:tcPr>
            <w:tcW w:w="461" w:type="dxa"/>
          </w:tcPr>
          <w:p w:rsidR="007B4E15" w:rsidRDefault="007B4E15" w:rsidP="007307D7"/>
        </w:tc>
        <w:tc>
          <w:tcPr>
            <w:tcW w:w="695" w:type="dxa"/>
            <w:tcBorders>
              <w:top w:val="single" w:sz="4" w:space="0" w:color="231F20"/>
              <w:bottom w:val="single" w:sz="4" w:space="0" w:color="231F20"/>
            </w:tcBorders>
          </w:tcPr>
          <w:p w:rsidR="007B4E15" w:rsidRDefault="007B4E15" w:rsidP="007307D7">
            <w:pPr>
              <w:pStyle w:val="TableParagraph"/>
              <w:spacing w:before="25"/>
              <w:ind w:right="36"/>
              <w:jc w:val="right"/>
              <w:rPr>
                <w:sz w:val="20"/>
              </w:rPr>
            </w:pPr>
            <w:r>
              <w:rPr>
                <w:color w:val="231F20"/>
                <w:sz w:val="20"/>
              </w:rPr>
              <w:t>47,547</w:t>
            </w:r>
          </w:p>
        </w:tc>
      </w:tr>
      <w:tr w:rsidR="007B4E15" w:rsidTr="007307D7">
        <w:trPr>
          <w:trHeight w:hRule="exact" w:val="336"/>
        </w:trPr>
        <w:tc>
          <w:tcPr>
            <w:tcW w:w="4667" w:type="dxa"/>
          </w:tcPr>
          <w:p w:rsidR="007B4E15" w:rsidRDefault="007B4E15" w:rsidP="007307D7">
            <w:pPr>
              <w:pStyle w:val="TableParagraph"/>
              <w:spacing w:before="30"/>
              <w:ind w:left="35"/>
              <w:rPr>
                <w:sz w:val="20"/>
              </w:rPr>
            </w:pPr>
            <w:r>
              <w:rPr>
                <w:color w:val="231F20"/>
                <w:w w:val="105"/>
                <w:sz w:val="20"/>
              </w:rPr>
              <w:t>Total intangible assets</w:t>
            </w:r>
          </w:p>
        </w:tc>
        <w:tc>
          <w:tcPr>
            <w:tcW w:w="762" w:type="dxa"/>
            <w:tcBorders>
              <w:top w:val="single" w:sz="4" w:space="0" w:color="231F20"/>
              <w:bottom w:val="single" w:sz="4" w:space="0" w:color="231F20"/>
            </w:tcBorders>
          </w:tcPr>
          <w:p w:rsidR="007B4E15" w:rsidRDefault="007B4E15" w:rsidP="007307D7">
            <w:pPr>
              <w:pStyle w:val="TableParagraph"/>
              <w:spacing w:before="25"/>
              <w:jc w:val="right"/>
              <w:rPr>
                <w:sz w:val="20"/>
              </w:rPr>
            </w:pPr>
            <w:r>
              <w:rPr>
                <w:color w:val="231F20"/>
                <w:sz w:val="20"/>
              </w:rPr>
              <w:t>$145,696</w:t>
            </w:r>
          </w:p>
        </w:tc>
        <w:tc>
          <w:tcPr>
            <w:tcW w:w="461" w:type="dxa"/>
          </w:tcPr>
          <w:p w:rsidR="007B4E15" w:rsidRDefault="007B4E15" w:rsidP="007307D7"/>
        </w:tc>
        <w:tc>
          <w:tcPr>
            <w:tcW w:w="660" w:type="dxa"/>
            <w:tcBorders>
              <w:top w:val="single" w:sz="4" w:space="0" w:color="231F20"/>
              <w:bottom w:val="single" w:sz="4" w:space="0" w:color="231F20"/>
            </w:tcBorders>
          </w:tcPr>
          <w:p w:rsidR="007B4E15" w:rsidRDefault="007B4E15" w:rsidP="007307D7">
            <w:pPr>
              <w:pStyle w:val="TableParagraph"/>
              <w:spacing w:before="25"/>
              <w:ind w:right="1"/>
              <w:jc w:val="right"/>
              <w:rPr>
                <w:sz w:val="20"/>
              </w:rPr>
            </w:pPr>
            <w:r>
              <w:rPr>
                <w:color w:val="231F20"/>
                <w:w w:val="95"/>
                <w:sz w:val="20"/>
              </w:rPr>
              <w:t>$49,532</w:t>
            </w:r>
          </w:p>
        </w:tc>
        <w:tc>
          <w:tcPr>
            <w:tcW w:w="461" w:type="dxa"/>
          </w:tcPr>
          <w:p w:rsidR="007B4E15" w:rsidRDefault="007B4E15" w:rsidP="007307D7"/>
        </w:tc>
        <w:tc>
          <w:tcPr>
            <w:tcW w:w="762" w:type="dxa"/>
            <w:tcBorders>
              <w:top w:val="single" w:sz="4" w:space="0" w:color="231F20"/>
              <w:bottom w:val="single" w:sz="4" w:space="0" w:color="231F20"/>
            </w:tcBorders>
          </w:tcPr>
          <w:p w:rsidR="007B4E15" w:rsidRDefault="007B4E15" w:rsidP="007307D7">
            <w:pPr>
              <w:pStyle w:val="TableParagraph"/>
              <w:spacing w:before="25"/>
              <w:jc w:val="right"/>
              <w:rPr>
                <w:sz w:val="20"/>
              </w:rPr>
            </w:pPr>
            <w:r>
              <w:rPr>
                <w:color w:val="231F20"/>
                <w:sz w:val="20"/>
              </w:rPr>
              <w:t>$166,664</w:t>
            </w:r>
          </w:p>
        </w:tc>
        <w:tc>
          <w:tcPr>
            <w:tcW w:w="461" w:type="dxa"/>
          </w:tcPr>
          <w:p w:rsidR="007B4E15" w:rsidRDefault="007B4E15" w:rsidP="007307D7"/>
        </w:tc>
        <w:tc>
          <w:tcPr>
            <w:tcW w:w="695" w:type="dxa"/>
            <w:tcBorders>
              <w:top w:val="single" w:sz="4" w:space="0" w:color="231F20"/>
              <w:bottom w:val="single" w:sz="4" w:space="0" w:color="231F20"/>
            </w:tcBorders>
          </w:tcPr>
          <w:p w:rsidR="007B4E15" w:rsidRDefault="007B4E15" w:rsidP="007307D7">
            <w:pPr>
              <w:pStyle w:val="TableParagraph"/>
              <w:spacing w:before="25"/>
              <w:ind w:right="35"/>
              <w:jc w:val="right"/>
              <w:rPr>
                <w:sz w:val="20"/>
              </w:rPr>
            </w:pPr>
            <w:r>
              <w:rPr>
                <w:color w:val="231F20"/>
                <w:w w:val="95"/>
                <w:sz w:val="20"/>
              </w:rPr>
              <w:t>$47,547</w:t>
            </w:r>
          </w:p>
        </w:tc>
      </w:tr>
    </w:tbl>
    <w:p w:rsidR="007B4E15" w:rsidRDefault="007B4E15" w:rsidP="007B4E15">
      <w:pPr>
        <w:rPr>
          <w:sz w:val="2"/>
          <w:szCs w:val="2"/>
        </w:rPr>
      </w:pPr>
      <w:r w:rsidRPr="00964651">
        <w:pict>
          <v:line id="_x0000_s1231" style="position:absolute;z-index:-251576320;mso-position-horizontal-relative:page;mso-position-vertical-relative:page" from="437.6pt,274.95pt" to="478.55pt,274.95pt" strokecolor="#231f20" strokeweight=".5pt">
            <w10:wrap anchorx="page" anchory="page"/>
          </v:line>
        </w:pict>
      </w:r>
      <w:r w:rsidRPr="00964651">
        <w:pict>
          <v:line id="_x0000_s1232" style="position:absolute;z-index:-251575296;mso-position-horizontal-relative:page;mso-position-vertical-relative:page" from="437.6pt,311.35pt" to="478.55pt,311.35pt" strokecolor="#231f20" strokeweight=".5pt">
            <w10:wrap anchorx="page" anchory="page"/>
          </v:line>
        </w:pict>
      </w:r>
      <w:r w:rsidRPr="00964651">
        <w:pict>
          <v:line id="_x0000_s1233" style="position:absolute;z-index:-251574272;mso-position-horizontal-relative:page;mso-position-vertical-relative:page" from="437.6pt,326.15pt" to="478.55pt,326.15pt" strokecolor="#231f20" strokeweight=".5pt">
            <w10:wrap anchorx="page" anchory="page"/>
          </v:line>
        </w:pict>
      </w:r>
      <w:r w:rsidRPr="00964651">
        <w:pict>
          <v:line id="_x0000_s1174" style="position:absolute;z-index:251681792;mso-position-horizontal-relative:page;mso-position-vertical-relative:page" from="470.4pt,564.85pt" to="529.5pt,564.85pt" strokecolor="#231f20" strokeweight="1pt">
            <w10:wrap anchorx="page" anchory="page"/>
          </v:line>
        </w:pict>
      </w:r>
      <w:r w:rsidRPr="00964651">
        <w:pict>
          <v:line id="_x0000_s1245" style="position:absolute;z-index:-251564032;mso-position-horizontal-relative:page;mso-position-vertical-relative:page" from="305.1pt,689.1pt" to="343.2pt,689.1pt" strokecolor="#231f20" strokeweight=".5pt">
            <w10:wrap anchorx="page" anchory="page"/>
          </v:line>
        </w:pict>
      </w:r>
      <w:r w:rsidRPr="00964651">
        <w:pict>
          <v:line id="_x0000_s1246" style="position:absolute;z-index:-251563008;mso-position-horizontal-relative:page;mso-position-vertical-relative:page" from="366.25pt,689.1pt" to="399.25pt,689.1pt" strokecolor="#231f20" strokeweight=".5pt">
            <w10:wrap anchorx="page" anchory="page"/>
          </v:line>
        </w:pict>
      </w:r>
      <w:r w:rsidRPr="00964651">
        <w:pict>
          <v:line id="_x0000_s1247" style="position:absolute;z-index:-251561984;mso-position-horizontal-relative:page;mso-position-vertical-relative:page" from="422.3pt,689.1pt" to="460.4pt,689.1pt" strokecolor="#231f20" strokeweight=".5pt">
            <w10:wrap anchorx="page" anchory="page"/>
          </v:line>
        </w:pict>
      </w:r>
      <w:r w:rsidRPr="00964651">
        <w:pict>
          <v:line id="_x0000_s1248" style="position:absolute;z-index:-251560960;mso-position-horizontal-relative:page;mso-position-vertical-relative:page" from="483.45pt,689.1pt" to="516.45pt,689.1pt" strokecolor="#231f20" strokeweight=".5pt">
            <w10:wrap anchorx="page" anchory="page"/>
          </v:line>
        </w:pict>
      </w:r>
    </w:p>
    <w:p w:rsidR="007B4E15" w:rsidRDefault="007B4E15" w:rsidP="007B4E15">
      <w:pPr>
        <w:rPr>
          <w:sz w:val="2"/>
          <w:szCs w:val="2"/>
        </w:rPr>
        <w:sectPr w:rsidR="007B4E15">
          <w:type w:val="continuous"/>
          <w:pgSz w:w="12060" w:h="15660"/>
          <w:pgMar w:top="1480" w:right="1260" w:bottom="280" w:left="1320" w:header="720" w:footer="720" w:gutter="0"/>
          <w:cols w:space="720"/>
        </w:sectPr>
      </w:pPr>
    </w:p>
    <w:p w:rsidR="007B4E15" w:rsidRDefault="007B4E15" w:rsidP="007B4E15">
      <w:pPr>
        <w:pStyle w:val="a3"/>
        <w:spacing w:before="38" w:line="240" w:lineRule="exact"/>
        <w:ind w:left="150" w:right="160" w:firstLine="400"/>
      </w:pPr>
      <w:r>
        <w:rPr>
          <w:color w:val="231F20"/>
        </w:rPr>
        <w:lastRenderedPageBreak/>
        <w:t>Amortization expense of $15,813,000, $20,422,000, and $17,386,000 was recognized during fiscal 2016, fiscal 2015 and fiscal 2014, respectively.</w:t>
      </w:r>
    </w:p>
    <w:p w:rsidR="007B4E15" w:rsidRDefault="007B4E15" w:rsidP="007B4E15">
      <w:pPr>
        <w:pStyle w:val="a3"/>
        <w:spacing w:before="10"/>
      </w:pPr>
    </w:p>
    <w:p w:rsidR="007B4E15" w:rsidRDefault="007B4E15" w:rsidP="007B4E15">
      <w:pPr>
        <w:pStyle w:val="a3"/>
        <w:ind w:left="550"/>
      </w:pPr>
      <w:r>
        <w:rPr>
          <w:color w:val="231F20"/>
        </w:rPr>
        <w:t xml:space="preserve">Amortization expense for each of the next five fiscal years is estimated </w:t>
      </w:r>
      <w:proofErr w:type="gramStart"/>
      <w:r>
        <w:rPr>
          <w:color w:val="231F20"/>
        </w:rPr>
        <w:t>to  be</w:t>
      </w:r>
      <w:proofErr w:type="gramEnd"/>
      <w:r>
        <w:rPr>
          <w:color w:val="231F20"/>
        </w:rPr>
        <w:t>:</w:t>
      </w:r>
    </w:p>
    <w:p w:rsidR="007B4E15" w:rsidRDefault="007B4E15" w:rsidP="007B4E15">
      <w:pPr>
        <w:pStyle w:val="a3"/>
        <w:spacing w:before="4"/>
        <w:rPr>
          <w:sz w:val="17"/>
        </w:rPr>
      </w:pPr>
    </w:p>
    <w:p w:rsidR="007B4E15" w:rsidRDefault="007B4E15" w:rsidP="007B4E15">
      <w:pPr>
        <w:pStyle w:val="Heading2"/>
        <w:spacing w:after="43"/>
        <w:ind w:left="295" w:right="1214"/>
        <w:jc w:val="center"/>
      </w:pPr>
      <w:r>
        <w:rPr>
          <w:color w:val="231F20"/>
          <w:w w:val="95"/>
        </w:rPr>
        <w:t>(</w:t>
      </w:r>
      <w:proofErr w:type="gramStart"/>
      <w:r>
        <w:rPr>
          <w:color w:val="231F20"/>
          <w:w w:val="95"/>
        </w:rPr>
        <w:t>in</w:t>
      </w:r>
      <w:proofErr w:type="gramEnd"/>
      <w:r>
        <w:rPr>
          <w:color w:val="231F20"/>
          <w:w w:val="95"/>
        </w:rPr>
        <w:t xml:space="preserve"> thousands)</w:t>
      </w:r>
    </w:p>
    <w:tbl>
      <w:tblPr>
        <w:tblStyle w:val="TableNormal"/>
        <w:tblW w:w="0" w:type="auto"/>
        <w:tblInd w:w="1315" w:type="dxa"/>
        <w:tblBorders>
          <w:top w:val="nil"/>
          <w:left w:val="nil"/>
          <w:bottom w:val="nil"/>
          <w:right w:val="nil"/>
          <w:insideH w:val="nil"/>
          <w:insideV w:val="nil"/>
        </w:tblBorders>
        <w:tblLayout w:type="fixed"/>
        <w:tblLook w:val="01E0"/>
      </w:tblPr>
      <w:tblGrid>
        <w:gridCol w:w="3271"/>
        <w:gridCol w:w="3518"/>
      </w:tblGrid>
      <w:tr w:rsidR="007B4E15" w:rsidTr="007307D7">
        <w:trPr>
          <w:trHeight w:hRule="exact" w:val="221"/>
        </w:trPr>
        <w:tc>
          <w:tcPr>
            <w:tcW w:w="3271" w:type="dxa"/>
          </w:tcPr>
          <w:p w:rsidR="007B4E15" w:rsidRDefault="007B4E15" w:rsidP="007307D7">
            <w:pPr>
              <w:pStyle w:val="TableParagraph"/>
              <w:spacing w:line="208" w:lineRule="exact"/>
              <w:ind w:left="35"/>
              <w:rPr>
                <w:sz w:val="20"/>
              </w:rPr>
            </w:pPr>
            <w:r>
              <w:rPr>
                <w:color w:val="231F20"/>
                <w:sz w:val="20"/>
              </w:rPr>
              <w:t>2017</w:t>
            </w:r>
          </w:p>
        </w:tc>
        <w:tc>
          <w:tcPr>
            <w:tcW w:w="3518" w:type="dxa"/>
          </w:tcPr>
          <w:p w:rsidR="007B4E15" w:rsidRDefault="007B4E15" w:rsidP="007307D7">
            <w:pPr>
              <w:pStyle w:val="TableParagraph"/>
              <w:spacing w:line="208" w:lineRule="exact"/>
              <w:ind w:right="33"/>
              <w:jc w:val="right"/>
              <w:rPr>
                <w:sz w:val="20"/>
              </w:rPr>
            </w:pPr>
            <w:r>
              <w:rPr>
                <w:color w:val="231F20"/>
                <w:w w:val="95"/>
                <w:sz w:val="20"/>
              </w:rPr>
              <w:t>$13,664</w:t>
            </w:r>
          </w:p>
        </w:tc>
      </w:tr>
      <w:tr w:rsidR="007B4E15" w:rsidTr="007307D7">
        <w:trPr>
          <w:trHeight w:hRule="exact" w:val="240"/>
        </w:trPr>
        <w:tc>
          <w:tcPr>
            <w:tcW w:w="3271" w:type="dxa"/>
          </w:tcPr>
          <w:p w:rsidR="007B4E15" w:rsidRDefault="007B4E15" w:rsidP="007307D7">
            <w:pPr>
              <w:pStyle w:val="TableParagraph"/>
              <w:spacing w:line="227" w:lineRule="exact"/>
              <w:ind w:left="35"/>
              <w:rPr>
                <w:sz w:val="20"/>
              </w:rPr>
            </w:pPr>
            <w:r>
              <w:rPr>
                <w:color w:val="231F20"/>
                <w:sz w:val="20"/>
              </w:rPr>
              <w:t>2018</w:t>
            </w:r>
          </w:p>
        </w:tc>
        <w:tc>
          <w:tcPr>
            <w:tcW w:w="3518" w:type="dxa"/>
          </w:tcPr>
          <w:p w:rsidR="007B4E15" w:rsidRDefault="007B4E15" w:rsidP="007307D7">
            <w:pPr>
              <w:pStyle w:val="TableParagraph"/>
              <w:spacing w:line="227" w:lineRule="exact"/>
              <w:ind w:right="33"/>
              <w:jc w:val="right"/>
              <w:rPr>
                <w:sz w:val="20"/>
              </w:rPr>
            </w:pPr>
            <w:r>
              <w:rPr>
                <w:color w:val="231F20"/>
                <w:w w:val="95"/>
                <w:sz w:val="20"/>
              </w:rPr>
              <w:t>$13,225</w:t>
            </w:r>
          </w:p>
        </w:tc>
      </w:tr>
      <w:tr w:rsidR="007B4E15" w:rsidTr="007307D7">
        <w:trPr>
          <w:trHeight w:hRule="exact" w:val="240"/>
        </w:trPr>
        <w:tc>
          <w:tcPr>
            <w:tcW w:w="3271" w:type="dxa"/>
          </w:tcPr>
          <w:p w:rsidR="007B4E15" w:rsidRDefault="007B4E15" w:rsidP="007307D7">
            <w:pPr>
              <w:pStyle w:val="TableParagraph"/>
              <w:spacing w:line="227" w:lineRule="exact"/>
              <w:ind w:left="35"/>
              <w:rPr>
                <w:sz w:val="20"/>
              </w:rPr>
            </w:pPr>
            <w:r>
              <w:rPr>
                <w:color w:val="231F20"/>
                <w:sz w:val="20"/>
              </w:rPr>
              <w:t>2019</w:t>
            </w:r>
          </w:p>
        </w:tc>
        <w:tc>
          <w:tcPr>
            <w:tcW w:w="3518" w:type="dxa"/>
          </w:tcPr>
          <w:p w:rsidR="007B4E15" w:rsidRDefault="007B4E15" w:rsidP="007307D7">
            <w:pPr>
              <w:pStyle w:val="TableParagraph"/>
              <w:spacing w:line="227" w:lineRule="exact"/>
              <w:ind w:right="33"/>
              <w:jc w:val="right"/>
              <w:rPr>
                <w:sz w:val="20"/>
              </w:rPr>
            </w:pPr>
            <w:r>
              <w:rPr>
                <w:color w:val="231F20"/>
                <w:w w:val="95"/>
                <w:sz w:val="20"/>
              </w:rPr>
              <w:t>$10,772</w:t>
            </w:r>
          </w:p>
        </w:tc>
      </w:tr>
      <w:tr w:rsidR="007B4E15" w:rsidTr="007307D7">
        <w:trPr>
          <w:trHeight w:hRule="exact" w:val="240"/>
        </w:trPr>
        <w:tc>
          <w:tcPr>
            <w:tcW w:w="3271" w:type="dxa"/>
          </w:tcPr>
          <w:p w:rsidR="007B4E15" w:rsidRDefault="007B4E15" w:rsidP="007307D7">
            <w:pPr>
              <w:pStyle w:val="TableParagraph"/>
              <w:spacing w:line="227" w:lineRule="exact"/>
              <w:ind w:left="35"/>
              <w:rPr>
                <w:sz w:val="20"/>
              </w:rPr>
            </w:pPr>
            <w:r>
              <w:rPr>
                <w:color w:val="231F20"/>
                <w:sz w:val="20"/>
              </w:rPr>
              <w:t>2020</w:t>
            </w:r>
          </w:p>
        </w:tc>
        <w:tc>
          <w:tcPr>
            <w:tcW w:w="3518" w:type="dxa"/>
          </w:tcPr>
          <w:p w:rsidR="007B4E15" w:rsidRDefault="007B4E15" w:rsidP="007307D7">
            <w:pPr>
              <w:pStyle w:val="TableParagraph"/>
              <w:spacing w:line="227" w:lineRule="exact"/>
              <w:ind w:right="33"/>
              <w:jc w:val="right"/>
              <w:rPr>
                <w:sz w:val="20"/>
              </w:rPr>
            </w:pPr>
            <w:r>
              <w:rPr>
                <w:color w:val="231F20"/>
                <w:sz w:val="20"/>
              </w:rPr>
              <w:t>$  8,385</w:t>
            </w:r>
          </w:p>
        </w:tc>
      </w:tr>
      <w:tr w:rsidR="007B4E15" w:rsidTr="007307D7">
        <w:trPr>
          <w:trHeight w:hRule="exact" w:val="320"/>
        </w:trPr>
        <w:tc>
          <w:tcPr>
            <w:tcW w:w="3271" w:type="dxa"/>
          </w:tcPr>
          <w:p w:rsidR="007B4E15" w:rsidRDefault="007B4E15" w:rsidP="007307D7">
            <w:pPr>
              <w:pStyle w:val="TableParagraph"/>
              <w:spacing w:line="227" w:lineRule="exact"/>
              <w:ind w:left="35"/>
              <w:rPr>
                <w:sz w:val="20"/>
              </w:rPr>
            </w:pPr>
            <w:r>
              <w:rPr>
                <w:color w:val="231F20"/>
                <w:sz w:val="20"/>
              </w:rPr>
              <w:t>2021</w:t>
            </w:r>
          </w:p>
        </w:tc>
        <w:tc>
          <w:tcPr>
            <w:tcW w:w="3518" w:type="dxa"/>
          </w:tcPr>
          <w:p w:rsidR="007B4E15" w:rsidRDefault="007B4E15" w:rsidP="007307D7">
            <w:pPr>
              <w:pStyle w:val="TableParagraph"/>
              <w:spacing w:line="227" w:lineRule="exact"/>
              <w:ind w:right="33"/>
              <w:jc w:val="right"/>
              <w:rPr>
                <w:sz w:val="20"/>
              </w:rPr>
            </w:pPr>
            <w:r>
              <w:rPr>
                <w:color w:val="231F20"/>
                <w:sz w:val="20"/>
              </w:rPr>
              <w:t>$  7,813</w:t>
            </w:r>
          </w:p>
        </w:tc>
      </w:tr>
    </w:tbl>
    <w:p w:rsidR="007B4E15" w:rsidRDefault="007B4E15" w:rsidP="007B4E15">
      <w:pPr>
        <w:pStyle w:val="a3"/>
        <w:spacing w:before="11"/>
        <w:rPr>
          <w:rFonts w:ascii="Arial"/>
          <w:b/>
          <w:sz w:val="18"/>
        </w:rPr>
      </w:pPr>
    </w:p>
    <w:p w:rsidR="007B4E15" w:rsidRDefault="007B4E15" w:rsidP="007B4E15">
      <w:pPr>
        <w:spacing w:before="67"/>
        <w:ind w:left="150"/>
        <w:rPr>
          <w:rFonts w:ascii="Arial" w:hAnsi="Arial"/>
          <w:b/>
          <w:sz w:val="20"/>
        </w:rPr>
      </w:pPr>
      <w:r>
        <w:rPr>
          <w:rFonts w:ascii="Arial" w:hAnsi="Arial"/>
          <w:b/>
          <w:color w:val="231F20"/>
          <w:w w:val="95"/>
          <w:sz w:val="20"/>
        </w:rPr>
        <w:t>Note D – Restructuring and Other Expense</w:t>
      </w:r>
    </w:p>
    <w:p w:rsidR="007B4E15" w:rsidRDefault="007B4E15" w:rsidP="007B4E15">
      <w:pPr>
        <w:pStyle w:val="a3"/>
        <w:spacing w:before="131" w:line="240" w:lineRule="exact"/>
        <w:ind w:left="150" w:right="106" w:firstLine="400"/>
        <w:jc w:val="both"/>
      </w:pPr>
      <w:r>
        <w:rPr>
          <w:color w:val="231F20"/>
          <w:w w:val="105"/>
        </w:rPr>
        <w:t>We consider restructuring activities to be programs whereby we fundamentally change our</w:t>
      </w:r>
      <w:r>
        <w:rPr>
          <w:color w:val="231F20"/>
          <w:spacing w:val="-27"/>
          <w:w w:val="105"/>
        </w:rPr>
        <w:t xml:space="preserve"> </w:t>
      </w:r>
      <w:r>
        <w:rPr>
          <w:color w:val="231F20"/>
          <w:w w:val="105"/>
        </w:rPr>
        <w:t>operations such as closing and consolidating manufacturing facilities, moving manufacturing of a product to another location, and employee severance (including rationalizing headcount or other significant changes in personnel).</w:t>
      </w:r>
    </w:p>
    <w:p w:rsidR="007B4E15" w:rsidRDefault="007B4E15" w:rsidP="007B4E15">
      <w:pPr>
        <w:pStyle w:val="a3"/>
        <w:spacing w:before="8"/>
      </w:pPr>
    </w:p>
    <w:p w:rsidR="007B4E15" w:rsidRDefault="007B4E15" w:rsidP="007B4E15">
      <w:pPr>
        <w:pStyle w:val="a3"/>
        <w:spacing w:before="1" w:line="240" w:lineRule="exact"/>
        <w:ind w:left="150" w:right="107" w:firstLine="400"/>
        <w:jc w:val="both"/>
      </w:pPr>
      <w:r>
        <w:rPr>
          <w:color w:val="231F20"/>
        </w:rPr>
        <w:t xml:space="preserve">A progression of the liabilities associated with our restructuring activities, combined with a </w:t>
      </w:r>
      <w:proofErr w:type="gramStart"/>
      <w:r>
        <w:rPr>
          <w:color w:val="231F20"/>
        </w:rPr>
        <w:t>reconciliation  to</w:t>
      </w:r>
      <w:proofErr w:type="gramEnd"/>
      <w:r>
        <w:rPr>
          <w:color w:val="231F20"/>
        </w:rPr>
        <w:t xml:space="preserve"> the restructuring and other expense (income) financial statement caption in our consolidated statement of earnings for fiscal 2016, is summarized </w:t>
      </w:r>
      <w:r>
        <w:rPr>
          <w:color w:val="231F20"/>
          <w:spacing w:val="1"/>
        </w:rPr>
        <w:t xml:space="preserve"> </w:t>
      </w:r>
      <w:r>
        <w:rPr>
          <w:color w:val="231F20"/>
        </w:rPr>
        <w:t>below:</w:t>
      </w:r>
    </w:p>
    <w:p w:rsidR="007B4E15" w:rsidRDefault="007B4E15" w:rsidP="007B4E15">
      <w:pPr>
        <w:pStyle w:val="a3"/>
        <w:spacing w:before="3" w:after="1"/>
        <w:rPr>
          <w:sz w:val="12"/>
        </w:rPr>
      </w:pPr>
    </w:p>
    <w:tbl>
      <w:tblPr>
        <w:tblStyle w:val="TableNormal"/>
        <w:tblW w:w="0" w:type="auto"/>
        <w:tblInd w:w="115" w:type="dxa"/>
        <w:tblBorders>
          <w:top w:val="nil"/>
          <w:left w:val="nil"/>
          <w:bottom w:val="nil"/>
          <w:right w:val="nil"/>
          <w:insideH w:val="nil"/>
          <w:insideV w:val="nil"/>
        </w:tblBorders>
        <w:tblLayout w:type="fixed"/>
        <w:tblLook w:val="01E0"/>
      </w:tblPr>
      <w:tblGrid>
        <w:gridCol w:w="3963"/>
        <w:gridCol w:w="922"/>
        <w:gridCol w:w="200"/>
        <w:gridCol w:w="758"/>
        <w:gridCol w:w="189"/>
        <w:gridCol w:w="882"/>
        <w:gridCol w:w="200"/>
        <w:gridCol w:w="1140"/>
        <w:gridCol w:w="200"/>
        <w:gridCol w:w="701"/>
      </w:tblGrid>
      <w:tr w:rsidR="007B4E15" w:rsidTr="007307D7">
        <w:trPr>
          <w:trHeight w:hRule="exact" w:val="525"/>
        </w:trPr>
        <w:tc>
          <w:tcPr>
            <w:tcW w:w="3963" w:type="dxa"/>
          </w:tcPr>
          <w:p w:rsidR="007B4E15" w:rsidRDefault="007B4E15" w:rsidP="007307D7">
            <w:pPr>
              <w:pStyle w:val="TableParagraph"/>
              <w:spacing w:before="10"/>
              <w:rPr>
                <w:sz w:val="21"/>
              </w:rPr>
            </w:pPr>
          </w:p>
          <w:p w:rsidR="007B4E15" w:rsidRDefault="007B4E15" w:rsidP="007307D7">
            <w:pPr>
              <w:pStyle w:val="TableParagraph"/>
              <w:ind w:left="1261"/>
              <w:rPr>
                <w:rFonts w:ascii="Arial"/>
                <w:b/>
                <w:sz w:val="20"/>
              </w:rPr>
            </w:pPr>
            <w:r>
              <w:rPr>
                <w:rFonts w:ascii="Arial"/>
                <w:b/>
                <w:color w:val="231F20"/>
                <w:w w:val="95"/>
                <w:sz w:val="20"/>
              </w:rPr>
              <w:t>(in thousands)</w:t>
            </w:r>
          </w:p>
        </w:tc>
        <w:tc>
          <w:tcPr>
            <w:tcW w:w="922" w:type="dxa"/>
            <w:tcBorders>
              <w:bottom w:val="single" w:sz="8" w:space="0" w:color="231F20"/>
            </w:tcBorders>
          </w:tcPr>
          <w:p w:rsidR="007B4E15" w:rsidRDefault="007B4E15" w:rsidP="007307D7">
            <w:pPr>
              <w:pStyle w:val="TableParagraph"/>
              <w:spacing w:before="94" w:line="200" w:lineRule="exact"/>
              <w:ind w:left="110" w:hanging="110"/>
              <w:rPr>
                <w:rFonts w:ascii="Arial"/>
                <w:b/>
                <w:sz w:val="20"/>
              </w:rPr>
            </w:pPr>
            <w:r>
              <w:rPr>
                <w:rFonts w:ascii="Arial"/>
                <w:b/>
                <w:color w:val="231F20"/>
                <w:w w:val="90"/>
                <w:sz w:val="20"/>
              </w:rPr>
              <w:t xml:space="preserve">Beginning </w:t>
            </w:r>
            <w:r>
              <w:rPr>
                <w:rFonts w:ascii="Arial"/>
                <w:b/>
                <w:color w:val="231F20"/>
                <w:sz w:val="20"/>
              </w:rPr>
              <w:t>Balance</w:t>
            </w:r>
          </w:p>
        </w:tc>
        <w:tc>
          <w:tcPr>
            <w:tcW w:w="200" w:type="dxa"/>
          </w:tcPr>
          <w:p w:rsidR="007B4E15" w:rsidRDefault="007B4E15" w:rsidP="007307D7"/>
        </w:tc>
        <w:tc>
          <w:tcPr>
            <w:tcW w:w="758" w:type="dxa"/>
            <w:tcBorders>
              <w:bottom w:val="single" w:sz="8" w:space="0" w:color="231F20"/>
            </w:tcBorders>
          </w:tcPr>
          <w:p w:rsidR="007B4E15" w:rsidRDefault="007B4E15" w:rsidP="007307D7">
            <w:pPr>
              <w:pStyle w:val="TableParagraph"/>
              <w:spacing w:before="10"/>
              <w:rPr>
                <w:sz w:val="21"/>
              </w:rPr>
            </w:pPr>
          </w:p>
          <w:p w:rsidR="007B4E15" w:rsidRDefault="007B4E15" w:rsidP="007307D7">
            <w:pPr>
              <w:pStyle w:val="TableParagraph"/>
              <w:ind w:right="11"/>
              <w:jc w:val="center"/>
              <w:rPr>
                <w:rFonts w:ascii="Arial"/>
                <w:b/>
                <w:sz w:val="20"/>
              </w:rPr>
            </w:pPr>
            <w:r>
              <w:rPr>
                <w:rFonts w:ascii="Arial"/>
                <w:b/>
                <w:color w:val="231F20"/>
                <w:w w:val="90"/>
                <w:sz w:val="20"/>
              </w:rPr>
              <w:t>Expense</w:t>
            </w:r>
          </w:p>
        </w:tc>
        <w:tc>
          <w:tcPr>
            <w:tcW w:w="189" w:type="dxa"/>
          </w:tcPr>
          <w:p w:rsidR="007B4E15" w:rsidRDefault="007B4E15" w:rsidP="007307D7"/>
        </w:tc>
        <w:tc>
          <w:tcPr>
            <w:tcW w:w="882" w:type="dxa"/>
            <w:tcBorders>
              <w:bottom w:val="single" w:sz="8" w:space="0" w:color="231F20"/>
            </w:tcBorders>
          </w:tcPr>
          <w:p w:rsidR="007B4E15" w:rsidRDefault="007B4E15" w:rsidP="007307D7">
            <w:pPr>
              <w:pStyle w:val="TableParagraph"/>
              <w:spacing w:before="10"/>
              <w:rPr>
                <w:sz w:val="21"/>
              </w:rPr>
            </w:pPr>
          </w:p>
          <w:p w:rsidR="007B4E15" w:rsidRDefault="007B4E15" w:rsidP="007307D7">
            <w:pPr>
              <w:pStyle w:val="TableParagraph"/>
              <w:jc w:val="right"/>
              <w:rPr>
                <w:rFonts w:ascii="Arial"/>
                <w:b/>
                <w:sz w:val="20"/>
              </w:rPr>
            </w:pPr>
            <w:r>
              <w:rPr>
                <w:rFonts w:ascii="Arial"/>
                <w:b/>
                <w:color w:val="231F20"/>
                <w:w w:val="90"/>
                <w:sz w:val="20"/>
              </w:rPr>
              <w:t>Payments</w:t>
            </w:r>
          </w:p>
        </w:tc>
        <w:tc>
          <w:tcPr>
            <w:tcW w:w="200" w:type="dxa"/>
          </w:tcPr>
          <w:p w:rsidR="007B4E15" w:rsidRDefault="007B4E15" w:rsidP="007307D7"/>
        </w:tc>
        <w:tc>
          <w:tcPr>
            <w:tcW w:w="1140" w:type="dxa"/>
            <w:tcBorders>
              <w:bottom w:val="single" w:sz="8" w:space="0" w:color="231F20"/>
            </w:tcBorders>
          </w:tcPr>
          <w:p w:rsidR="007B4E15" w:rsidRDefault="007B4E15" w:rsidP="007307D7">
            <w:pPr>
              <w:pStyle w:val="TableParagraph"/>
              <w:spacing w:before="10"/>
              <w:rPr>
                <w:sz w:val="21"/>
              </w:rPr>
            </w:pPr>
          </w:p>
          <w:p w:rsidR="007B4E15" w:rsidRDefault="007B4E15" w:rsidP="007307D7">
            <w:pPr>
              <w:pStyle w:val="TableParagraph"/>
              <w:ind w:right="-20"/>
              <w:rPr>
                <w:rFonts w:ascii="Arial"/>
                <w:b/>
                <w:sz w:val="20"/>
              </w:rPr>
            </w:pPr>
            <w:r>
              <w:rPr>
                <w:rFonts w:ascii="Arial"/>
                <w:b/>
                <w:color w:val="231F20"/>
                <w:spacing w:val="-1"/>
                <w:w w:val="95"/>
                <w:sz w:val="20"/>
              </w:rPr>
              <w:t>Adjustments</w:t>
            </w:r>
          </w:p>
        </w:tc>
        <w:tc>
          <w:tcPr>
            <w:tcW w:w="200" w:type="dxa"/>
          </w:tcPr>
          <w:p w:rsidR="007B4E15" w:rsidRDefault="007B4E15" w:rsidP="007307D7"/>
        </w:tc>
        <w:tc>
          <w:tcPr>
            <w:tcW w:w="701" w:type="dxa"/>
            <w:tcBorders>
              <w:bottom w:val="single" w:sz="8" w:space="0" w:color="231F20"/>
            </w:tcBorders>
          </w:tcPr>
          <w:p w:rsidR="007B4E15" w:rsidRDefault="007B4E15" w:rsidP="007307D7">
            <w:pPr>
              <w:pStyle w:val="TableParagraph"/>
              <w:spacing w:before="94" w:line="200" w:lineRule="exact"/>
              <w:ind w:right="-10" w:firstLine="34"/>
              <w:rPr>
                <w:rFonts w:ascii="Arial"/>
                <w:b/>
                <w:sz w:val="20"/>
              </w:rPr>
            </w:pPr>
            <w:r>
              <w:rPr>
                <w:rFonts w:ascii="Arial"/>
                <w:b/>
                <w:color w:val="231F20"/>
                <w:w w:val="95"/>
                <w:sz w:val="20"/>
              </w:rPr>
              <w:t xml:space="preserve">Ending </w:t>
            </w:r>
            <w:r>
              <w:rPr>
                <w:rFonts w:ascii="Arial"/>
                <w:b/>
                <w:color w:val="231F20"/>
                <w:w w:val="90"/>
                <w:sz w:val="20"/>
              </w:rPr>
              <w:t>Balance</w:t>
            </w:r>
          </w:p>
        </w:tc>
      </w:tr>
      <w:tr w:rsidR="007B4E15" w:rsidTr="007307D7">
        <w:trPr>
          <w:trHeight w:hRule="exact" w:val="316"/>
        </w:trPr>
        <w:tc>
          <w:tcPr>
            <w:tcW w:w="3963" w:type="dxa"/>
          </w:tcPr>
          <w:p w:rsidR="007B4E15" w:rsidRDefault="007B4E15" w:rsidP="007307D7">
            <w:pPr>
              <w:pStyle w:val="TableParagraph"/>
              <w:spacing w:before="59"/>
              <w:ind w:left="35"/>
              <w:rPr>
                <w:sz w:val="20"/>
              </w:rPr>
            </w:pPr>
            <w:r>
              <w:rPr>
                <w:color w:val="231F20"/>
                <w:sz w:val="20"/>
              </w:rPr>
              <w:t>Early retirement and severance</w:t>
            </w:r>
          </w:p>
        </w:tc>
        <w:tc>
          <w:tcPr>
            <w:tcW w:w="922" w:type="dxa"/>
            <w:tcBorders>
              <w:top w:val="single" w:sz="8" w:space="0" w:color="231F20"/>
            </w:tcBorders>
          </w:tcPr>
          <w:p w:rsidR="007B4E15" w:rsidRDefault="007B4E15" w:rsidP="007307D7">
            <w:pPr>
              <w:pStyle w:val="TableParagraph"/>
              <w:spacing w:before="49"/>
              <w:ind w:right="182"/>
              <w:jc w:val="right"/>
              <w:rPr>
                <w:sz w:val="20"/>
              </w:rPr>
            </w:pPr>
            <w:r>
              <w:rPr>
                <w:color w:val="231F20"/>
                <w:sz w:val="20"/>
              </w:rPr>
              <w:t>$2,170</w:t>
            </w:r>
          </w:p>
        </w:tc>
        <w:tc>
          <w:tcPr>
            <w:tcW w:w="200" w:type="dxa"/>
          </w:tcPr>
          <w:p w:rsidR="007B4E15" w:rsidRDefault="007B4E15" w:rsidP="007307D7"/>
        </w:tc>
        <w:tc>
          <w:tcPr>
            <w:tcW w:w="758" w:type="dxa"/>
            <w:tcBorders>
              <w:top w:val="single" w:sz="8" w:space="0" w:color="231F20"/>
            </w:tcBorders>
          </w:tcPr>
          <w:p w:rsidR="007B4E15" w:rsidRDefault="007B4E15" w:rsidP="007307D7">
            <w:pPr>
              <w:pStyle w:val="TableParagraph"/>
              <w:spacing w:before="49"/>
              <w:ind w:right="10"/>
              <w:jc w:val="center"/>
              <w:rPr>
                <w:sz w:val="20"/>
              </w:rPr>
            </w:pPr>
            <w:r>
              <w:rPr>
                <w:color w:val="231F20"/>
                <w:sz w:val="20"/>
              </w:rPr>
              <w:t>$  6,137</w:t>
            </w:r>
          </w:p>
        </w:tc>
        <w:tc>
          <w:tcPr>
            <w:tcW w:w="189" w:type="dxa"/>
          </w:tcPr>
          <w:p w:rsidR="007B4E15" w:rsidRDefault="007B4E15" w:rsidP="007307D7"/>
        </w:tc>
        <w:tc>
          <w:tcPr>
            <w:tcW w:w="882" w:type="dxa"/>
            <w:tcBorders>
              <w:top w:val="single" w:sz="8" w:space="0" w:color="231F20"/>
            </w:tcBorders>
          </w:tcPr>
          <w:p w:rsidR="007B4E15" w:rsidRDefault="007B4E15" w:rsidP="007307D7">
            <w:pPr>
              <w:pStyle w:val="TableParagraph"/>
              <w:spacing w:before="49"/>
              <w:ind w:right="25"/>
              <w:jc w:val="right"/>
              <w:rPr>
                <w:sz w:val="20"/>
              </w:rPr>
            </w:pPr>
            <w:r>
              <w:rPr>
                <w:color w:val="231F20"/>
                <w:sz w:val="20"/>
              </w:rPr>
              <w:t>$  (5,746)</w:t>
            </w:r>
          </w:p>
        </w:tc>
        <w:tc>
          <w:tcPr>
            <w:tcW w:w="200" w:type="dxa"/>
          </w:tcPr>
          <w:p w:rsidR="007B4E15" w:rsidRDefault="007B4E15" w:rsidP="007307D7"/>
        </w:tc>
        <w:tc>
          <w:tcPr>
            <w:tcW w:w="1140" w:type="dxa"/>
            <w:tcBorders>
              <w:top w:val="single" w:sz="8" w:space="0" w:color="231F20"/>
            </w:tcBorders>
          </w:tcPr>
          <w:p w:rsidR="007B4E15" w:rsidRDefault="007B4E15" w:rsidP="007307D7">
            <w:pPr>
              <w:pStyle w:val="TableParagraph"/>
              <w:spacing w:before="49"/>
              <w:ind w:left="336" w:right="-20"/>
              <w:rPr>
                <w:sz w:val="20"/>
              </w:rPr>
            </w:pPr>
            <w:r>
              <w:rPr>
                <w:color w:val="231F20"/>
                <w:sz w:val="20"/>
              </w:rPr>
              <w:t>$(730)</w:t>
            </w:r>
          </w:p>
        </w:tc>
        <w:tc>
          <w:tcPr>
            <w:tcW w:w="200" w:type="dxa"/>
          </w:tcPr>
          <w:p w:rsidR="007B4E15" w:rsidRDefault="007B4E15" w:rsidP="007307D7"/>
        </w:tc>
        <w:tc>
          <w:tcPr>
            <w:tcW w:w="701" w:type="dxa"/>
            <w:tcBorders>
              <w:top w:val="single" w:sz="8" w:space="0" w:color="231F20"/>
            </w:tcBorders>
          </w:tcPr>
          <w:p w:rsidR="007B4E15" w:rsidRDefault="007B4E15" w:rsidP="007307D7">
            <w:pPr>
              <w:pStyle w:val="TableParagraph"/>
              <w:spacing w:before="49"/>
              <w:ind w:right="71"/>
              <w:jc w:val="right"/>
              <w:rPr>
                <w:sz w:val="20"/>
              </w:rPr>
            </w:pPr>
            <w:r>
              <w:rPr>
                <w:color w:val="231F20"/>
                <w:sz w:val="20"/>
              </w:rPr>
              <w:t>$1,831</w:t>
            </w:r>
          </w:p>
        </w:tc>
      </w:tr>
      <w:tr w:rsidR="007B4E15" w:rsidTr="007307D7">
        <w:trPr>
          <w:trHeight w:hRule="exact" w:val="249"/>
        </w:trPr>
        <w:tc>
          <w:tcPr>
            <w:tcW w:w="3963" w:type="dxa"/>
          </w:tcPr>
          <w:p w:rsidR="007B4E15" w:rsidRDefault="007B4E15" w:rsidP="007307D7">
            <w:pPr>
              <w:pStyle w:val="TableParagraph"/>
              <w:spacing w:line="227" w:lineRule="exact"/>
              <w:ind w:left="35"/>
              <w:rPr>
                <w:sz w:val="20"/>
              </w:rPr>
            </w:pPr>
            <w:r>
              <w:rPr>
                <w:color w:val="231F20"/>
                <w:w w:val="105"/>
                <w:sz w:val="20"/>
              </w:rPr>
              <w:t>Facility exit and other costs</w:t>
            </w:r>
          </w:p>
        </w:tc>
        <w:tc>
          <w:tcPr>
            <w:tcW w:w="922" w:type="dxa"/>
            <w:tcBorders>
              <w:bottom w:val="single" w:sz="4" w:space="0" w:color="231F20"/>
            </w:tcBorders>
          </w:tcPr>
          <w:p w:rsidR="007B4E15" w:rsidRDefault="007B4E15" w:rsidP="007307D7">
            <w:pPr>
              <w:pStyle w:val="TableParagraph"/>
              <w:spacing w:line="227" w:lineRule="exact"/>
              <w:ind w:right="182"/>
              <w:jc w:val="right"/>
              <w:rPr>
                <w:sz w:val="20"/>
              </w:rPr>
            </w:pPr>
            <w:r>
              <w:rPr>
                <w:color w:val="231F20"/>
                <w:sz w:val="20"/>
              </w:rPr>
              <w:t>371</w:t>
            </w:r>
          </w:p>
        </w:tc>
        <w:tc>
          <w:tcPr>
            <w:tcW w:w="200" w:type="dxa"/>
          </w:tcPr>
          <w:p w:rsidR="007B4E15" w:rsidRDefault="007B4E15" w:rsidP="007307D7"/>
        </w:tc>
        <w:tc>
          <w:tcPr>
            <w:tcW w:w="758" w:type="dxa"/>
            <w:tcBorders>
              <w:bottom w:val="single" w:sz="4" w:space="0" w:color="231F20"/>
            </w:tcBorders>
          </w:tcPr>
          <w:p w:rsidR="007B4E15" w:rsidRDefault="007B4E15" w:rsidP="007307D7">
            <w:pPr>
              <w:pStyle w:val="TableParagraph"/>
              <w:spacing w:line="227" w:lineRule="exact"/>
              <w:ind w:left="204" w:right="11"/>
              <w:jc w:val="center"/>
              <w:rPr>
                <w:sz w:val="20"/>
              </w:rPr>
            </w:pPr>
            <w:r>
              <w:rPr>
                <w:color w:val="231F20"/>
                <w:sz w:val="20"/>
              </w:rPr>
              <w:t>7,967</w:t>
            </w:r>
          </w:p>
        </w:tc>
        <w:tc>
          <w:tcPr>
            <w:tcW w:w="189" w:type="dxa"/>
          </w:tcPr>
          <w:p w:rsidR="007B4E15" w:rsidRDefault="007B4E15" w:rsidP="007307D7"/>
        </w:tc>
        <w:tc>
          <w:tcPr>
            <w:tcW w:w="882" w:type="dxa"/>
            <w:tcBorders>
              <w:bottom w:val="single" w:sz="4" w:space="0" w:color="231F20"/>
            </w:tcBorders>
          </w:tcPr>
          <w:p w:rsidR="007B4E15" w:rsidRDefault="007B4E15" w:rsidP="007307D7">
            <w:pPr>
              <w:pStyle w:val="TableParagraph"/>
              <w:spacing w:line="227" w:lineRule="exact"/>
              <w:ind w:right="25"/>
              <w:jc w:val="right"/>
              <w:rPr>
                <w:sz w:val="20"/>
              </w:rPr>
            </w:pPr>
            <w:r>
              <w:rPr>
                <w:color w:val="231F20"/>
                <w:w w:val="95"/>
                <w:sz w:val="20"/>
              </w:rPr>
              <w:t>(7,482)</w:t>
            </w:r>
          </w:p>
        </w:tc>
        <w:tc>
          <w:tcPr>
            <w:tcW w:w="200" w:type="dxa"/>
          </w:tcPr>
          <w:p w:rsidR="007B4E15" w:rsidRDefault="007B4E15" w:rsidP="007307D7"/>
        </w:tc>
        <w:tc>
          <w:tcPr>
            <w:tcW w:w="1140" w:type="dxa"/>
            <w:tcBorders>
              <w:bottom w:val="single" w:sz="4" w:space="0" w:color="231F20"/>
            </w:tcBorders>
          </w:tcPr>
          <w:p w:rsidR="007B4E15" w:rsidRDefault="007B4E15" w:rsidP="007307D7">
            <w:pPr>
              <w:pStyle w:val="TableParagraph"/>
              <w:spacing w:line="227" w:lineRule="exact"/>
              <w:ind w:left="439" w:right="-20"/>
              <w:rPr>
                <w:sz w:val="20"/>
              </w:rPr>
            </w:pPr>
            <w:r>
              <w:rPr>
                <w:color w:val="231F20"/>
                <w:sz w:val="20"/>
              </w:rPr>
              <w:t>(203)</w:t>
            </w:r>
          </w:p>
        </w:tc>
        <w:tc>
          <w:tcPr>
            <w:tcW w:w="200" w:type="dxa"/>
          </w:tcPr>
          <w:p w:rsidR="007B4E15" w:rsidRDefault="007B4E15" w:rsidP="007307D7"/>
        </w:tc>
        <w:tc>
          <w:tcPr>
            <w:tcW w:w="701" w:type="dxa"/>
            <w:tcBorders>
              <w:bottom w:val="single" w:sz="4" w:space="0" w:color="231F20"/>
            </w:tcBorders>
          </w:tcPr>
          <w:p w:rsidR="007B4E15" w:rsidRDefault="007B4E15" w:rsidP="007307D7">
            <w:pPr>
              <w:pStyle w:val="TableParagraph"/>
              <w:spacing w:line="227" w:lineRule="exact"/>
              <w:ind w:right="71"/>
              <w:jc w:val="right"/>
              <w:rPr>
                <w:sz w:val="20"/>
              </w:rPr>
            </w:pPr>
            <w:r>
              <w:rPr>
                <w:color w:val="231F20"/>
                <w:sz w:val="20"/>
              </w:rPr>
              <w:t>653</w:t>
            </w:r>
          </w:p>
        </w:tc>
      </w:tr>
      <w:tr w:rsidR="007B4E15" w:rsidTr="007307D7">
        <w:trPr>
          <w:trHeight w:hRule="exact" w:val="360"/>
        </w:trPr>
        <w:tc>
          <w:tcPr>
            <w:tcW w:w="3963" w:type="dxa"/>
          </w:tcPr>
          <w:p w:rsidR="007B4E15" w:rsidRDefault="007B4E15" w:rsidP="007307D7"/>
        </w:tc>
        <w:tc>
          <w:tcPr>
            <w:tcW w:w="922" w:type="dxa"/>
            <w:tcBorders>
              <w:top w:val="single" w:sz="4" w:space="0" w:color="231F20"/>
              <w:bottom w:val="single" w:sz="4" w:space="0" w:color="231F20"/>
            </w:tcBorders>
          </w:tcPr>
          <w:p w:rsidR="007B4E15" w:rsidRDefault="007B4E15" w:rsidP="007307D7">
            <w:pPr>
              <w:pStyle w:val="TableParagraph"/>
              <w:spacing w:before="49"/>
              <w:ind w:right="182"/>
              <w:jc w:val="right"/>
              <w:rPr>
                <w:sz w:val="20"/>
              </w:rPr>
            </w:pPr>
            <w:r>
              <w:rPr>
                <w:color w:val="231F20"/>
                <w:sz w:val="20"/>
              </w:rPr>
              <w:t>$2,541</w:t>
            </w:r>
          </w:p>
        </w:tc>
        <w:tc>
          <w:tcPr>
            <w:tcW w:w="200" w:type="dxa"/>
          </w:tcPr>
          <w:p w:rsidR="007B4E15" w:rsidRDefault="007B4E15" w:rsidP="007307D7"/>
        </w:tc>
        <w:tc>
          <w:tcPr>
            <w:tcW w:w="758" w:type="dxa"/>
            <w:tcBorders>
              <w:top w:val="single" w:sz="4" w:space="0" w:color="231F20"/>
            </w:tcBorders>
          </w:tcPr>
          <w:p w:rsidR="007B4E15" w:rsidRDefault="007B4E15" w:rsidP="007307D7">
            <w:pPr>
              <w:pStyle w:val="TableParagraph"/>
              <w:spacing w:before="49"/>
              <w:ind w:left="100" w:right="11"/>
              <w:jc w:val="center"/>
              <w:rPr>
                <w:sz w:val="20"/>
              </w:rPr>
            </w:pPr>
            <w:r>
              <w:rPr>
                <w:color w:val="231F20"/>
                <w:sz w:val="20"/>
              </w:rPr>
              <w:t>14,104</w:t>
            </w:r>
          </w:p>
        </w:tc>
        <w:tc>
          <w:tcPr>
            <w:tcW w:w="189" w:type="dxa"/>
          </w:tcPr>
          <w:p w:rsidR="007B4E15" w:rsidRDefault="007B4E15" w:rsidP="007307D7"/>
        </w:tc>
        <w:tc>
          <w:tcPr>
            <w:tcW w:w="882" w:type="dxa"/>
            <w:tcBorders>
              <w:top w:val="single" w:sz="4" w:space="0" w:color="231F20"/>
              <w:bottom w:val="single" w:sz="4" w:space="0" w:color="231F20"/>
            </w:tcBorders>
          </w:tcPr>
          <w:p w:rsidR="007B4E15" w:rsidRDefault="007B4E15" w:rsidP="007307D7">
            <w:pPr>
              <w:pStyle w:val="TableParagraph"/>
              <w:spacing w:before="49"/>
              <w:ind w:right="26"/>
              <w:jc w:val="right"/>
              <w:rPr>
                <w:sz w:val="20"/>
              </w:rPr>
            </w:pPr>
            <w:r>
              <w:rPr>
                <w:color w:val="231F20"/>
                <w:sz w:val="20"/>
              </w:rPr>
              <w:t>$(13,228)</w:t>
            </w:r>
          </w:p>
        </w:tc>
        <w:tc>
          <w:tcPr>
            <w:tcW w:w="200" w:type="dxa"/>
          </w:tcPr>
          <w:p w:rsidR="007B4E15" w:rsidRDefault="007B4E15" w:rsidP="007307D7"/>
        </w:tc>
        <w:tc>
          <w:tcPr>
            <w:tcW w:w="1140" w:type="dxa"/>
            <w:tcBorders>
              <w:top w:val="single" w:sz="4" w:space="0" w:color="231F20"/>
              <w:bottom w:val="single" w:sz="4" w:space="0" w:color="231F20"/>
            </w:tcBorders>
          </w:tcPr>
          <w:p w:rsidR="007B4E15" w:rsidRDefault="007B4E15" w:rsidP="007307D7">
            <w:pPr>
              <w:pStyle w:val="TableParagraph"/>
              <w:spacing w:before="49"/>
              <w:ind w:left="336" w:right="-20"/>
              <w:rPr>
                <w:sz w:val="20"/>
              </w:rPr>
            </w:pPr>
            <w:r>
              <w:rPr>
                <w:color w:val="231F20"/>
                <w:sz w:val="20"/>
              </w:rPr>
              <w:t>$(933)</w:t>
            </w:r>
          </w:p>
        </w:tc>
        <w:tc>
          <w:tcPr>
            <w:tcW w:w="200" w:type="dxa"/>
          </w:tcPr>
          <w:p w:rsidR="007B4E15" w:rsidRDefault="007B4E15" w:rsidP="007307D7"/>
        </w:tc>
        <w:tc>
          <w:tcPr>
            <w:tcW w:w="701" w:type="dxa"/>
            <w:tcBorders>
              <w:top w:val="single" w:sz="4" w:space="0" w:color="231F20"/>
              <w:bottom w:val="single" w:sz="4" w:space="0" w:color="231F20"/>
            </w:tcBorders>
          </w:tcPr>
          <w:p w:rsidR="007B4E15" w:rsidRDefault="007B4E15" w:rsidP="007307D7">
            <w:pPr>
              <w:pStyle w:val="TableParagraph"/>
              <w:spacing w:before="49"/>
              <w:ind w:right="71"/>
              <w:jc w:val="right"/>
              <w:rPr>
                <w:sz w:val="20"/>
              </w:rPr>
            </w:pPr>
            <w:r>
              <w:rPr>
                <w:color w:val="231F20"/>
                <w:sz w:val="20"/>
              </w:rPr>
              <w:t>$2,484</w:t>
            </w:r>
          </w:p>
        </w:tc>
      </w:tr>
      <w:tr w:rsidR="007B4E15" w:rsidTr="007307D7">
        <w:trPr>
          <w:trHeight w:hRule="exact" w:val="320"/>
        </w:trPr>
        <w:tc>
          <w:tcPr>
            <w:tcW w:w="3963" w:type="dxa"/>
          </w:tcPr>
          <w:p w:rsidR="007B4E15" w:rsidRDefault="007B4E15" w:rsidP="007307D7">
            <w:pPr>
              <w:pStyle w:val="TableParagraph"/>
              <w:spacing w:before="54"/>
              <w:ind w:left="35"/>
              <w:rPr>
                <w:sz w:val="20"/>
              </w:rPr>
            </w:pPr>
            <w:r>
              <w:rPr>
                <w:color w:val="231F20"/>
                <w:sz w:val="20"/>
              </w:rPr>
              <w:t>Net gain on sale of assets</w:t>
            </w:r>
          </w:p>
        </w:tc>
        <w:tc>
          <w:tcPr>
            <w:tcW w:w="922" w:type="dxa"/>
            <w:tcBorders>
              <w:top w:val="single" w:sz="4" w:space="0" w:color="231F20"/>
            </w:tcBorders>
          </w:tcPr>
          <w:p w:rsidR="007B4E15" w:rsidRDefault="007B4E15" w:rsidP="007307D7"/>
        </w:tc>
        <w:tc>
          <w:tcPr>
            <w:tcW w:w="200" w:type="dxa"/>
          </w:tcPr>
          <w:p w:rsidR="007B4E15" w:rsidRDefault="007B4E15" w:rsidP="007307D7"/>
        </w:tc>
        <w:tc>
          <w:tcPr>
            <w:tcW w:w="758" w:type="dxa"/>
            <w:tcBorders>
              <w:bottom w:val="single" w:sz="4" w:space="0" w:color="231F20"/>
            </w:tcBorders>
          </w:tcPr>
          <w:p w:rsidR="007B4E15" w:rsidRDefault="007B4E15" w:rsidP="007307D7">
            <w:pPr>
              <w:pStyle w:val="TableParagraph"/>
              <w:spacing w:before="54"/>
              <w:ind w:left="193"/>
              <w:jc w:val="center"/>
              <w:rPr>
                <w:sz w:val="20"/>
              </w:rPr>
            </w:pPr>
            <w:r>
              <w:rPr>
                <w:color w:val="231F20"/>
                <w:w w:val="95"/>
                <w:sz w:val="20"/>
              </w:rPr>
              <w:t>(6,927)</w:t>
            </w:r>
          </w:p>
        </w:tc>
        <w:tc>
          <w:tcPr>
            <w:tcW w:w="189" w:type="dxa"/>
          </w:tcPr>
          <w:p w:rsidR="007B4E15" w:rsidRDefault="007B4E15" w:rsidP="007307D7"/>
        </w:tc>
        <w:tc>
          <w:tcPr>
            <w:tcW w:w="882" w:type="dxa"/>
            <w:tcBorders>
              <w:top w:val="single" w:sz="4" w:space="0" w:color="231F20"/>
            </w:tcBorders>
          </w:tcPr>
          <w:p w:rsidR="007B4E15" w:rsidRDefault="007B4E15" w:rsidP="007307D7"/>
        </w:tc>
        <w:tc>
          <w:tcPr>
            <w:tcW w:w="200" w:type="dxa"/>
          </w:tcPr>
          <w:p w:rsidR="007B4E15" w:rsidRDefault="007B4E15" w:rsidP="007307D7"/>
        </w:tc>
        <w:tc>
          <w:tcPr>
            <w:tcW w:w="1140" w:type="dxa"/>
            <w:tcBorders>
              <w:top w:val="single" w:sz="4" w:space="0" w:color="231F20"/>
            </w:tcBorders>
          </w:tcPr>
          <w:p w:rsidR="007B4E15" w:rsidRDefault="007B4E15" w:rsidP="007307D7"/>
        </w:tc>
        <w:tc>
          <w:tcPr>
            <w:tcW w:w="200" w:type="dxa"/>
          </w:tcPr>
          <w:p w:rsidR="007B4E15" w:rsidRDefault="007B4E15" w:rsidP="007307D7"/>
        </w:tc>
        <w:tc>
          <w:tcPr>
            <w:tcW w:w="701" w:type="dxa"/>
            <w:tcBorders>
              <w:top w:val="single" w:sz="4" w:space="0" w:color="231F20"/>
            </w:tcBorders>
          </w:tcPr>
          <w:p w:rsidR="007B4E15" w:rsidRDefault="007B4E15" w:rsidP="007307D7"/>
        </w:tc>
      </w:tr>
      <w:tr w:rsidR="007B4E15" w:rsidTr="007307D7">
        <w:trPr>
          <w:trHeight w:hRule="exact" w:val="340"/>
        </w:trPr>
        <w:tc>
          <w:tcPr>
            <w:tcW w:w="3963" w:type="dxa"/>
          </w:tcPr>
          <w:p w:rsidR="007B4E15" w:rsidRDefault="007B4E15" w:rsidP="007307D7">
            <w:pPr>
              <w:pStyle w:val="TableParagraph"/>
              <w:spacing w:before="54"/>
              <w:ind w:left="35"/>
              <w:rPr>
                <w:sz w:val="20"/>
              </w:rPr>
            </w:pPr>
            <w:r>
              <w:rPr>
                <w:color w:val="231F20"/>
                <w:w w:val="105"/>
                <w:sz w:val="20"/>
              </w:rPr>
              <w:t>Restructuring and other expense</w:t>
            </w:r>
          </w:p>
        </w:tc>
        <w:tc>
          <w:tcPr>
            <w:tcW w:w="922" w:type="dxa"/>
          </w:tcPr>
          <w:p w:rsidR="007B4E15" w:rsidRDefault="007B4E15" w:rsidP="007307D7"/>
        </w:tc>
        <w:tc>
          <w:tcPr>
            <w:tcW w:w="200" w:type="dxa"/>
          </w:tcPr>
          <w:p w:rsidR="007B4E15" w:rsidRDefault="007B4E15" w:rsidP="007307D7"/>
        </w:tc>
        <w:tc>
          <w:tcPr>
            <w:tcW w:w="758" w:type="dxa"/>
            <w:tcBorders>
              <w:top w:val="single" w:sz="4" w:space="0" w:color="231F20"/>
              <w:bottom w:val="double" w:sz="7" w:space="0" w:color="231F20"/>
            </w:tcBorders>
          </w:tcPr>
          <w:p w:rsidR="007B4E15" w:rsidRDefault="007B4E15" w:rsidP="007307D7">
            <w:pPr>
              <w:pStyle w:val="TableParagraph"/>
              <w:spacing w:before="49"/>
              <w:ind w:right="10"/>
              <w:jc w:val="center"/>
              <w:rPr>
                <w:sz w:val="20"/>
              </w:rPr>
            </w:pPr>
            <w:r>
              <w:rPr>
                <w:color w:val="231F20"/>
                <w:sz w:val="20"/>
              </w:rPr>
              <w:t>$  7,177</w:t>
            </w:r>
          </w:p>
        </w:tc>
        <w:tc>
          <w:tcPr>
            <w:tcW w:w="189" w:type="dxa"/>
          </w:tcPr>
          <w:p w:rsidR="007B4E15" w:rsidRDefault="007B4E15" w:rsidP="007307D7"/>
        </w:tc>
        <w:tc>
          <w:tcPr>
            <w:tcW w:w="882" w:type="dxa"/>
          </w:tcPr>
          <w:p w:rsidR="007B4E15" w:rsidRDefault="007B4E15" w:rsidP="007307D7"/>
        </w:tc>
        <w:tc>
          <w:tcPr>
            <w:tcW w:w="200" w:type="dxa"/>
          </w:tcPr>
          <w:p w:rsidR="007B4E15" w:rsidRDefault="007B4E15" w:rsidP="007307D7"/>
        </w:tc>
        <w:tc>
          <w:tcPr>
            <w:tcW w:w="1140" w:type="dxa"/>
          </w:tcPr>
          <w:p w:rsidR="007B4E15" w:rsidRDefault="007B4E15" w:rsidP="007307D7"/>
        </w:tc>
        <w:tc>
          <w:tcPr>
            <w:tcW w:w="200" w:type="dxa"/>
          </w:tcPr>
          <w:p w:rsidR="007B4E15" w:rsidRDefault="007B4E15" w:rsidP="007307D7"/>
        </w:tc>
        <w:tc>
          <w:tcPr>
            <w:tcW w:w="701" w:type="dxa"/>
          </w:tcPr>
          <w:p w:rsidR="007B4E15" w:rsidRDefault="007B4E15" w:rsidP="007307D7"/>
        </w:tc>
      </w:tr>
    </w:tbl>
    <w:p w:rsidR="007B4E15" w:rsidRDefault="007B4E15" w:rsidP="007B4E15">
      <w:pPr>
        <w:pStyle w:val="a3"/>
        <w:spacing w:before="24"/>
        <w:ind w:left="550"/>
      </w:pPr>
      <w:r w:rsidRPr="00964651">
        <w:pict>
          <v:line id="_x0000_s1249" style="position:absolute;left:0;text-align:left;z-index:-251559936;mso-position-horizontal-relative:page;mso-position-vertical-relative:text" from="279.05pt,-37.55pt" to="306.85pt,-37.55pt" strokecolor="#231f20" strokeweight=".5pt">
            <w10:wrap anchorx="page"/>
          </v:line>
        </w:pict>
      </w:r>
      <w:r w:rsidRPr="00964651">
        <w:pict>
          <v:line id="_x0000_s1250" style="position:absolute;left:0;text-align:left;z-index:-251558912;mso-position-horizontal-relative:page;mso-position-vertical-relative:text" from="377.5pt,-37.55pt" to="413.3pt,-37.55pt" strokecolor="#231f20" strokeweight=".5pt">
            <w10:wrap anchorx="page"/>
          </v:line>
        </w:pict>
      </w:r>
      <w:r w:rsidRPr="00964651">
        <w:pict>
          <v:line id="_x0000_s1251" style="position:absolute;left:0;text-align:left;z-index:-251557888;mso-position-horizontal-relative:page;mso-position-vertical-relative:text" from="444.2pt,-37.55pt" to="467.7pt,-37.55pt" strokecolor="#231f20" strokeweight=".5pt">
            <w10:wrap anchorx="page"/>
          </v:line>
        </w:pict>
      </w:r>
      <w:r w:rsidRPr="00964651">
        <w:pict>
          <v:line id="_x0000_s1252" style="position:absolute;left:0;text-align:left;z-index:-251556864;mso-position-horizontal-relative:page;mso-position-vertical-relative:text" from="498.05pt,-37.55pt" to="525.9pt,-37.55pt" strokecolor="#231f20" strokeweight=".5pt">
            <w10:wrap anchorx="page"/>
          </v:line>
        </w:pict>
      </w:r>
      <w:r>
        <w:rPr>
          <w:color w:val="231F20"/>
        </w:rPr>
        <w:t>During fiscal 2016, the following actions were taken related to the Company’s restructuring   activities:</w:t>
      </w:r>
    </w:p>
    <w:p w:rsidR="007B4E15" w:rsidRDefault="007B4E15" w:rsidP="007B4E15">
      <w:pPr>
        <w:pStyle w:val="a5"/>
        <w:numPr>
          <w:ilvl w:val="0"/>
          <w:numId w:val="16"/>
        </w:numPr>
        <w:tabs>
          <w:tab w:val="left" w:pos="950"/>
        </w:tabs>
        <w:ind w:left="950" w:right="107"/>
        <w:rPr>
          <w:sz w:val="20"/>
        </w:rPr>
      </w:pPr>
      <w:r>
        <w:rPr>
          <w:color w:val="231F20"/>
          <w:sz w:val="20"/>
        </w:rPr>
        <w:t xml:space="preserve">In connection with the closure of the Engineered Cabs facility in Florence, South Carolina </w:t>
      </w:r>
      <w:proofErr w:type="gramStart"/>
      <w:r>
        <w:rPr>
          <w:color w:val="231F20"/>
          <w:sz w:val="20"/>
        </w:rPr>
        <w:t>the  Company</w:t>
      </w:r>
      <w:proofErr w:type="gramEnd"/>
      <w:r>
        <w:rPr>
          <w:color w:val="231F20"/>
          <w:sz w:val="20"/>
        </w:rPr>
        <w:t xml:space="preserve"> recognized severance expense of $1,929,000 and facility exit costs of $1,283,000. The Company also recognized a net loss of $207,000 related to the disposal of  </w:t>
      </w:r>
      <w:r>
        <w:rPr>
          <w:color w:val="231F20"/>
          <w:spacing w:val="4"/>
          <w:sz w:val="20"/>
        </w:rPr>
        <w:t xml:space="preserve"> </w:t>
      </w:r>
      <w:r>
        <w:rPr>
          <w:color w:val="231F20"/>
          <w:sz w:val="20"/>
        </w:rPr>
        <w:t>assets.</w:t>
      </w:r>
    </w:p>
    <w:p w:rsidR="007B4E15" w:rsidRDefault="007B4E15" w:rsidP="007B4E15">
      <w:pPr>
        <w:pStyle w:val="a5"/>
        <w:numPr>
          <w:ilvl w:val="0"/>
          <w:numId w:val="16"/>
        </w:numPr>
        <w:tabs>
          <w:tab w:val="left" w:pos="950"/>
        </w:tabs>
        <w:spacing w:before="126"/>
        <w:ind w:left="950" w:right="107"/>
        <w:rPr>
          <w:sz w:val="20"/>
        </w:rPr>
      </w:pPr>
      <w:r>
        <w:rPr>
          <w:color w:val="231F20"/>
          <w:w w:val="105"/>
          <w:sz w:val="20"/>
        </w:rPr>
        <w:t>The</w:t>
      </w:r>
      <w:r>
        <w:rPr>
          <w:color w:val="231F20"/>
          <w:spacing w:val="-3"/>
          <w:w w:val="105"/>
          <w:sz w:val="20"/>
        </w:rPr>
        <w:t xml:space="preserve"> </w:t>
      </w:r>
      <w:r>
        <w:rPr>
          <w:color w:val="231F20"/>
          <w:w w:val="105"/>
          <w:sz w:val="20"/>
        </w:rPr>
        <w:t>Company</w:t>
      </w:r>
      <w:r>
        <w:rPr>
          <w:color w:val="231F20"/>
          <w:spacing w:val="-3"/>
          <w:w w:val="105"/>
          <w:sz w:val="20"/>
        </w:rPr>
        <w:t xml:space="preserve"> </w:t>
      </w:r>
      <w:r>
        <w:rPr>
          <w:color w:val="231F20"/>
          <w:w w:val="105"/>
          <w:sz w:val="20"/>
        </w:rPr>
        <w:t>recognized</w:t>
      </w:r>
      <w:r>
        <w:rPr>
          <w:color w:val="231F20"/>
          <w:spacing w:val="-2"/>
          <w:w w:val="105"/>
          <w:sz w:val="20"/>
        </w:rPr>
        <w:t xml:space="preserve"> </w:t>
      </w:r>
      <w:r>
        <w:rPr>
          <w:color w:val="231F20"/>
          <w:w w:val="105"/>
          <w:sz w:val="20"/>
        </w:rPr>
        <w:t>severance</w:t>
      </w:r>
      <w:r>
        <w:rPr>
          <w:color w:val="231F20"/>
          <w:spacing w:val="-4"/>
          <w:w w:val="105"/>
          <w:sz w:val="20"/>
        </w:rPr>
        <w:t xml:space="preserve"> </w:t>
      </w:r>
      <w:r>
        <w:rPr>
          <w:color w:val="231F20"/>
          <w:w w:val="105"/>
          <w:sz w:val="20"/>
        </w:rPr>
        <w:t>expense</w:t>
      </w:r>
      <w:r>
        <w:rPr>
          <w:color w:val="231F20"/>
          <w:spacing w:val="-4"/>
          <w:w w:val="105"/>
          <w:sz w:val="20"/>
        </w:rPr>
        <w:t xml:space="preserve"> </w:t>
      </w:r>
      <w:r>
        <w:rPr>
          <w:color w:val="231F20"/>
          <w:w w:val="105"/>
          <w:sz w:val="20"/>
        </w:rPr>
        <w:t>of</w:t>
      </w:r>
      <w:r>
        <w:rPr>
          <w:color w:val="231F20"/>
          <w:spacing w:val="-4"/>
          <w:w w:val="105"/>
          <w:sz w:val="20"/>
        </w:rPr>
        <w:t xml:space="preserve"> </w:t>
      </w:r>
      <w:r>
        <w:rPr>
          <w:color w:val="231F20"/>
          <w:w w:val="105"/>
          <w:sz w:val="20"/>
        </w:rPr>
        <w:t>$1,803,000</w:t>
      </w:r>
      <w:r>
        <w:rPr>
          <w:color w:val="231F20"/>
          <w:spacing w:val="-2"/>
          <w:w w:val="105"/>
          <w:sz w:val="20"/>
        </w:rPr>
        <w:t xml:space="preserve"> </w:t>
      </w:r>
      <w:r>
        <w:rPr>
          <w:color w:val="231F20"/>
          <w:w w:val="105"/>
          <w:sz w:val="20"/>
        </w:rPr>
        <w:t>related</w:t>
      </w:r>
      <w:r>
        <w:rPr>
          <w:color w:val="231F20"/>
          <w:spacing w:val="-5"/>
          <w:w w:val="105"/>
          <w:sz w:val="20"/>
        </w:rPr>
        <w:t xml:space="preserve"> </w:t>
      </w:r>
      <w:r>
        <w:rPr>
          <w:color w:val="231F20"/>
          <w:w w:val="105"/>
          <w:sz w:val="20"/>
        </w:rPr>
        <w:t>to</w:t>
      </w:r>
      <w:r>
        <w:rPr>
          <w:color w:val="231F20"/>
          <w:spacing w:val="-4"/>
          <w:w w:val="105"/>
          <w:sz w:val="20"/>
        </w:rPr>
        <w:t xml:space="preserve"> </w:t>
      </w:r>
      <w:r>
        <w:rPr>
          <w:color w:val="231F20"/>
          <w:w w:val="105"/>
          <w:sz w:val="20"/>
        </w:rPr>
        <w:t>workforce</w:t>
      </w:r>
      <w:r>
        <w:rPr>
          <w:color w:val="231F20"/>
          <w:spacing w:val="-4"/>
          <w:w w:val="105"/>
          <w:sz w:val="20"/>
        </w:rPr>
        <w:t xml:space="preserve"> </w:t>
      </w:r>
      <w:r>
        <w:rPr>
          <w:color w:val="231F20"/>
          <w:w w:val="105"/>
          <w:sz w:val="20"/>
        </w:rPr>
        <w:t>reductions</w:t>
      </w:r>
      <w:r>
        <w:rPr>
          <w:color w:val="231F20"/>
          <w:spacing w:val="-4"/>
          <w:w w:val="105"/>
          <w:sz w:val="20"/>
        </w:rPr>
        <w:t xml:space="preserve"> </w:t>
      </w:r>
      <w:r>
        <w:rPr>
          <w:color w:val="231F20"/>
          <w:w w:val="105"/>
          <w:sz w:val="20"/>
        </w:rPr>
        <w:t>in</w:t>
      </w:r>
      <w:r>
        <w:rPr>
          <w:color w:val="231F20"/>
          <w:spacing w:val="-3"/>
          <w:w w:val="105"/>
          <w:sz w:val="20"/>
        </w:rPr>
        <w:t xml:space="preserve"> </w:t>
      </w:r>
      <w:r>
        <w:rPr>
          <w:color w:val="231F20"/>
          <w:w w:val="105"/>
          <w:sz w:val="20"/>
        </w:rPr>
        <w:t>our Oil</w:t>
      </w:r>
      <w:r>
        <w:rPr>
          <w:color w:val="231F20"/>
          <w:spacing w:val="-23"/>
          <w:w w:val="105"/>
          <w:sz w:val="20"/>
        </w:rPr>
        <w:t xml:space="preserve"> </w:t>
      </w:r>
      <w:r>
        <w:rPr>
          <w:color w:val="231F20"/>
          <w:w w:val="105"/>
          <w:sz w:val="20"/>
        </w:rPr>
        <w:t>&amp;</w:t>
      </w:r>
      <w:r>
        <w:rPr>
          <w:color w:val="231F20"/>
          <w:spacing w:val="-24"/>
          <w:w w:val="105"/>
          <w:sz w:val="20"/>
        </w:rPr>
        <w:t xml:space="preserve"> </w:t>
      </w:r>
      <w:r>
        <w:rPr>
          <w:color w:val="231F20"/>
          <w:w w:val="105"/>
          <w:sz w:val="20"/>
        </w:rPr>
        <w:t>Gas</w:t>
      </w:r>
      <w:r>
        <w:rPr>
          <w:color w:val="231F20"/>
          <w:spacing w:val="-24"/>
          <w:w w:val="105"/>
          <w:sz w:val="20"/>
        </w:rPr>
        <w:t xml:space="preserve"> </w:t>
      </w:r>
      <w:r>
        <w:rPr>
          <w:color w:val="231F20"/>
          <w:w w:val="105"/>
          <w:sz w:val="20"/>
        </w:rPr>
        <w:t>Equipment</w:t>
      </w:r>
      <w:r>
        <w:rPr>
          <w:color w:val="231F20"/>
          <w:spacing w:val="-24"/>
          <w:w w:val="105"/>
          <w:sz w:val="20"/>
        </w:rPr>
        <w:t xml:space="preserve"> </w:t>
      </w:r>
      <w:r>
        <w:rPr>
          <w:color w:val="231F20"/>
          <w:w w:val="105"/>
          <w:sz w:val="20"/>
        </w:rPr>
        <w:t>business</w:t>
      </w:r>
      <w:r>
        <w:rPr>
          <w:color w:val="231F20"/>
          <w:spacing w:val="-24"/>
          <w:w w:val="105"/>
          <w:sz w:val="20"/>
        </w:rPr>
        <w:t xml:space="preserve"> </w:t>
      </w:r>
      <w:r>
        <w:rPr>
          <w:color w:val="231F20"/>
          <w:w w:val="105"/>
          <w:sz w:val="20"/>
        </w:rPr>
        <w:t>within</w:t>
      </w:r>
      <w:r>
        <w:rPr>
          <w:color w:val="231F20"/>
          <w:spacing w:val="-24"/>
          <w:w w:val="105"/>
          <w:sz w:val="20"/>
        </w:rPr>
        <w:t xml:space="preserve"> </w:t>
      </w:r>
      <w:r>
        <w:rPr>
          <w:color w:val="231F20"/>
          <w:w w:val="105"/>
          <w:sz w:val="20"/>
        </w:rPr>
        <w:t>Pressure</w:t>
      </w:r>
      <w:r>
        <w:rPr>
          <w:color w:val="231F20"/>
          <w:spacing w:val="-25"/>
          <w:w w:val="105"/>
          <w:sz w:val="20"/>
        </w:rPr>
        <w:t xml:space="preserve"> </w:t>
      </w:r>
      <w:r>
        <w:rPr>
          <w:color w:val="231F20"/>
          <w:w w:val="105"/>
          <w:sz w:val="20"/>
        </w:rPr>
        <w:t>Cylinders.</w:t>
      </w:r>
    </w:p>
    <w:p w:rsidR="007B4E15" w:rsidRDefault="007B4E15" w:rsidP="007B4E15">
      <w:pPr>
        <w:pStyle w:val="a5"/>
        <w:numPr>
          <w:ilvl w:val="0"/>
          <w:numId w:val="16"/>
        </w:numPr>
        <w:tabs>
          <w:tab w:val="left" w:pos="950"/>
        </w:tabs>
        <w:spacing w:before="126"/>
        <w:ind w:left="950" w:right="107"/>
        <w:rPr>
          <w:sz w:val="20"/>
        </w:rPr>
      </w:pPr>
      <w:r>
        <w:rPr>
          <w:color w:val="231F20"/>
          <w:w w:val="105"/>
          <w:sz w:val="20"/>
        </w:rPr>
        <w:t>In connection with the closure of the Company’s stainless steel business, PSM, the Company recognized</w:t>
      </w:r>
      <w:r>
        <w:rPr>
          <w:color w:val="231F20"/>
          <w:spacing w:val="-17"/>
          <w:w w:val="105"/>
          <w:sz w:val="20"/>
        </w:rPr>
        <w:t xml:space="preserve"> </w:t>
      </w:r>
      <w:r>
        <w:rPr>
          <w:color w:val="231F20"/>
          <w:w w:val="105"/>
          <w:sz w:val="20"/>
        </w:rPr>
        <w:t>$5,863,000</w:t>
      </w:r>
      <w:r>
        <w:rPr>
          <w:color w:val="231F20"/>
          <w:spacing w:val="-15"/>
          <w:w w:val="105"/>
          <w:sz w:val="20"/>
        </w:rPr>
        <w:t xml:space="preserve"> </w:t>
      </w:r>
      <w:r>
        <w:rPr>
          <w:color w:val="231F20"/>
          <w:w w:val="105"/>
          <w:sz w:val="20"/>
        </w:rPr>
        <w:t>of</w:t>
      </w:r>
      <w:r>
        <w:rPr>
          <w:color w:val="231F20"/>
          <w:spacing w:val="-17"/>
          <w:w w:val="105"/>
          <w:sz w:val="20"/>
        </w:rPr>
        <w:t xml:space="preserve"> </w:t>
      </w:r>
      <w:r>
        <w:rPr>
          <w:color w:val="231F20"/>
          <w:w w:val="105"/>
          <w:sz w:val="20"/>
        </w:rPr>
        <w:t>facility</w:t>
      </w:r>
      <w:r>
        <w:rPr>
          <w:color w:val="231F20"/>
          <w:spacing w:val="-17"/>
          <w:w w:val="105"/>
          <w:sz w:val="20"/>
        </w:rPr>
        <w:t xml:space="preserve"> </w:t>
      </w:r>
      <w:r>
        <w:rPr>
          <w:color w:val="231F20"/>
          <w:w w:val="105"/>
          <w:sz w:val="20"/>
        </w:rPr>
        <w:t>exit</w:t>
      </w:r>
      <w:r>
        <w:rPr>
          <w:color w:val="231F20"/>
          <w:spacing w:val="-17"/>
          <w:w w:val="105"/>
          <w:sz w:val="20"/>
        </w:rPr>
        <w:t xml:space="preserve"> </w:t>
      </w:r>
      <w:r>
        <w:rPr>
          <w:color w:val="231F20"/>
          <w:w w:val="105"/>
          <w:sz w:val="20"/>
        </w:rPr>
        <w:t>costs</w:t>
      </w:r>
      <w:r>
        <w:rPr>
          <w:color w:val="231F20"/>
          <w:spacing w:val="-17"/>
          <w:w w:val="105"/>
          <w:sz w:val="20"/>
        </w:rPr>
        <w:t xml:space="preserve"> </w:t>
      </w:r>
      <w:r>
        <w:rPr>
          <w:color w:val="231F20"/>
          <w:w w:val="105"/>
          <w:sz w:val="20"/>
        </w:rPr>
        <w:t>and</w:t>
      </w:r>
      <w:r>
        <w:rPr>
          <w:color w:val="231F20"/>
          <w:spacing w:val="-17"/>
          <w:w w:val="105"/>
          <w:sz w:val="20"/>
        </w:rPr>
        <w:t xml:space="preserve"> </w:t>
      </w:r>
      <w:r>
        <w:rPr>
          <w:color w:val="231F20"/>
          <w:w w:val="105"/>
          <w:sz w:val="20"/>
        </w:rPr>
        <w:t>severance</w:t>
      </w:r>
      <w:r>
        <w:rPr>
          <w:color w:val="231F20"/>
          <w:spacing w:val="-18"/>
          <w:w w:val="105"/>
          <w:sz w:val="20"/>
        </w:rPr>
        <w:t xml:space="preserve"> </w:t>
      </w:r>
      <w:r>
        <w:rPr>
          <w:color w:val="231F20"/>
          <w:w w:val="105"/>
          <w:sz w:val="20"/>
        </w:rPr>
        <w:t>expense</w:t>
      </w:r>
      <w:r>
        <w:rPr>
          <w:color w:val="231F20"/>
          <w:spacing w:val="-18"/>
          <w:w w:val="105"/>
          <w:sz w:val="20"/>
        </w:rPr>
        <w:t xml:space="preserve"> </w:t>
      </w:r>
      <w:r>
        <w:rPr>
          <w:color w:val="231F20"/>
          <w:w w:val="105"/>
          <w:sz w:val="20"/>
        </w:rPr>
        <w:t>of</w:t>
      </w:r>
      <w:r>
        <w:rPr>
          <w:color w:val="231F20"/>
          <w:spacing w:val="-18"/>
          <w:w w:val="105"/>
          <w:sz w:val="20"/>
        </w:rPr>
        <w:t xml:space="preserve"> </w:t>
      </w:r>
      <w:r>
        <w:rPr>
          <w:color w:val="231F20"/>
          <w:w w:val="105"/>
          <w:sz w:val="20"/>
        </w:rPr>
        <w:t>$1,122,000.</w:t>
      </w:r>
      <w:r>
        <w:rPr>
          <w:color w:val="231F20"/>
          <w:spacing w:val="-17"/>
          <w:w w:val="105"/>
          <w:sz w:val="20"/>
        </w:rPr>
        <w:t xml:space="preserve"> </w:t>
      </w:r>
      <w:r>
        <w:rPr>
          <w:color w:val="231F20"/>
          <w:w w:val="105"/>
          <w:sz w:val="20"/>
        </w:rPr>
        <w:t>The</w:t>
      </w:r>
      <w:r>
        <w:rPr>
          <w:color w:val="231F20"/>
          <w:spacing w:val="-18"/>
          <w:w w:val="105"/>
          <w:sz w:val="20"/>
        </w:rPr>
        <w:t xml:space="preserve"> </w:t>
      </w:r>
      <w:r>
        <w:rPr>
          <w:color w:val="231F20"/>
          <w:w w:val="105"/>
          <w:sz w:val="20"/>
        </w:rPr>
        <w:t>Company</w:t>
      </w:r>
      <w:r>
        <w:rPr>
          <w:color w:val="231F20"/>
          <w:spacing w:val="-18"/>
          <w:w w:val="105"/>
          <w:sz w:val="20"/>
        </w:rPr>
        <w:t xml:space="preserve"> </w:t>
      </w:r>
      <w:r>
        <w:rPr>
          <w:color w:val="231F20"/>
          <w:w w:val="105"/>
          <w:sz w:val="20"/>
        </w:rPr>
        <w:t>also recognized</w:t>
      </w:r>
      <w:r>
        <w:rPr>
          <w:color w:val="231F20"/>
          <w:spacing w:val="-18"/>
          <w:w w:val="105"/>
          <w:sz w:val="20"/>
        </w:rPr>
        <w:t xml:space="preserve"> </w:t>
      </w:r>
      <w:r>
        <w:rPr>
          <w:color w:val="231F20"/>
          <w:w w:val="105"/>
          <w:sz w:val="20"/>
        </w:rPr>
        <w:t>a</w:t>
      </w:r>
      <w:r>
        <w:rPr>
          <w:color w:val="231F20"/>
          <w:spacing w:val="-19"/>
          <w:w w:val="105"/>
          <w:sz w:val="20"/>
        </w:rPr>
        <w:t xml:space="preserve"> </w:t>
      </w:r>
      <w:r>
        <w:rPr>
          <w:color w:val="231F20"/>
          <w:w w:val="105"/>
          <w:sz w:val="20"/>
        </w:rPr>
        <w:t>net</w:t>
      </w:r>
      <w:r>
        <w:rPr>
          <w:color w:val="231F20"/>
          <w:spacing w:val="-19"/>
          <w:w w:val="105"/>
          <w:sz w:val="20"/>
        </w:rPr>
        <w:t xml:space="preserve"> </w:t>
      </w:r>
      <w:r>
        <w:rPr>
          <w:color w:val="231F20"/>
          <w:w w:val="105"/>
          <w:sz w:val="20"/>
        </w:rPr>
        <w:t>gain</w:t>
      </w:r>
      <w:r>
        <w:rPr>
          <w:color w:val="231F20"/>
          <w:spacing w:val="-19"/>
          <w:w w:val="105"/>
          <w:sz w:val="20"/>
        </w:rPr>
        <w:t xml:space="preserve"> </w:t>
      </w:r>
      <w:r>
        <w:rPr>
          <w:color w:val="231F20"/>
          <w:w w:val="105"/>
          <w:sz w:val="20"/>
        </w:rPr>
        <w:t>of</w:t>
      </w:r>
      <w:r>
        <w:rPr>
          <w:color w:val="231F20"/>
          <w:spacing w:val="-19"/>
          <w:w w:val="105"/>
          <w:sz w:val="20"/>
        </w:rPr>
        <w:t xml:space="preserve"> </w:t>
      </w:r>
      <w:r>
        <w:rPr>
          <w:color w:val="231F20"/>
          <w:w w:val="105"/>
          <w:sz w:val="20"/>
        </w:rPr>
        <w:t>$670,000</w:t>
      </w:r>
      <w:r>
        <w:rPr>
          <w:color w:val="231F20"/>
          <w:spacing w:val="-16"/>
          <w:w w:val="105"/>
          <w:sz w:val="20"/>
        </w:rPr>
        <w:t xml:space="preserve"> </w:t>
      </w:r>
      <w:r>
        <w:rPr>
          <w:color w:val="231F20"/>
          <w:w w:val="105"/>
          <w:sz w:val="20"/>
        </w:rPr>
        <w:t>related</w:t>
      </w:r>
      <w:r>
        <w:rPr>
          <w:color w:val="231F20"/>
          <w:spacing w:val="-19"/>
          <w:w w:val="105"/>
          <w:sz w:val="20"/>
        </w:rPr>
        <w:t xml:space="preserve"> </w:t>
      </w:r>
      <w:r>
        <w:rPr>
          <w:color w:val="231F20"/>
          <w:w w:val="105"/>
          <w:sz w:val="20"/>
        </w:rPr>
        <w:t>to</w:t>
      </w:r>
      <w:r>
        <w:rPr>
          <w:color w:val="231F20"/>
          <w:spacing w:val="-19"/>
          <w:w w:val="105"/>
          <w:sz w:val="20"/>
        </w:rPr>
        <w:t xml:space="preserve"> </w:t>
      </w:r>
      <w:r>
        <w:rPr>
          <w:color w:val="231F20"/>
          <w:w w:val="105"/>
          <w:sz w:val="20"/>
        </w:rPr>
        <w:t>the</w:t>
      </w:r>
      <w:r>
        <w:rPr>
          <w:color w:val="231F20"/>
          <w:spacing w:val="-19"/>
          <w:w w:val="105"/>
          <w:sz w:val="20"/>
        </w:rPr>
        <w:t xml:space="preserve"> </w:t>
      </w:r>
      <w:r>
        <w:rPr>
          <w:color w:val="231F20"/>
          <w:w w:val="105"/>
          <w:sz w:val="20"/>
        </w:rPr>
        <w:t>disposal</w:t>
      </w:r>
      <w:r>
        <w:rPr>
          <w:color w:val="231F20"/>
          <w:spacing w:val="-18"/>
          <w:w w:val="105"/>
          <w:sz w:val="20"/>
        </w:rPr>
        <w:t xml:space="preserve"> </w:t>
      </w:r>
      <w:r>
        <w:rPr>
          <w:color w:val="231F20"/>
          <w:w w:val="105"/>
          <w:sz w:val="20"/>
        </w:rPr>
        <w:t>of</w:t>
      </w:r>
      <w:r>
        <w:rPr>
          <w:color w:val="231F20"/>
          <w:spacing w:val="-19"/>
          <w:w w:val="105"/>
          <w:sz w:val="20"/>
        </w:rPr>
        <w:t xml:space="preserve"> </w:t>
      </w:r>
      <w:r>
        <w:rPr>
          <w:color w:val="231F20"/>
          <w:w w:val="105"/>
          <w:sz w:val="20"/>
        </w:rPr>
        <w:t>assets.</w:t>
      </w:r>
    </w:p>
    <w:p w:rsidR="007B4E15" w:rsidRDefault="007B4E15" w:rsidP="007B4E15">
      <w:pPr>
        <w:pStyle w:val="a5"/>
        <w:numPr>
          <w:ilvl w:val="0"/>
          <w:numId w:val="16"/>
        </w:numPr>
        <w:tabs>
          <w:tab w:val="left" w:pos="950"/>
        </w:tabs>
        <w:spacing w:before="126"/>
        <w:ind w:left="950" w:right="107"/>
        <w:rPr>
          <w:sz w:val="20"/>
        </w:rPr>
      </w:pPr>
      <w:r>
        <w:rPr>
          <w:color w:val="231F20"/>
          <w:w w:val="105"/>
          <w:sz w:val="20"/>
        </w:rPr>
        <w:t>In connection with the pending closure of the steel packaging facility in York, Pennsylvania, the Company</w:t>
      </w:r>
      <w:r>
        <w:rPr>
          <w:color w:val="231F20"/>
          <w:spacing w:val="-25"/>
          <w:w w:val="105"/>
          <w:sz w:val="20"/>
        </w:rPr>
        <w:t xml:space="preserve"> </w:t>
      </w:r>
      <w:r>
        <w:rPr>
          <w:color w:val="231F20"/>
          <w:w w:val="105"/>
          <w:sz w:val="20"/>
        </w:rPr>
        <w:t>recognized</w:t>
      </w:r>
      <w:r>
        <w:rPr>
          <w:color w:val="231F20"/>
          <w:spacing w:val="-24"/>
          <w:w w:val="105"/>
          <w:sz w:val="20"/>
        </w:rPr>
        <w:t xml:space="preserve"> </w:t>
      </w:r>
      <w:r>
        <w:rPr>
          <w:color w:val="231F20"/>
          <w:w w:val="105"/>
          <w:sz w:val="20"/>
        </w:rPr>
        <w:t>severance</w:t>
      </w:r>
      <w:r>
        <w:rPr>
          <w:color w:val="231F20"/>
          <w:spacing w:val="-25"/>
          <w:w w:val="105"/>
          <w:sz w:val="20"/>
        </w:rPr>
        <w:t xml:space="preserve"> </w:t>
      </w:r>
      <w:r>
        <w:rPr>
          <w:color w:val="231F20"/>
          <w:w w:val="105"/>
          <w:sz w:val="20"/>
        </w:rPr>
        <w:t>expense</w:t>
      </w:r>
      <w:r>
        <w:rPr>
          <w:color w:val="231F20"/>
          <w:spacing w:val="-25"/>
          <w:w w:val="105"/>
          <w:sz w:val="20"/>
        </w:rPr>
        <w:t xml:space="preserve"> </w:t>
      </w:r>
      <w:r>
        <w:rPr>
          <w:color w:val="231F20"/>
          <w:w w:val="105"/>
          <w:sz w:val="20"/>
        </w:rPr>
        <w:t>of</w:t>
      </w:r>
      <w:r>
        <w:rPr>
          <w:color w:val="231F20"/>
          <w:spacing w:val="-25"/>
          <w:w w:val="105"/>
          <w:sz w:val="20"/>
        </w:rPr>
        <w:t xml:space="preserve"> </w:t>
      </w:r>
      <w:r>
        <w:rPr>
          <w:color w:val="231F20"/>
          <w:w w:val="105"/>
          <w:sz w:val="20"/>
        </w:rPr>
        <w:t>$589,000.</w:t>
      </w:r>
    </w:p>
    <w:p w:rsidR="007B4E15" w:rsidRDefault="007B4E15" w:rsidP="007B4E15">
      <w:pPr>
        <w:pStyle w:val="a5"/>
        <w:numPr>
          <w:ilvl w:val="0"/>
          <w:numId w:val="16"/>
        </w:numPr>
        <w:tabs>
          <w:tab w:val="left" w:pos="950"/>
        </w:tabs>
        <w:spacing w:before="126"/>
        <w:ind w:left="950" w:right="107"/>
        <w:rPr>
          <w:sz w:val="20"/>
        </w:rPr>
      </w:pPr>
      <w:r>
        <w:rPr>
          <w:color w:val="231F20"/>
          <w:sz w:val="20"/>
        </w:rPr>
        <w:t xml:space="preserve">The Company recognized a gain of $2,978,000 in connection with the sale of the remaining fixed assets of its legacy Baltimore steel processing facility. The Company also recorded a $240,000 </w:t>
      </w:r>
      <w:proofErr w:type="gramStart"/>
      <w:r>
        <w:rPr>
          <w:color w:val="231F20"/>
          <w:sz w:val="20"/>
        </w:rPr>
        <w:t>credit  to</w:t>
      </w:r>
      <w:proofErr w:type="gramEnd"/>
      <w:r>
        <w:rPr>
          <w:color w:val="231F20"/>
          <w:sz w:val="20"/>
        </w:rPr>
        <w:t xml:space="preserve"> severance expense and recognized facility exit costs of $130,000 during fiscal 2016 related to this matter.</w:t>
      </w:r>
    </w:p>
    <w:p w:rsidR="007B4E15" w:rsidRDefault="007B4E15" w:rsidP="007B4E15">
      <w:pPr>
        <w:pStyle w:val="a5"/>
        <w:numPr>
          <w:ilvl w:val="0"/>
          <w:numId w:val="16"/>
        </w:numPr>
        <w:tabs>
          <w:tab w:val="left" w:pos="950"/>
        </w:tabs>
        <w:spacing w:before="126"/>
        <w:ind w:left="950" w:right="107"/>
        <w:rPr>
          <w:sz w:val="20"/>
        </w:rPr>
      </w:pPr>
      <w:r>
        <w:rPr>
          <w:color w:val="231F20"/>
          <w:w w:val="105"/>
          <w:sz w:val="20"/>
        </w:rPr>
        <w:t>The Company recognized a gain of $1,484,000 in connection with the sale of the remaining land and</w:t>
      </w:r>
      <w:r>
        <w:rPr>
          <w:color w:val="231F20"/>
          <w:spacing w:val="-13"/>
          <w:w w:val="105"/>
          <w:sz w:val="20"/>
        </w:rPr>
        <w:t xml:space="preserve"> </w:t>
      </w:r>
      <w:r>
        <w:rPr>
          <w:color w:val="231F20"/>
          <w:w w:val="105"/>
          <w:sz w:val="20"/>
        </w:rPr>
        <w:t>building</w:t>
      </w:r>
      <w:r>
        <w:rPr>
          <w:color w:val="231F20"/>
          <w:spacing w:val="-12"/>
          <w:w w:val="105"/>
          <w:sz w:val="20"/>
        </w:rPr>
        <w:t xml:space="preserve"> </w:t>
      </w:r>
      <w:r>
        <w:rPr>
          <w:color w:val="231F20"/>
          <w:w w:val="105"/>
          <w:sz w:val="20"/>
        </w:rPr>
        <w:t>of</w:t>
      </w:r>
      <w:r>
        <w:rPr>
          <w:color w:val="231F20"/>
          <w:spacing w:val="-13"/>
          <w:w w:val="105"/>
          <w:sz w:val="20"/>
        </w:rPr>
        <w:t xml:space="preserve"> </w:t>
      </w:r>
      <w:r>
        <w:rPr>
          <w:color w:val="231F20"/>
          <w:w w:val="105"/>
          <w:sz w:val="20"/>
        </w:rPr>
        <w:t>its</w:t>
      </w:r>
      <w:r>
        <w:rPr>
          <w:color w:val="231F20"/>
          <w:spacing w:val="-13"/>
          <w:w w:val="105"/>
          <w:sz w:val="20"/>
        </w:rPr>
        <w:t xml:space="preserve"> </w:t>
      </w:r>
      <w:r>
        <w:rPr>
          <w:color w:val="231F20"/>
          <w:w w:val="105"/>
          <w:sz w:val="20"/>
        </w:rPr>
        <w:t>legacy</w:t>
      </w:r>
      <w:r>
        <w:rPr>
          <w:color w:val="231F20"/>
          <w:spacing w:val="-13"/>
          <w:w w:val="105"/>
          <w:sz w:val="20"/>
        </w:rPr>
        <w:t xml:space="preserve"> </w:t>
      </w:r>
      <w:r>
        <w:rPr>
          <w:color w:val="231F20"/>
          <w:w w:val="105"/>
          <w:sz w:val="20"/>
        </w:rPr>
        <w:t>metal</w:t>
      </w:r>
      <w:r>
        <w:rPr>
          <w:color w:val="231F20"/>
          <w:spacing w:val="-13"/>
          <w:w w:val="105"/>
          <w:sz w:val="20"/>
        </w:rPr>
        <w:t xml:space="preserve"> </w:t>
      </w:r>
      <w:r>
        <w:rPr>
          <w:color w:val="231F20"/>
          <w:w w:val="105"/>
          <w:sz w:val="20"/>
        </w:rPr>
        <w:t>framing</w:t>
      </w:r>
      <w:r>
        <w:rPr>
          <w:color w:val="231F20"/>
          <w:spacing w:val="-13"/>
          <w:w w:val="105"/>
          <w:sz w:val="20"/>
        </w:rPr>
        <w:t xml:space="preserve"> </w:t>
      </w:r>
      <w:r>
        <w:rPr>
          <w:color w:val="231F20"/>
          <w:w w:val="105"/>
          <w:sz w:val="20"/>
        </w:rPr>
        <w:t>business.</w:t>
      </w:r>
    </w:p>
    <w:p w:rsidR="007B4E15" w:rsidRDefault="007B4E15" w:rsidP="007B4E15">
      <w:pPr>
        <w:spacing w:line="240" w:lineRule="exact"/>
        <w:jc w:val="both"/>
        <w:rPr>
          <w:sz w:val="20"/>
        </w:rPr>
        <w:sectPr w:rsidR="007B4E15">
          <w:pgSz w:w="12060" w:h="15660"/>
          <w:pgMar w:top="1360" w:right="1360" w:bottom="1500" w:left="1320" w:header="0" w:footer="1304" w:gutter="0"/>
          <w:cols w:space="720"/>
        </w:sectPr>
      </w:pPr>
    </w:p>
    <w:p w:rsidR="007B4E15" w:rsidRDefault="007B4E15" w:rsidP="007B4E15">
      <w:pPr>
        <w:pStyle w:val="a5"/>
        <w:numPr>
          <w:ilvl w:val="0"/>
          <w:numId w:val="16"/>
        </w:numPr>
        <w:tabs>
          <w:tab w:val="left" w:pos="950"/>
        </w:tabs>
        <w:spacing w:before="38"/>
        <w:ind w:left="950" w:right="107"/>
        <w:rPr>
          <w:sz w:val="20"/>
        </w:rPr>
      </w:pPr>
      <w:r>
        <w:rPr>
          <w:color w:val="231F20"/>
          <w:w w:val="105"/>
          <w:sz w:val="20"/>
        </w:rPr>
        <w:lastRenderedPageBreak/>
        <w:t xml:space="preserve">The Company recognized a gain of $1,928,000 in connection with the sale of its interest in Worthington </w:t>
      </w:r>
      <w:proofErr w:type="spellStart"/>
      <w:r>
        <w:rPr>
          <w:color w:val="231F20"/>
          <w:w w:val="105"/>
          <w:sz w:val="20"/>
        </w:rPr>
        <w:t>Nitin</w:t>
      </w:r>
      <w:proofErr w:type="spellEnd"/>
      <w:r>
        <w:rPr>
          <w:color w:val="231F20"/>
          <w:w w:val="105"/>
          <w:sz w:val="20"/>
        </w:rPr>
        <w:t xml:space="preserve"> Cylinders, the Company’s alternative fuels joint venture in India. The sale was completed</w:t>
      </w:r>
      <w:r>
        <w:rPr>
          <w:color w:val="231F20"/>
          <w:spacing w:val="-22"/>
          <w:w w:val="105"/>
          <w:sz w:val="20"/>
        </w:rPr>
        <w:t xml:space="preserve"> </w:t>
      </w:r>
      <w:r>
        <w:rPr>
          <w:color w:val="231F20"/>
          <w:w w:val="105"/>
          <w:sz w:val="20"/>
        </w:rPr>
        <w:t>on</w:t>
      </w:r>
      <w:r>
        <w:rPr>
          <w:color w:val="231F20"/>
          <w:spacing w:val="-22"/>
          <w:w w:val="105"/>
          <w:sz w:val="20"/>
        </w:rPr>
        <w:t xml:space="preserve"> </w:t>
      </w:r>
      <w:r>
        <w:rPr>
          <w:color w:val="231F20"/>
          <w:w w:val="105"/>
          <w:sz w:val="20"/>
        </w:rPr>
        <w:t>January</w:t>
      </w:r>
      <w:r>
        <w:rPr>
          <w:color w:val="231F20"/>
          <w:spacing w:val="-23"/>
          <w:w w:val="105"/>
          <w:sz w:val="20"/>
        </w:rPr>
        <w:t xml:space="preserve"> </w:t>
      </w:r>
      <w:r>
        <w:rPr>
          <w:color w:val="231F20"/>
          <w:w w:val="105"/>
          <w:sz w:val="20"/>
        </w:rPr>
        <w:t>28,</w:t>
      </w:r>
      <w:r>
        <w:rPr>
          <w:color w:val="231F20"/>
          <w:spacing w:val="-22"/>
          <w:w w:val="105"/>
          <w:sz w:val="20"/>
        </w:rPr>
        <w:t xml:space="preserve"> </w:t>
      </w:r>
      <w:r>
        <w:rPr>
          <w:color w:val="231F20"/>
          <w:w w:val="105"/>
          <w:sz w:val="20"/>
        </w:rPr>
        <w:t>2016.</w:t>
      </w:r>
    </w:p>
    <w:p w:rsidR="007B4E15" w:rsidRDefault="007B4E15" w:rsidP="007B4E15">
      <w:pPr>
        <w:pStyle w:val="a5"/>
        <w:numPr>
          <w:ilvl w:val="0"/>
          <w:numId w:val="16"/>
        </w:numPr>
        <w:tabs>
          <w:tab w:val="left" w:pos="950"/>
        </w:tabs>
        <w:spacing w:before="90"/>
        <w:ind w:left="950" w:right="107"/>
        <w:rPr>
          <w:sz w:val="20"/>
        </w:rPr>
      </w:pPr>
      <w:r>
        <w:rPr>
          <w:color w:val="231F20"/>
          <w:sz w:val="20"/>
        </w:rPr>
        <w:t>In connection with the consolidation of the cryogenics trailer business in Boston, Massachusetts, to the</w:t>
      </w:r>
      <w:r>
        <w:rPr>
          <w:color w:val="231F20"/>
          <w:spacing w:val="21"/>
          <w:sz w:val="20"/>
        </w:rPr>
        <w:t xml:space="preserve"> </w:t>
      </w:r>
      <w:r>
        <w:rPr>
          <w:color w:val="231F20"/>
          <w:sz w:val="20"/>
        </w:rPr>
        <w:t>recently</w:t>
      </w:r>
      <w:r>
        <w:rPr>
          <w:color w:val="231F20"/>
          <w:spacing w:val="21"/>
          <w:sz w:val="20"/>
        </w:rPr>
        <w:t xml:space="preserve"> </w:t>
      </w:r>
      <w:r>
        <w:rPr>
          <w:color w:val="231F20"/>
          <w:sz w:val="20"/>
        </w:rPr>
        <w:t>acquired</w:t>
      </w:r>
      <w:r>
        <w:rPr>
          <w:color w:val="231F20"/>
          <w:spacing w:val="21"/>
          <w:sz w:val="20"/>
        </w:rPr>
        <w:t xml:space="preserve"> </w:t>
      </w:r>
      <w:r>
        <w:rPr>
          <w:color w:val="231F20"/>
          <w:sz w:val="20"/>
        </w:rPr>
        <w:t>facility</w:t>
      </w:r>
      <w:r>
        <w:rPr>
          <w:color w:val="231F20"/>
          <w:spacing w:val="21"/>
          <w:sz w:val="20"/>
        </w:rPr>
        <w:t xml:space="preserve"> </w:t>
      </w:r>
      <w:r>
        <w:rPr>
          <w:color w:val="231F20"/>
          <w:sz w:val="20"/>
        </w:rPr>
        <w:t>in</w:t>
      </w:r>
      <w:r>
        <w:rPr>
          <w:color w:val="231F20"/>
          <w:spacing w:val="22"/>
          <w:sz w:val="20"/>
        </w:rPr>
        <w:t xml:space="preserve"> </w:t>
      </w:r>
      <w:r>
        <w:rPr>
          <w:color w:val="231F20"/>
          <w:sz w:val="20"/>
        </w:rPr>
        <w:t>Theodore,</w:t>
      </w:r>
      <w:r>
        <w:rPr>
          <w:color w:val="231F20"/>
          <w:spacing w:val="19"/>
          <w:sz w:val="20"/>
        </w:rPr>
        <w:t xml:space="preserve"> </w:t>
      </w:r>
      <w:r>
        <w:rPr>
          <w:color w:val="231F20"/>
          <w:sz w:val="20"/>
        </w:rPr>
        <w:t>Alabama,</w:t>
      </w:r>
      <w:r>
        <w:rPr>
          <w:color w:val="231F20"/>
          <w:spacing w:val="19"/>
          <w:sz w:val="20"/>
        </w:rPr>
        <w:t xml:space="preserve"> </w:t>
      </w:r>
      <w:r>
        <w:rPr>
          <w:color w:val="231F20"/>
          <w:sz w:val="20"/>
        </w:rPr>
        <w:t>the</w:t>
      </w:r>
      <w:r>
        <w:rPr>
          <w:color w:val="231F20"/>
          <w:spacing w:val="21"/>
          <w:sz w:val="20"/>
        </w:rPr>
        <w:t xml:space="preserve"> </w:t>
      </w:r>
      <w:r>
        <w:rPr>
          <w:color w:val="231F20"/>
          <w:sz w:val="20"/>
        </w:rPr>
        <w:t>Company</w:t>
      </w:r>
      <w:r>
        <w:rPr>
          <w:color w:val="231F20"/>
          <w:spacing w:val="19"/>
          <w:sz w:val="20"/>
        </w:rPr>
        <w:t xml:space="preserve"> </w:t>
      </w:r>
      <w:r>
        <w:rPr>
          <w:color w:val="231F20"/>
          <w:sz w:val="20"/>
        </w:rPr>
        <w:t>recognized</w:t>
      </w:r>
      <w:r>
        <w:rPr>
          <w:color w:val="231F20"/>
          <w:spacing w:val="21"/>
          <w:sz w:val="20"/>
        </w:rPr>
        <w:t xml:space="preserve"> </w:t>
      </w:r>
      <w:r>
        <w:rPr>
          <w:color w:val="231F20"/>
          <w:sz w:val="20"/>
        </w:rPr>
        <w:t>severance</w:t>
      </w:r>
      <w:r>
        <w:rPr>
          <w:color w:val="231F20"/>
          <w:spacing w:val="18"/>
          <w:sz w:val="20"/>
        </w:rPr>
        <w:t xml:space="preserve"> </w:t>
      </w:r>
      <w:r>
        <w:rPr>
          <w:color w:val="231F20"/>
          <w:sz w:val="20"/>
        </w:rPr>
        <w:t>expense</w:t>
      </w:r>
      <w:r>
        <w:rPr>
          <w:color w:val="231F20"/>
          <w:spacing w:val="19"/>
          <w:sz w:val="20"/>
        </w:rPr>
        <w:t xml:space="preserve"> </w:t>
      </w:r>
      <w:r>
        <w:rPr>
          <w:color w:val="231F20"/>
          <w:sz w:val="20"/>
        </w:rPr>
        <w:t>of</w:t>
      </w:r>
    </w:p>
    <w:p w:rsidR="007B4E15" w:rsidRDefault="007B4E15" w:rsidP="007B4E15">
      <w:pPr>
        <w:pStyle w:val="a3"/>
        <w:spacing w:before="1"/>
        <w:ind w:left="950"/>
      </w:pPr>
      <w:proofErr w:type="gramStart"/>
      <w:r>
        <w:rPr>
          <w:color w:val="231F20"/>
        </w:rPr>
        <w:t>$550,000.</w:t>
      </w:r>
      <w:proofErr w:type="gramEnd"/>
    </w:p>
    <w:p w:rsidR="007B4E15" w:rsidRDefault="007B4E15" w:rsidP="007B4E15">
      <w:pPr>
        <w:pStyle w:val="a5"/>
        <w:numPr>
          <w:ilvl w:val="0"/>
          <w:numId w:val="16"/>
        </w:numPr>
        <w:tabs>
          <w:tab w:val="left" w:pos="950"/>
        </w:tabs>
        <w:spacing w:before="84"/>
        <w:ind w:left="950" w:right="109"/>
        <w:rPr>
          <w:sz w:val="20"/>
        </w:rPr>
      </w:pPr>
      <w:r>
        <w:rPr>
          <w:color w:val="231F20"/>
          <w:sz w:val="20"/>
        </w:rPr>
        <w:t xml:space="preserve">The Company incurred severance expense and facility costs totaling $384,000 and $691,000, respectively, related to other non-significant </w:t>
      </w:r>
      <w:proofErr w:type="gramStart"/>
      <w:r>
        <w:rPr>
          <w:color w:val="231F20"/>
          <w:sz w:val="20"/>
        </w:rPr>
        <w:t xml:space="preserve">restructuring </w:t>
      </w:r>
      <w:r>
        <w:rPr>
          <w:color w:val="231F20"/>
          <w:spacing w:val="40"/>
          <w:sz w:val="20"/>
        </w:rPr>
        <w:t xml:space="preserve"> </w:t>
      </w:r>
      <w:r>
        <w:rPr>
          <w:color w:val="231F20"/>
          <w:sz w:val="20"/>
        </w:rPr>
        <w:t>activities</w:t>
      </w:r>
      <w:proofErr w:type="gramEnd"/>
      <w:r>
        <w:rPr>
          <w:color w:val="231F20"/>
          <w:sz w:val="20"/>
        </w:rPr>
        <w:t>.</w:t>
      </w:r>
    </w:p>
    <w:p w:rsidR="007B4E15" w:rsidRDefault="007B4E15" w:rsidP="007B4E15">
      <w:pPr>
        <w:pStyle w:val="a3"/>
        <w:spacing w:before="11"/>
        <w:rPr>
          <w:sz w:val="14"/>
        </w:rPr>
      </w:pPr>
    </w:p>
    <w:p w:rsidR="007B4E15" w:rsidRDefault="007B4E15" w:rsidP="007B4E15">
      <w:pPr>
        <w:pStyle w:val="a3"/>
        <w:ind w:left="550"/>
      </w:pPr>
      <w:r>
        <w:rPr>
          <w:color w:val="231F20"/>
        </w:rPr>
        <w:t xml:space="preserve">The total liability as of May 31, 2016 is expected to be paid in the next </w:t>
      </w:r>
      <w:proofErr w:type="gramStart"/>
      <w:r>
        <w:rPr>
          <w:color w:val="231F20"/>
        </w:rPr>
        <w:t>twelve  months</w:t>
      </w:r>
      <w:proofErr w:type="gramEnd"/>
      <w:r>
        <w:rPr>
          <w:color w:val="231F20"/>
        </w:rPr>
        <w:t>.</w:t>
      </w:r>
    </w:p>
    <w:p w:rsidR="007B4E15" w:rsidRDefault="007B4E15" w:rsidP="007B4E15">
      <w:pPr>
        <w:pStyle w:val="a3"/>
        <w:spacing w:before="175" w:line="240" w:lineRule="exact"/>
        <w:ind w:left="150" w:right="107" w:firstLine="400"/>
        <w:jc w:val="both"/>
      </w:pPr>
      <w:r>
        <w:rPr>
          <w:color w:val="231F20"/>
        </w:rPr>
        <w:t xml:space="preserve">A progression of the liabilities associated with our restructuring activities, combined with a </w:t>
      </w:r>
      <w:proofErr w:type="gramStart"/>
      <w:r>
        <w:rPr>
          <w:color w:val="231F20"/>
        </w:rPr>
        <w:t>reconciliation  to</w:t>
      </w:r>
      <w:proofErr w:type="gramEnd"/>
      <w:r>
        <w:rPr>
          <w:color w:val="231F20"/>
        </w:rPr>
        <w:t xml:space="preserve"> the restructuring and other expense (income) financial statement caption in our consolidated statement of earnings for fiscal 2015, is summarized as</w:t>
      </w:r>
      <w:r>
        <w:rPr>
          <w:color w:val="231F20"/>
          <w:spacing w:val="38"/>
        </w:rPr>
        <w:t xml:space="preserve"> </w:t>
      </w:r>
      <w:r>
        <w:rPr>
          <w:color w:val="231F20"/>
        </w:rPr>
        <w:t>follows:</w:t>
      </w:r>
    </w:p>
    <w:p w:rsidR="007B4E15" w:rsidRDefault="007B4E15" w:rsidP="007B4E15">
      <w:pPr>
        <w:pStyle w:val="a3"/>
        <w:spacing w:before="5"/>
        <w:rPr>
          <w:sz w:val="6"/>
        </w:rPr>
      </w:pPr>
    </w:p>
    <w:tbl>
      <w:tblPr>
        <w:tblStyle w:val="TableNormal"/>
        <w:tblW w:w="0" w:type="auto"/>
        <w:tblInd w:w="115" w:type="dxa"/>
        <w:tblBorders>
          <w:top w:val="nil"/>
          <w:left w:val="nil"/>
          <w:bottom w:val="nil"/>
          <w:right w:val="nil"/>
          <w:insideH w:val="nil"/>
          <w:insideV w:val="nil"/>
        </w:tblBorders>
        <w:tblLayout w:type="fixed"/>
        <w:tblLook w:val="01E0"/>
      </w:tblPr>
      <w:tblGrid>
        <w:gridCol w:w="3963"/>
        <w:gridCol w:w="922"/>
        <w:gridCol w:w="200"/>
        <w:gridCol w:w="747"/>
        <w:gridCol w:w="200"/>
        <w:gridCol w:w="882"/>
        <w:gridCol w:w="200"/>
        <w:gridCol w:w="1140"/>
        <w:gridCol w:w="200"/>
        <w:gridCol w:w="701"/>
      </w:tblGrid>
      <w:tr w:rsidR="007B4E15" w:rsidTr="007307D7">
        <w:trPr>
          <w:trHeight w:hRule="exact" w:val="525"/>
        </w:trPr>
        <w:tc>
          <w:tcPr>
            <w:tcW w:w="3963" w:type="dxa"/>
          </w:tcPr>
          <w:p w:rsidR="007B4E15" w:rsidRDefault="007B4E15" w:rsidP="007307D7">
            <w:pPr>
              <w:pStyle w:val="TableParagraph"/>
              <w:spacing w:before="10"/>
              <w:rPr>
                <w:sz w:val="21"/>
              </w:rPr>
            </w:pPr>
          </w:p>
          <w:p w:rsidR="007B4E15" w:rsidRDefault="007B4E15" w:rsidP="007307D7">
            <w:pPr>
              <w:pStyle w:val="TableParagraph"/>
              <w:ind w:left="1261"/>
              <w:rPr>
                <w:rFonts w:ascii="Arial"/>
                <w:b/>
                <w:sz w:val="20"/>
              </w:rPr>
            </w:pPr>
            <w:r>
              <w:rPr>
                <w:rFonts w:ascii="Arial"/>
                <w:b/>
                <w:color w:val="231F20"/>
                <w:w w:val="95"/>
                <w:sz w:val="20"/>
              </w:rPr>
              <w:t>(in thousands)</w:t>
            </w:r>
          </w:p>
        </w:tc>
        <w:tc>
          <w:tcPr>
            <w:tcW w:w="922" w:type="dxa"/>
            <w:tcBorders>
              <w:bottom w:val="single" w:sz="8" w:space="0" w:color="231F20"/>
            </w:tcBorders>
          </w:tcPr>
          <w:p w:rsidR="007B4E15" w:rsidRDefault="007B4E15" w:rsidP="007307D7">
            <w:pPr>
              <w:pStyle w:val="TableParagraph"/>
              <w:spacing w:before="94" w:line="200" w:lineRule="exact"/>
              <w:ind w:left="110" w:hanging="110"/>
              <w:rPr>
                <w:rFonts w:ascii="Arial"/>
                <w:b/>
                <w:sz w:val="20"/>
              </w:rPr>
            </w:pPr>
            <w:r>
              <w:rPr>
                <w:rFonts w:ascii="Arial"/>
                <w:b/>
                <w:color w:val="231F20"/>
                <w:w w:val="90"/>
                <w:sz w:val="20"/>
              </w:rPr>
              <w:t xml:space="preserve">Beginning </w:t>
            </w:r>
            <w:r>
              <w:rPr>
                <w:rFonts w:ascii="Arial"/>
                <w:b/>
                <w:color w:val="231F20"/>
                <w:sz w:val="20"/>
              </w:rPr>
              <w:t>Balance</w:t>
            </w:r>
          </w:p>
        </w:tc>
        <w:tc>
          <w:tcPr>
            <w:tcW w:w="200" w:type="dxa"/>
          </w:tcPr>
          <w:p w:rsidR="007B4E15" w:rsidRDefault="007B4E15" w:rsidP="007307D7"/>
        </w:tc>
        <w:tc>
          <w:tcPr>
            <w:tcW w:w="747" w:type="dxa"/>
            <w:tcBorders>
              <w:bottom w:val="single" w:sz="8" w:space="0" w:color="231F20"/>
            </w:tcBorders>
          </w:tcPr>
          <w:p w:rsidR="007B4E15" w:rsidRDefault="007B4E15" w:rsidP="007307D7">
            <w:pPr>
              <w:pStyle w:val="TableParagraph"/>
              <w:spacing w:before="10"/>
              <w:rPr>
                <w:sz w:val="21"/>
              </w:rPr>
            </w:pPr>
          </w:p>
          <w:p w:rsidR="007B4E15" w:rsidRDefault="007B4E15" w:rsidP="007307D7">
            <w:pPr>
              <w:pStyle w:val="TableParagraph"/>
              <w:ind w:right="1"/>
              <w:jc w:val="center"/>
              <w:rPr>
                <w:rFonts w:ascii="Arial"/>
                <w:b/>
                <w:sz w:val="20"/>
              </w:rPr>
            </w:pPr>
            <w:r>
              <w:rPr>
                <w:rFonts w:ascii="Arial"/>
                <w:b/>
                <w:color w:val="231F20"/>
                <w:w w:val="90"/>
                <w:sz w:val="20"/>
              </w:rPr>
              <w:t>Expense</w:t>
            </w:r>
          </w:p>
        </w:tc>
        <w:tc>
          <w:tcPr>
            <w:tcW w:w="200" w:type="dxa"/>
          </w:tcPr>
          <w:p w:rsidR="007B4E15" w:rsidRDefault="007B4E15" w:rsidP="007307D7"/>
        </w:tc>
        <w:tc>
          <w:tcPr>
            <w:tcW w:w="882" w:type="dxa"/>
            <w:tcBorders>
              <w:bottom w:val="single" w:sz="8" w:space="0" w:color="231F20"/>
            </w:tcBorders>
          </w:tcPr>
          <w:p w:rsidR="007B4E15" w:rsidRDefault="007B4E15" w:rsidP="007307D7">
            <w:pPr>
              <w:pStyle w:val="TableParagraph"/>
              <w:spacing w:before="10"/>
              <w:rPr>
                <w:sz w:val="21"/>
              </w:rPr>
            </w:pPr>
          </w:p>
          <w:p w:rsidR="007B4E15" w:rsidRDefault="007B4E15" w:rsidP="007307D7">
            <w:pPr>
              <w:pStyle w:val="TableParagraph"/>
              <w:rPr>
                <w:rFonts w:ascii="Arial"/>
                <w:b/>
                <w:sz w:val="20"/>
              </w:rPr>
            </w:pPr>
            <w:r>
              <w:rPr>
                <w:rFonts w:ascii="Arial"/>
                <w:b/>
                <w:color w:val="231F20"/>
                <w:w w:val="90"/>
                <w:sz w:val="20"/>
              </w:rPr>
              <w:t>Payments</w:t>
            </w:r>
          </w:p>
        </w:tc>
        <w:tc>
          <w:tcPr>
            <w:tcW w:w="200" w:type="dxa"/>
          </w:tcPr>
          <w:p w:rsidR="007B4E15" w:rsidRDefault="007B4E15" w:rsidP="007307D7"/>
        </w:tc>
        <w:tc>
          <w:tcPr>
            <w:tcW w:w="1140" w:type="dxa"/>
            <w:tcBorders>
              <w:bottom w:val="single" w:sz="8" w:space="0" w:color="231F20"/>
            </w:tcBorders>
          </w:tcPr>
          <w:p w:rsidR="007B4E15" w:rsidRDefault="007B4E15" w:rsidP="007307D7">
            <w:pPr>
              <w:pStyle w:val="TableParagraph"/>
              <w:spacing w:before="10"/>
              <w:rPr>
                <w:sz w:val="21"/>
              </w:rPr>
            </w:pPr>
          </w:p>
          <w:p w:rsidR="007B4E15" w:rsidRDefault="007B4E15" w:rsidP="007307D7">
            <w:pPr>
              <w:pStyle w:val="TableParagraph"/>
              <w:ind w:right="-20"/>
              <w:rPr>
                <w:rFonts w:ascii="Arial"/>
                <w:b/>
                <w:sz w:val="20"/>
              </w:rPr>
            </w:pPr>
            <w:r>
              <w:rPr>
                <w:rFonts w:ascii="Arial"/>
                <w:b/>
                <w:color w:val="231F20"/>
                <w:spacing w:val="-1"/>
                <w:w w:val="95"/>
                <w:sz w:val="20"/>
              </w:rPr>
              <w:t>Adjustments</w:t>
            </w:r>
          </w:p>
        </w:tc>
        <w:tc>
          <w:tcPr>
            <w:tcW w:w="200" w:type="dxa"/>
          </w:tcPr>
          <w:p w:rsidR="007B4E15" w:rsidRDefault="007B4E15" w:rsidP="007307D7"/>
        </w:tc>
        <w:tc>
          <w:tcPr>
            <w:tcW w:w="701" w:type="dxa"/>
            <w:tcBorders>
              <w:bottom w:val="single" w:sz="8" w:space="0" w:color="231F20"/>
            </w:tcBorders>
          </w:tcPr>
          <w:p w:rsidR="007B4E15" w:rsidRDefault="007B4E15" w:rsidP="007307D7">
            <w:pPr>
              <w:pStyle w:val="TableParagraph"/>
              <w:spacing w:before="94" w:line="200" w:lineRule="exact"/>
              <w:ind w:right="-10" w:firstLine="34"/>
              <w:rPr>
                <w:rFonts w:ascii="Arial"/>
                <w:b/>
                <w:sz w:val="20"/>
              </w:rPr>
            </w:pPr>
            <w:r>
              <w:rPr>
                <w:rFonts w:ascii="Arial"/>
                <w:b/>
                <w:color w:val="231F20"/>
                <w:w w:val="95"/>
                <w:sz w:val="20"/>
              </w:rPr>
              <w:t xml:space="preserve">Ending </w:t>
            </w:r>
            <w:r>
              <w:rPr>
                <w:rFonts w:ascii="Arial"/>
                <w:b/>
                <w:color w:val="231F20"/>
                <w:w w:val="90"/>
                <w:sz w:val="20"/>
              </w:rPr>
              <w:t>Balance</w:t>
            </w:r>
          </w:p>
        </w:tc>
      </w:tr>
      <w:tr w:rsidR="007B4E15" w:rsidTr="007307D7">
        <w:trPr>
          <w:trHeight w:hRule="exact" w:val="316"/>
        </w:trPr>
        <w:tc>
          <w:tcPr>
            <w:tcW w:w="3963" w:type="dxa"/>
          </w:tcPr>
          <w:p w:rsidR="007B4E15" w:rsidRDefault="007B4E15" w:rsidP="007307D7">
            <w:pPr>
              <w:pStyle w:val="TableParagraph"/>
              <w:spacing w:before="59"/>
              <w:ind w:left="35"/>
              <w:rPr>
                <w:sz w:val="20"/>
              </w:rPr>
            </w:pPr>
            <w:r>
              <w:rPr>
                <w:color w:val="231F20"/>
                <w:sz w:val="20"/>
              </w:rPr>
              <w:t>Early retirement and severance</w:t>
            </w:r>
          </w:p>
        </w:tc>
        <w:tc>
          <w:tcPr>
            <w:tcW w:w="922" w:type="dxa"/>
            <w:tcBorders>
              <w:top w:val="single" w:sz="8" w:space="0" w:color="231F20"/>
            </w:tcBorders>
          </w:tcPr>
          <w:p w:rsidR="007B4E15" w:rsidRDefault="007B4E15" w:rsidP="007307D7">
            <w:pPr>
              <w:pStyle w:val="TableParagraph"/>
              <w:spacing w:before="49"/>
              <w:ind w:right="182"/>
              <w:jc w:val="right"/>
              <w:rPr>
                <w:sz w:val="20"/>
              </w:rPr>
            </w:pPr>
            <w:r>
              <w:rPr>
                <w:color w:val="231F20"/>
                <w:sz w:val="20"/>
              </w:rPr>
              <w:t>$6,495</w:t>
            </w:r>
          </w:p>
        </w:tc>
        <w:tc>
          <w:tcPr>
            <w:tcW w:w="200" w:type="dxa"/>
          </w:tcPr>
          <w:p w:rsidR="007B4E15" w:rsidRDefault="007B4E15" w:rsidP="007307D7"/>
        </w:tc>
        <w:tc>
          <w:tcPr>
            <w:tcW w:w="747" w:type="dxa"/>
            <w:tcBorders>
              <w:top w:val="single" w:sz="8" w:space="0" w:color="231F20"/>
            </w:tcBorders>
          </w:tcPr>
          <w:p w:rsidR="007B4E15" w:rsidRDefault="007B4E15" w:rsidP="007307D7">
            <w:pPr>
              <w:pStyle w:val="TableParagraph"/>
              <w:spacing w:before="49"/>
              <w:jc w:val="center"/>
              <w:rPr>
                <w:sz w:val="20"/>
              </w:rPr>
            </w:pPr>
            <w:r>
              <w:rPr>
                <w:color w:val="231F20"/>
                <w:sz w:val="20"/>
              </w:rPr>
              <w:t>$3,323</w:t>
            </w:r>
          </w:p>
        </w:tc>
        <w:tc>
          <w:tcPr>
            <w:tcW w:w="200" w:type="dxa"/>
          </w:tcPr>
          <w:p w:rsidR="007B4E15" w:rsidRDefault="007B4E15" w:rsidP="007307D7"/>
        </w:tc>
        <w:tc>
          <w:tcPr>
            <w:tcW w:w="882" w:type="dxa"/>
            <w:tcBorders>
              <w:top w:val="single" w:sz="8" w:space="0" w:color="231F20"/>
            </w:tcBorders>
          </w:tcPr>
          <w:p w:rsidR="007B4E15" w:rsidRDefault="007B4E15" w:rsidP="007307D7">
            <w:pPr>
              <w:pStyle w:val="TableParagraph"/>
              <w:spacing w:before="49"/>
              <w:ind w:left="135"/>
              <w:rPr>
                <w:sz w:val="20"/>
              </w:rPr>
            </w:pPr>
            <w:r>
              <w:rPr>
                <w:color w:val="231F20"/>
                <w:sz w:val="20"/>
              </w:rPr>
              <w:t>$(7,694)</w:t>
            </w:r>
          </w:p>
        </w:tc>
        <w:tc>
          <w:tcPr>
            <w:tcW w:w="200" w:type="dxa"/>
          </w:tcPr>
          <w:p w:rsidR="007B4E15" w:rsidRDefault="007B4E15" w:rsidP="007307D7"/>
        </w:tc>
        <w:tc>
          <w:tcPr>
            <w:tcW w:w="1140" w:type="dxa"/>
            <w:tcBorders>
              <w:top w:val="single" w:sz="8" w:space="0" w:color="231F20"/>
            </w:tcBorders>
          </w:tcPr>
          <w:p w:rsidR="007B4E15" w:rsidRDefault="007B4E15" w:rsidP="007307D7">
            <w:pPr>
              <w:pStyle w:val="TableParagraph"/>
              <w:spacing w:before="49"/>
              <w:ind w:left="364" w:right="-20"/>
              <w:rPr>
                <w:sz w:val="20"/>
              </w:rPr>
            </w:pPr>
            <w:r>
              <w:rPr>
                <w:color w:val="231F20"/>
                <w:sz w:val="20"/>
              </w:rPr>
              <w:t>$  46</w:t>
            </w:r>
          </w:p>
        </w:tc>
        <w:tc>
          <w:tcPr>
            <w:tcW w:w="200" w:type="dxa"/>
          </w:tcPr>
          <w:p w:rsidR="007B4E15" w:rsidRDefault="007B4E15" w:rsidP="007307D7"/>
        </w:tc>
        <w:tc>
          <w:tcPr>
            <w:tcW w:w="701" w:type="dxa"/>
            <w:tcBorders>
              <w:top w:val="single" w:sz="8" w:space="0" w:color="231F20"/>
            </w:tcBorders>
          </w:tcPr>
          <w:p w:rsidR="007B4E15" w:rsidRDefault="007B4E15" w:rsidP="007307D7">
            <w:pPr>
              <w:pStyle w:val="TableParagraph"/>
              <w:spacing w:before="49"/>
              <w:ind w:right="71"/>
              <w:jc w:val="right"/>
              <w:rPr>
                <w:sz w:val="20"/>
              </w:rPr>
            </w:pPr>
            <w:r>
              <w:rPr>
                <w:color w:val="231F20"/>
                <w:sz w:val="20"/>
              </w:rPr>
              <w:t>$2,170</w:t>
            </w:r>
          </w:p>
        </w:tc>
      </w:tr>
      <w:tr w:rsidR="007B4E15" w:rsidTr="007307D7">
        <w:trPr>
          <w:trHeight w:hRule="exact" w:val="249"/>
        </w:trPr>
        <w:tc>
          <w:tcPr>
            <w:tcW w:w="3963" w:type="dxa"/>
          </w:tcPr>
          <w:p w:rsidR="007B4E15" w:rsidRDefault="007B4E15" w:rsidP="007307D7">
            <w:pPr>
              <w:pStyle w:val="TableParagraph"/>
              <w:spacing w:line="227" w:lineRule="exact"/>
              <w:ind w:left="35"/>
              <w:rPr>
                <w:sz w:val="20"/>
              </w:rPr>
            </w:pPr>
            <w:r>
              <w:rPr>
                <w:color w:val="231F20"/>
                <w:w w:val="105"/>
                <w:sz w:val="20"/>
              </w:rPr>
              <w:t>Facility exit and other costs</w:t>
            </w:r>
          </w:p>
        </w:tc>
        <w:tc>
          <w:tcPr>
            <w:tcW w:w="922" w:type="dxa"/>
            <w:tcBorders>
              <w:bottom w:val="single" w:sz="4" w:space="0" w:color="231F20"/>
            </w:tcBorders>
          </w:tcPr>
          <w:p w:rsidR="007B4E15" w:rsidRDefault="007B4E15" w:rsidP="007307D7">
            <w:pPr>
              <w:pStyle w:val="TableParagraph"/>
              <w:spacing w:line="227" w:lineRule="exact"/>
              <w:ind w:right="182"/>
              <w:jc w:val="right"/>
              <w:rPr>
                <w:sz w:val="20"/>
              </w:rPr>
            </w:pPr>
            <w:r>
              <w:rPr>
                <w:color w:val="231F20"/>
                <w:sz w:val="20"/>
              </w:rPr>
              <w:t>534</w:t>
            </w:r>
          </w:p>
        </w:tc>
        <w:tc>
          <w:tcPr>
            <w:tcW w:w="200" w:type="dxa"/>
          </w:tcPr>
          <w:p w:rsidR="007B4E15" w:rsidRDefault="007B4E15" w:rsidP="007307D7"/>
        </w:tc>
        <w:tc>
          <w:tcPr>
            <w:tcW w:w="747" w:type="dxa"/>
            <w:tcBorders>
              <w:bottom w:val="single" w:sz="4" w:space="0" w:color="231F20"/>
            </w:tcBorders>
          </w:tcPr>
          <w:p w:rsidR="007B4E15" w:rsidRDefault="007B4E15" w:rsidP="007307D7">
            <w:pPr>
              <w:pStyle w:val="TableParagraph"/>
              <w:spacing w:line="227" w:lineRule="exact"/>
              <w:ind w:left="103" w:right="1"/>
              <w:jc w:val="center"/>
              <w:rPr>
                <w:sz w:val="20"/>
              </w:rPr>
            </w:pPr>
            <w:r>
              <w:rPr>
                <w:color w:val="231F20"/>
                <w:sz w:val="20"/>
              </w:rPr>
              <w:t>1,266</w:t>
            </w:r>
          </w:p>
        </w:tc>
        <w:tc>
          <w:tcPr>
            <w:tcW w:w="200" w:type="dxa"/>
          </w:tcPr>
          <w:p w:rsidR="007B4E15" w:rsidRDefault="007B4E15" w:rsidP="007307D7"/>
        </w:tc>
        <w:tc>
          <w:tcPr>
            <w:tcW w:w="882" w:type="dxa"/>
            <w:tcBorders>
              <w:bottom w:val="single" w:sz="4" w:space="0" w:color="231F20"/>
            </w:tcBorders>
          </w:tcPr>
          <w:p w:rsidR="007B4E15" w:rsidRDefault="007B4E15" w:rsidP="007307D7">
            <w:pPr>
              <w:pStyle w:val="TableParagraph"/>
              <w:spacing w:line="227" w:lineRule="exact"/>
              <w:ind w:left="238"/>
              <w:rPr>
                <w:sz w:val="20"/>
              </w:rPr>
            </w:pPr>
            <w:r>
              <w:rPr>
                <w:color w:val="231F20"/>
                <w:sz w:val="20"/>
              </w:rPr>
              <w:t>(1,568)</w:t>
            </w:r>
          </w:p>
        </w:tc>
        <w:tc>
          <w:tcPr>
            <w:tcW w:w="200" w:type="dxa"/>
          </w:tcPr>
          <w:p w:rsidR="007B4E15" w:rsidRDefault="007B4E15" w:rsidP="007307D7"/>
        </w:tc>
        <w:tc>
          <w:tcPr>
            <w:tcW w:w="1140" w:type="dxa"/>
            <w:tcBorders>
              <w:bottom w:val="single" w:sz="4" w:space="0" w:color="231F20"/>
            </w:tcBorders>
          </w:tcPr>
          <w:p w:rsidR="007B4E15" w:rsidRDefault="007B4E15" w:rsidP="007307D7">
            <w:pPr>
              <w:pStyle w:val="TableParagraph"/>
              <w:spacing w:line="227" w:lineRule="exact"/>
              <w:ind w:left="467" w:right="-20"/>
              <w:rPr>
                <w:sz w:val="20"/>
              </w:rPr>
            </w:pPr>
            <w:r>
              <w:rPr>
                <w:color w:val="231F20"/>
                <w:sz w:val="20"/>
              </w:rPr>
              <w:t>139</w:t>
            </w:r>
          </w:p>
        </w:tc>
        <w:tc>
          <w:tcPr>
            <w:tcW w:w="200" w:type="dxa"/>
          </w:tcPr>
          <w:p w:rsidR="007B4E15" w:rsidRDefault="007B4E15" w:rsidP="007307D7"/>
        </w:tc>
        <w:tc>
          <w:tcPr>
            <w:tcW w:w="701" w:type="dxa"/>
            <w:tcBorders>
              <w:bottom w:val="single" w:sz="4" w:space="0" w:color="231F20"/>
            </w:tcBorders>
          </w:tcPr>
          <w:p w:rsidR="007B4E15" w:rsidRDefault="007B4E15" w:rsidP="007307D7">
            <w:pPr>
              <w:pStyle w:val="TableParagraph"/>
              <w:spacing w:line="227" w:lineRule="exact"/>
              <w:ind w:right="71"/>
              <w:jc w:val="right"/>
              <w:rPr>
                <w:sz w:val="20"/>
              </w:rPr>
            </w:pPr>
            <w:r>
              <w:rPr>
                <w:color w:val="231F20"/>
                <w:sz w:val="20"/>
              </w:rPr>
              <w:t>371</w:t>
            </w:r>
          </w:p>
        </w:tc>
      </w:tr>
      <w:tr w:rsidR="007B4E15" w:rsidTr="007307D7">
        <w:trPr>
          <w:trHeight w:hRule="exact" w:val="360"/>
        </w:trPr>
        <w:tc>
          <w:tcPr>
            <w:tcW w:w="3963" w:type="dxa"/>
          </w:tcPr>
          <w:p w:rsidR="007B4E15" w:rsidRDefault="007B4E15" w:rsidP="007307D7"/>
        </w:tc>
        <w:tc>
          <w:tcPr>
            <w:tcW w:w="922" w:type="dxa"/>
            <w:tcBorders>
              <w:top w:val="single" w:sz="4" w:space="0" w:color="231F20"/>
              <w:bottom w:val="single" w:sz="4" w:space="0" w:color="231F20"/>
            </w:tcBorders>
          </w:tcPr>
          <w:p w:rsidR="007B4E15" w:rsidRDefault="007B4E15" w:rsidP="007307D7">
            <w:pPr>
              <w:pStyle w:val="TableParagraph"/>
              <w:spacing w:before="49"/>
              <w:ind w:right="182"/>
              <w:jc w:val="right"/>
              <w:rPr>
                <w:sz w:val="20"/>
              </w:rPr>
            </w:pPr>
            <w:r>
              <w:rPr>
                <w:color w:val="231F20"/>
                <w:sz w:val="20"/>
              </w:rPr>
              <w:t>$7,029</w:t>
            </w:r>
          </w:p>
        </w:tc>
        <w:tc>
          <w:tcPr>
            <w:tcW w:w="200" w:type="dxa"/>
          </w:tcPr>
          <w:p w:rsidR="007B4E15" w:rsidRDefault="007B4E15" w:rsidP="007307D7"/>
        </w:tc>
        <w:tc>
          <w:tcPr>
            <w:tcW w:w="747" w:type="dxa"/>
            <w:tcBorders>
              <w:top w:val="single" w:sz="4" w:space="0" w:color="231F20"/>
            </w:tcBorders>
          </w:tcPr>
          <w:p w:rsidR="007B4E15" w:rsidRDefault="007B4E15" w:rsidP="007307D7">
            <w:pPr>
              <w:pStyle w:val="TableParagraph"/>
              <w:spacing w:before="49"/>
              <w:ind w:left="103" w:right="1"/>
              <w:jc w:val="center"/>
              <w:rPr>
                <w:sz w:val="20"/>
              </w:rPr>
            </w:pPr>
            <w:r>
              <w:rPr>
                <w:color w:val="231F20"/>
                <w:sz w:val="20"/>
              </w:rPr>
              <w:t>4,589</w:t>
            </w:r>
          </w:p>
        </w:tc>
        <w:tc>
          <w:tcPr>
            <w:tcW w:w="200" w:type="dxa"/>
          </w:tcPr>
          <w:p w:rsidR="007B4E15" w:rsidRDefault="007B4E15" w:rsidP="007307D7"/>
        </w:tc>
        <w:tc>
          <w:tcPr>
            <w:tcW w:w="882" w:type="dxa"/>
            <w:tcBorders>
              <w:top w:val="single" w:sz="4" w:space="0" w:color="231F20"/>
              <w:bottom w:val="single" w:sz="4" w:space="0" w:color="231F20"/>
            </w:tcBorders>
          </w:tcPr>
          <w:p w:rsidR="007B4E15" w:rsidRDefault="007B4E15" w:rsidP="007307D7">
            <w:pPr>
              <w:pStyle w:val="TableParagraph"/>
              <w:spacing w:before="49"/>
              <w:ind w:left="135"/>
              <w:rPr>
                <w:sz w:val="20"/>
              </w:rPr>
            </w:pPr>
            <w:r>
              <w:rPr>
                <w:color w:val="231F20"/>
                <w:sz w:val="20"/>
              </w:rPr>
              <w:t>$(9,262)</w:t>
            </w:r>
          </w:p>
        </w:tc>
        <w:tc>
          <w:tcPr>
            <w:tcW w:w="200" w:type="dxa"/>
          </w:tcPr>
          <w:p w:rsidR="007B4E15" w:rsidRDefault="007B4E15" w:rsidP="007307D7"/>
        </w:tc>
        <w:tc>
          <w:tcPr>
            <w:tcW w:w="1140" w:type="dxa"/>
            <w:tcBorders>
              <w:top w:val="single" w:sz="4" w:space="0" w:color="231F20"/>
              <w:bottom w:val="single" w:sz="4" w:space="0" w:color="231F20"/>
            </w:tcBorders>
          </w:tcPr>
          <w:p w:rsidR="007B4E15" w:rsidRDefault="007B4E15" w:rsidP="007307D7">
            <w:pPr>
              <w:pStyle w:val="TableParagraph"/>
              <w:spacing w:before="49"/>
              <w:ind w:left="364" w:right="-20"/>
              <w:rPr>
                <w:sz w:val="20"/>
              </w:rPr>
            </w:pPr>
            <w:r>
              <w:rPr>
                <w:color w:val="231F20"/>
                <w:sz w:val="20"/>
              </w:rPr>
              <w:t>$185</w:t>
            </w:r>
          </w:p>
        </w:tc>
        <w:tc>
          <w:tcPr>
            <w:tcW w:w="200" w:type="dxa"/>
          </w:tcPr>
          <w:p w:rsidR="007B4E15" w:rsidRDefault="007B4E15" w:rsidP="007307D7"/>
        </w:tc>
        <w:tc>
          <w:tcPr>
            <w:tcW w:w="701" w:type="dxa"/>
            <w:tcBorders>
              <w:top w:val="single" w:sz="4" w:space="0" w:color="231F20"/>
              <w:bottom w:val="single" w:sz="4" w:space="0" w:color="231F20"/>
            </w:tcBorders>
          </w:tcPr>
          <w:p w:rsidR="007B4E15" w:rsidRDefault="007B4E15" w:rsidP="007307D7">
            <w:pPr>
              <w:pStyle w:val="TableParagraph"/>
              <w:spacing w:before="49"/>
              <w:ind w:right="71"/>
              <w:jc w:val="right"/>
              <w:rPr>
                <w:sz w:val="20"/>
              </w:rPr>
            </w:pPr>
            <w:r>
              <w:rPr>
                <w:color w:val="231F20"/>
                <w:sz w:val="20"/>
              </w:rPr>
              <w:t>$2,541</w:t>
            </w:r>
          </w:p>
        </w:tc>
      </w:tr>
      <w:tr w:rsidR="007B4E15" w:rsidTr="007307D7">
        <w:trPr>
          <w:trHeight w:hRule="exact" w:val="320"/>
        </w:trPr>
        <w:tc>
          <w:tcPr>
            <w:tcW w:w="3963" w:type="dxa"/>
          </w:tcPr>
          <w:p w:rsidR="007B4E15" w:rsidRDefault="007B4E15" w:rsidP="007307D7">
            <w:pPr>
              <w:pStyle w:val="TableParagraph"/>
              <w:spacing w:before="54"/>
              <w:ind w:left="35"/>
              <w:rPr>
                <w:sz w:val="20"/>
              </w:rPr>
            </w:pPr>
            <w:r>
              <w:rPr>
                <w:color w:val="231F20"/>
                <w:sz w:val="20"/>
              </w:rPr>
              <w:t>Net loss on sale of assets</w:t>
            </w:r>
          </w:p>
        </w:tc>
        <w:tc>
          <w:tcPr>
            <w:tcW w:w="922" w:type="dxa"/>
            <w:tcBorders>
              <w:top w:val="single" w:sz="4" w:space="0" w:color="231F20"/>
            </w:tcBorders>
          </w:tcPr>
          <w:p w:rsidR="007B4E15" w:rsidRDefault="007B4E15" w:rsidP="007307D7"/>
        </w:tc>
        <w:tc>
          <w:tcPr>
            <w:tcW w:w="200" w:type="dxa"/>
          </w:tcPr>
          <w:p w:rsidR="007B4E15" w:rsidRDefault="007B4E15" w:rsidP="007307D7"/>
        </w:tc>
        <w:tc>
          <w:tcPr>
            <w:tcW w:w="747" w:type="dxa"/>
            <w:tcBorders>
              <w:bottom w:val="single" w:sz="4" w:space="0" w:color="231F20"/>
            </w:tcBorders>
          </w:tcPr>
          <w:p w:rsidR="007B4E15" w:rsidRDefault="007B4E15" w:rsidP="007307D7">
            <w:pPr>
              <w:pStyle w:val="TableParagraph"/>
              <w:spacing w:before="54"/>
              <w:ind w:left="103" w:right="1"/>
              <w:jc w:val="center"/>
              <w:rPr>
                <w:sz w:val="20"/>
              </w:rPr>
            </w:pPr>
            <w:r>
              <w:rPr>
                <w:color w:val="231F20"/>
                <w:sz w:val="20"/>
              </w:rPr>
              <w:t>2,338</w:t>
            </w:r>
          </w:p>
        </w:tc>
        <w:tc>
          <w:tcPr>
            <w:tcW w:w="200" w:type="dxa"/>
          </w:tcPr>
          <w:p w:rsidR="007B4E15" w:rsidRDefault="007B4E15" w:rsidP="007307D7"/>
        </w:tc>
        <w:tc>
          <w:tcPr>
            <w:tcW w:w="882" w:type="dxa"/>
            <w:tcBorders>
              <w:top w:val="single" w:sz="4" w:space="0" w:color="231F20"/>
            </w:tcBorders>
          </w:tcPr>
          <w:p w:rsidR="007B4E15" w:rsidRDefault="007B4E15" w:rsidP="007307D7"/>
        </w:tc>
        <w:tc>
          <w:tcPr>
            <w:tcW w:w="200" w:type="dxa"/>
          </w:tcPr>
          <w:p w:rsidR="007B4E15" w:rsidRDefault="007B4E15" w:rsidP="007307D7"/>
        </w:tc>
        <w:tc>
          <w:tcPr>
            <w:tcW w:w="1140" w:type="dxa"/>
            <w:tcBorders>
              <w:top w:val="single" w:sz="4" w:space="0" w:color="231F20"/>
            </w:tcBorders>
          </w:tcPr>
          <w:p w:rsidR="007B4E15" w:rsidRDefault="007B4E15" w:rsidP="007307D7"/>
        </w:tc>
        <w:tc>
          <w:tcPr>
            <w:tcW w:w="200" w:type="dxa"/>
          </w:tcPr>
          <w:p w:rsidR="007B4E15" w:rsidRDefault="007B4E15" w:rsidP="007307D7"/>
        </w:tc>
        <w:tc>
          <w:tcPr>
            <w:tcW w:w="701" w:type="dxa"/>
            <w:tcBorders>
              <w:top w:val="single" w:sz="4" w:space="0" w:color="231F20"/>
            </w:tcBorders>
          </w:tcPr>
          <w:p w:rsidR="007B4E15" w:rsidRDefault="007B4E15" w:rsidP="007307D7"/>
        </w:tc>
      </w:tr>
      <w:tr w:rsidR="007B4E15" w:rsidTr="007307D7">
        <w:trPr>
          <w:trHeight w:hRule="exact" w:val="340"/>
        </w:trPr>
        <w:tc>
          <w:tcPr>
            <w:tcW w:w="3963" w:type="dxa"/>
          </w:tcPr>
          <w:p w:rsidR="007B4E15" w:rsidRDefault="007B4E15" w:rsidP="007307D7">
            <w:pPr>
              <w:pStyle w:val="TableParagraph"/>
              <w:spacing w:before="54"/>
              <w:ind w:left="35"/>
              <w:rPr>
                <w:sz w:val="20"/>
              </w:rPr>
            </w:pPr>
            <w:r>
              <w:rPr>
                <w:color w:val="231F20"/>
                <w:w w:val="105"/>
                <w:sz w:val="20"/>
              </w:rPr>
              <w:t>Restructuring and other expense</w:t>
            </w:r>
          </w:p>
        </w:tc>
        <w:tc>
          <w:tcPr>
            <w:tcW w:w="922" w:type="dxa"/>
          </w:tcPr>
          <w:p w:rsidR="007B4E15" w:rsidRDefault="007B4E15" w:rsidP="007307D7"/>
        </w:tc>
        <w:tc>
          <w:tcPr>
            <w:tcW w:w="200" w:type="dxa"/>
          </w:tcPr>
          <w:p w:rsidR="007B4E15" w:rsidRDefault="007B4E15" w:rsidP="007307D7"/>
        </w:tc>
        <w:tc>
          <w:tcPr>
            <w:tcW w:w="747" w:type="dxa"/>
            <w:tcBorders>
              <w:top w:val="single" w:sz="4" w:space="0" w:color="231F20"/>
              <w:bottom w:val="double" w:sz="7" w:space="0" w:color="231F20"/>
            </w:tcBorders>
          </w:tcPr>
          <w:p w:rsidR="007B4E15" w:rsidRDefault="007B4E15" w:rsidP="007307D7">
            <w:pPr>
              <w:pStyle w:val="TableParagraph"/>
              <w:spacing w:before="49"/>
              <w:jc w:val="center"/>
              <w:rPr>
                <w:sz w:val="20"/>
              </w:rPr>
            </w:pPr>
            <w:r>
              <w:rPr>
                <w:color w:val="231F20"/>
                <w:sz w:val="20"/>
              </w:rPr>
              <w:t>$6,927</w:t>
            </w:r>
          </w:p>
        </w:tc>
        <w:tc>
          <w:tcPr>
            <w:tcW w:w="200" w:type="dxa"/>
          </w:tcPr>
          <w:p w:rsidR="007B4E15" w:rsidRDefault="007B4E15" w:rsidP="007307D7"/>
        </w:tc>
        <w:tc>
          <w:tcPr>
            <w:tcW w:w="882" w:type="dxa"/>
          </w:tcPr>
          <w:p w:rsidR="007B4E15" w:rsidRDefault="007B4E15" w:rsidP="007307D7"/>
        </w:tc>
        <w:tc>
          <w:tcPr>
            <w:tcW w:w="200" w:type="dxa"/>
          </w:tcPr>
          <w:p w:rsidR="007B4E15" w:rsidRDefault="007B4E15" w:rsidP="007307D7"/>
        </w:tc>
        <w:tc>
          <w:tcPr>
            <w:tcW w:w="1140" w:type="dxa"/>
          </w:tcPr>
          <w:p w:rsidR="007B4E15" w:rsidRDefault="007B4E15" w:rsidP="007307D7"/>
        </w:tc>
        <w:tc>
          <w:tcPr>
            <w:tcW w:w="200" w:type="dxa"/>
          </w:tcPr>
          <w:p w:rsidR="007B4E15" w:rsidRDefault="007B4E15" w:rsidP="007307D7"/>
        </w:tc>
        <w:tc>
          <w:tcPr>
            <w:tcW w:w="701" w:type="dxa"/>
          </w:tcPr>
          <w:p w:rsidR="007B4E15" w:rsidRDefault="007B4E15" w:rsidP="007307D7"/>
        </w:tc>
      </w:tr>
    </w:tbl>
    <w:p w:rsidR="007B4E15" w:rsidRDefault="007B4E15" w:rsidP="007B4E15">
      <w:pPr>
        <w:pStyle w:val="a3"/>
        <w:spacing w:before="8"/>
        <w:rPr>
          <w:sz w:val="11"/>
        </w:rPr>
      </w:pPr>
    </w:p>
    <w:p w:rsidR="007B4E15" w:rsidRDefault="007B4E15" w:rsidP="007B4E15">
      <w:pPr>
        <w:pStyle w:val="a3"/>
        <w:spacing w:before="63"/>
        <w:ind w:left="550"/>
      </w:pPr>
      <w:r w:rsidRPr="00964651">
        <w:pict>
          <v:line id="_x0000_s1253" style="position:absolute;left:0;text-align:left;z-index:-251555840;mso-position-horizontal-relative:page" from="279.05pt,-44.65pt" to="306.85pt,-44.65pt" strokecolor="#231f20" strokeweight=".5pt">
            <w10:wrap anchorx="page"/>
          </v:line>
        </w:pict>
      </w:r>
      <w:r w:rsidRPr="00964651">
        <w:pict>
          <v:line id="_x0000_s1254" style="position:absolute;left:0;text-align:left;z-index:-251554816;mso-position-horizontal-relative:page" from="380.05pt,-44.65pt" to="410.75pt,-44.65pt" strokecolor="#231f20" strokeweight=".5pt">
            <w10:wrap anchorx="page"/>
          </v:line>
        </w:pict>
      </w:r>
      <w:r w:rsidRPr="00964651">
        <w:pict>
          <v:line id="_x0000_s1255" style="position:absolute;left:0;text-align:left;z-index:-251553792;mso-position-horizontal-relative:page" from="445.65pt,-44.65pt" to="466.25pt,-44.65pt" strokecolor="#231f20" strokeweight=".5pt">
            <w10:wrap anchorx="page"/>
          </v:line>
        </w:pict>
      </w:r>
      <w:r w:rsidRPr="00964651">
        <w:pict>
          <v:line id="_x0000_s1256" style="position:absolute;left:0;text-align:left;z-index:-251552768;mso-position-horizontal-relative:page" from="498.05pt,-44.65pt" to="525.9pt,-44.65pt" strokecolor="#231f20" strokeweight=".5pt">
            <w10:wrap anchorx="page"/>
          </v:line>
        </w:pict>
      </w:r>
      <w:r>
        <w:rPr>
          <w:color w:val="231F20"/>
        </w:rPr>
        <w:t>During fiscal 2015, the following actions were taken related to the Company’s restructuring   activities:</w:t>
      </w:r>
    </w:p>
    <w:p w:rsidR="007B4E15" w:rsidRDefault="007B4E15" w:rsidP="007B4E15">
      <w:pPr>
        <w:pStyle w:val="a5"/>
        <w:numPr>
          <w:ilvl w:val="0"/>
          <w:numId w:val="16"/>
        </w:numPr>
        <w:tabs>
          <w:tab w:val="left" w:pos="949"/>
          <w:tab w:val="left" w:pos="950"/>
        </w:tabs>
        <w:spacing w:before="86" w:line="242" w:lineRule="exact"/>
        <w:ind w:left="950"/>
        <w:jc w:val="left"/>
        <w:rPr>
          <w:sz w:val="20"/>
        </w:rPr>
      </w:pPr>
      <w:r>
        <w:rPr>
          <w:color w:val="231F20"/>
          <w:w w:val="105"/>
          <w:sz w:val="20"/>
        </w:rPr>
        <w:t>In</w:t>
      </w:r>
      <w:r>
        <w:rPr>
          <w:color w:val="231F20"/>
          <w:spacing w:val="-8"/>
          <w:w w:val="105"/>
          <w:sz w:val="20"/>
        </w:rPr>
        <w:t xml:space="preserve"> </w:t>
      </w:r>
      <w:r>
        <w:rPr>
          <w:color w:val="231F20"/>
          <w:w w:val="105"/>
          <w:sz w:val="20"/>
        </w:rPr>
        <w:t>connection</w:t>
      </w:r>
      <w:r>
        <w:rPr>
          <w:color w:val="231F20"/>
          <w:spacing w:val="-8"/>
          <w:w w:val="105"/>
          <w:sz w:val="20"/>
        </w:rPr>
        <w:t xml:space="preserve"> </w:t>
      </w:r>
      <w:r>
        <w:rPr>
          <w:color w:val="231F20"/>
          <w:w w:val="105"/>
          <w:sz w:val="20"/>
        </w:rPr>
        <w:t>with</w:t>
      </w:r>
      <w:r>
        <w:rPr>
          <w:color w:val="231F20"/>
          <w:spacing w:val="-9"/>
          <w:w w:val="105"/>
          <w:sz w:val="20"/>
        </w:rPr>
        <w:t xml:space="preserve"> </w:t>
      </w:r>
      <w:r>
        <w:rPr>
          <w:color w:val="231F20"/>
          <w:w w:val="105"/>
          <w:sz w:val="20"/>
        </w:rPr>
        <w:t>the</w:t>
      </w:r>
      <w:r>
        <w:rPr>
          <w:color w:val="231F20"/>
          <w:spacing w:val="-9"/>
          <w:w w:val="105"/>
          <w:sz w:val="20"/>
        </w:rPr>
        <w:t xml:space="preserve"> </w:t>
      </w:r>
      <w:r>
        <w:rPr>
          <w:color w:val="231F20"/>
          <w:w w:val="105"/>
          <w:sz w:val="20"/>
        </w:rPr>
        <w:t>wind-down</w:t>
      </w:r>
      <w:r>
        <w:rPr>
          <w:color w:val="231F20"/>
          <w:spacing w:val="-9"/>
          <w:w w:val="105"/>
          <w:sz w:val="20"/>
        </w:rPr>
        <w:t xml:space="preserve"> </w:t>
      </w:r>
      <w:r>
        <w:rPr>
          <w:color w:val="231F20"/>
          <w:w w:val="105"/>
          <w:sz w:val="20"/>
        </w:rPr>
        <w:t>of</w:t>
      </w:r>
      <w:r>
        <w:rPr>
          <w:color w:val="231F20"/>
          <w:spacing w:val="-9"/>
          <w:w w:val="105"/>
          <w:sz w:val="20"/>
        </w:rPr>
        <w:t xml:space="preserve"> </w:t>
      </w:r>
      <w:r>
        <w:rPr>
          <w:color w:val="231F20"/>
          <w:w w:val="105"/>
          <w:sz w:val="20"/>
        </w:rPr>
        <w:t>our</w:t>
      </w:r>
      <w:r>
        <w:rPr>
          <w:color w:val="231F20"/>
          <w:spacing w:val="-9"/>
          <w:w w:val="105"/>
          <w:sz w:val="20"/>
        </w:rPr>
        <w:t xml:space="preserve"> </w:t>
      </w:r>
      <w:r>
        <w:rPr>
          <w:color w:val="231F20"/>
          <w:w w:val="105"/>
          <w:sz w:val="20"/>
        </w:rPr>
        <w:t>former</w:t>
      </w:r>
      <w:r>
        <w:rPr>
          <w:color w:val="231F20"/>
          <w:spacing w:val="-10"/>
          <w:w w:val="105"/>
          <w:sz w:val="20"/>
        </w:rPr>
        <w:t xml:space="preserve"> </w:t>
      </w:r>
      <w:r>
        <w:rPr>
          <w:color w:val="231F20"/>
          <w:w w:val="105"/>
          <w:sz w:val="20"/>
        </w:rPr>
        <w:t>Metal</w:t>
      </w:r>
      <w:r>
        <w:rPr>
          <w:color w:val="231F20"/>
          <w:spacing w:val="-9"/>
          <w:w w:val="105"/>
          <w:sz w:val="20"/>
        </w:rPr>
        <w:t xml:space="preserve"> </w:t>
      </w:r>
      <w:r>
        <w:rPr>
          <w:color w:val="231F20"/>
          <w:w w:val="105"/>
          <w:sz w:val="20"/>
        </w:rPr>
        <w:t>Framing</w:t>
      </w:r>
      <w:r>
        <w:rPr>
          <w:color w:val="231F20"/>
          <w:spacing w:val="-10"/>
          <w:w w:val="105"/>
          <w:sz w:val="20"/>
        </w:rPr>
        <w:t xml:space="preserve"> </w:t>
      </w:r>
      <w:r>
        <w:rPr>
          <w:color w:val="231F20"/>
          <w:w w:val="105"/>
          <w:sz w:val="20"/>
        </w:rPr>
        <w:t>operating</w:t>
      </w:r>
      <w:r>
        <w:rPr>
          <w:color w:val="231F20"/>
          <w:spacing w:val="-10"/>
          <w:w w:val="105"/>
          <w:sz w:val="20"/>
        </w:rPr>
        <w:t xml:space="preserve"> </w:t>
      </w:r>
      <w:r>
        <w:rPr>
          <w:color w:val="231F20"/>
          <w:w w:val="105"/>
          <w:sz w:val="20"/>
        </w:rPr>
        <w:t>segment,</w:t>
      </w:r>
      <w:r>
        <w:rPr>
          <w:color w:val="231F20"/>
          <w:spacing w:val="-10"/>
          <w:w w:val="105"/>
          <w:sz w:val="20"/>
        </w:rPr>
        <w:t xml:space="preserve"> </w:t>
      </w:r>
      <w:r>
        <w:rPr>
          <w:color w:val="231F20"/>
          <w:w w:val="105"/>
          <w:sz w:val="20"/>
        </w:rPr>
        <w:t>we</w:t>
      </w:r>
      <w:r>
        <w:rPr>
          <w:color w:val="231F20"/>
          <w:spacing w:val="-10"/>
          <w:w w:val="105"/>
          <w:sz w:val="20"/>
        </w:rPr>
        <w:t xml:space="preserve"> </w:t>
      </w:r>
      <w:r>
        <w:rPr>
          <w:color w:val="231F20"/>
          <w:w w:val="105"/>
          <w:sz w:val="20"/>
        </w:rPr>
        <w:t>recognized</w:t>
      </w:r>
    </w:p>
    <w:p w:rsidR="007B4E15" w:rsidRDefault="007B4E15" w:rsidP="007B4E15">
      <w:pPr>
        <w:pStyle w:val="a3"/>
        <w:spacing w:line="242" w:lineRule="exact"/>
        <w:ind w:left="950"/>
      </w:pPr>
      <w:proofErr w:type="gramStart"/>
      <w:r>
        <w:rPr>
          <w:color w:val="231F20"/>
        </w:rPr>
        <w:t>$413,000 of facility exit and other costs.</w:t>
      </w:r>
      <w:proofErr w:type="gramEnd"/>
    </w:p>
    <w:p w:rsidR="007B4E15" w:rsidRDefault="007B4E15" w:rsidP="007B4E15">
      <w:pPr>
        <w:pStyle w:val="a5"/>
        <w:numPr>
          <w:ilvl w:val="0"/>
          <w:numId w:val="16"/>
        </w:numPr>
        <w:tabs>
          <w:tab w:val="left" w:pos="950"/>
        </w:tabs>
        <w:spacing w:before="84"/>
        <w:ind w:left="950" w:right="106"/>
        <w:rPr>
          <w:sz w:val="20"/>
        </w:rPr>
      </w:pPr>
      <w:r>
        <w:rPr>
          <w:color w:val="231F20"/>
          <w:sz w:val="20"/>
        </w:rPr>
        <w:t xml:space="preserve">The Company completed the sale of its aluminum high-pressure cylinder business in New Albany, Mississippi, for cash proceeds of $8,415,000. A loss of $2,670,000 was recognized as a result of the transaction, which included $1,891,000 of allocated goodwill. The Company also recognized </w:t>
      </w:r>
      <w:proofErr w:type="gramStart"/>
      <w:r>
        <w:rPr>
          <w:color w:val="231F20"/>
          <w:sz w:val="20"/>
        </w:rPr>
        <w:t>an  accrual</w:t>
      </w:r>
      <w:proofErr w:type="gramEnd"/>
      <w:r>
        <w:rPr>
          <w:color w:val="231F20"/>
          <w:sz w:val="20"/>
        </w:rPr>
        <w:t xml:space="preserve"> of $664,000 for expected severance costs associated with the </w:t>
      </w:r>
      <w:r>
        <w:rPr>
          <w:color w:val="231F20"/>
          <w:spacing w:val="31"/>
          <w:sz w:val="20"/>
        </w:rPr>
        <w:t xml:space="preserve"> </w:t>
      </w:r>
      <w:r>
        <w:rPr>
          <w:color w:val="231F20"/>
          <w:sz w:val="20"/>
        </w:rPr>
        <w:t>transaction.</w:t>
      </w:r>
    </w:p>
    <w:p w:rsidR="007B4E15" w:rsidRDefault="007B4E15" w:rsidP="007B4E15">
      <w:pPr>
        <w:pStyle w:val="a5"/>
        <w:numPr>
          <w:ilvl w:val="0"/>
          <w:numId w:val="16"/>
        </w:numPr>
        <w:tabs>
          <w:tab w:val="left" w:pos="949"/>
          <w:tab w:val="left" w:pos="950"/>
        </w:tabs>
        <w:spacing w:before="91" w:line="242" w:lineRule="exact"/>
        <w:ind w:left="950"/>
        <w:jc w:val="left"/>
        <w:rPr>
          <w:sz w:val="20"/>
        </w:rPr>
      </w:pPr>
      <w:r>
        <w:rPr>
          <w:color w:val="231F20"/>
          <w:w w:val="105"/>
          <w:sz w:val="20"/>
        </w:rPr>
        <w:t>The</w:t>
      </w:r>
      <w:r>
        <w:rPr>
          <w:color w:val="231F20"/>
          <w:spacing w:val="-6"/>
          <w:w w:val="105"/>
          <w:sz w:val="20"/>
        </w:rPr>
        <w:t xml:space="preserve"> </w:t>
      </w:r>
      <w:r>
        <w:rPr>
          <w:color w:val="231F20"/>
          <w:w w:val="105"/>
          <w:sz w:val="20"/>
        </w:rPr>
        <w:t>Company</w:t>
      </w:r>
      <w:r>
        <w:rPr>
          <w:color w:val="231F20"/>
          <w:spacing w:val="-6"/>
          <w:w w:val="105"/>
          <w:sz w:val="20"/>
        </w:rPr>
        <w:t xml:space="preserve"> </w:t>
      </w:r>
      <w:r>
        <w:rPr>
          <w:color w:val="231F20"/>
          <w:w w:val="105"/>
          <w:sz w:val="20"/>
        </w:rPr>
        <w:t>completed</w:t>
      </w:r>
      <w:r>
        <w:rPr>
          <w:color w:val="231F20"/>
          <w:spacing w:val="-5"/>
          <w:w w:val="105"/>
          <w:sz w:val="20"/>
        </w:rPr>
        <w:t xml:space="preserve"> </w:t>
      </w:r>
      <w:r>
        <w:rPr>
          <w:color w:val="231F20"/>
          <w:w w:val="105"/>
          <w:sz w:val="20"/>
        </w:rPr>
        <w:t>the</w:t>
      </w:r>
      <w:r>
        <w:rPr>
          <w:color w:val="231F20"/>
          <w:spacing w:val="-6"/>
          <w:w w:val="105"/>
          <w:sz w:val="20"/>
        </w:rPr>
        <w:t xml:space="preserve"> </w:t>
      </w:r>
      <w:r>
        <w:rPr>
          <w:color w:val="231F20"/>
          <w:w w:val="105"/>
          <w:sz w:val="20"/>
        </w:rPr>
        <w:t>sale</w:t>
      </w:r>
      <w:r>
        <w:rPr>
          <w:color w:val="231F20"/>
          <w:spacing w:val="-6"/>
          <w:w w:val="105"/>
          <w:sz w:val="20"/>
        </w:rPr>
        <w:t xml:space="preserve"> </w:t>
      </w:r>
      <w:r>
        <w:rPr>
          <w:color w:val="231F20"/>
          <w:w w:val="105"/>
          <w:sz w:val="20"/>
        </w:rPr>
        <w:t>of</w:t>
      </w:r>
      <w:r>
        <w:rPr>
          <w:color w:val="231F20"/>
          <w:spacing w:val="-6"/>
          <w:w w:val="105"/>
          <w:sz w:val="20"/>
        </w:rPr>
        <w:t xml:space="preserve"> </w:t>
      </w:r>
      <w:r>
        <w:rPr>
          <w:color w:val="231F20"/>
          <w:w w:val="105"/>
          <w:sz w:val="20"/>
        </w:rPr>
        <w:t>the</w:t>
      </w:r>
      <w:r>
        <w:rPr>
          <w:color w:val="231F20"/>
          <w:spacing w:val="-6"/>
          <w:w w:val="105"/>
          <w:sz w:val="20"/>
        </w:rPr>
        <w:t xml:space="preserve"> </w:t>
      </w:r>
      <w:r>
        <w:rPr>
          <w:color w:val="231F20"/>
          <w:w w:val="105"/>
          <w:sz w:val="20"/>
        </w:rPr>
        <w:t>ACT</w:t>
      </w:r>
      <w:r>
        <w:rPr>
          <w:color w:val="231F20"/>
          <w:spacing w:val="-6"/>
          <w:w w:val="105"/>
          <w:sz w:val="20"/>
        </w:rPr>
        <w:t xml:space="preserve"> </w:t>
      </w:r>
      <w:r>
        <w:rPr>
          <w:color w:val="231F20"/>
          <w:w w:val="105"/>
          <w:sz w:val="20"/>
        </w:rPr>
        <w:t>business</w:t>
      </w:r>
      <w:r>
        <w:rPr>
          <w:color w:val="231F20"/>
          <w:spacing w:val="-6"/>
          <w:w w:val="105"/>
          <w:sz w:val="20"/>
        </w:rPr>
        <w:t xml:space="preserve"> </w:t>
      </w:r>
      <w:r>
        <w:rPr>
          <w:color w:val="231F20"/>
          <w:w w:val="105"/>
          <w:sz w:val="20"/>
        </w:rPr>
        <w:t>within</w:t>
      </w:r>
      <w:r>
        <w:rPr>
          <w:color w:val="231F20"/>
          <w:spacing w:val="-6"/>
          <w:w w:val="105"/>
          <w:sz w:val="20"/>
        </w:rPr>
        <w:t xml:space="preserve"> </w:t>
      </w:r>
      <w:r>
        <w:rPr>
          <w:color w:val="231F20"/>
          <w:w w:val="105"/>
          <w:sz w:val="20"/>
        </w:rPr>
        <w:t>Engineered</w:t>
      </w:r>
      <w:r>
        <w:rPr>
          <w:color w:val="231F20"/>
          <w:spacing w:val="-6"/>
          <w:w w:val="105"/>
          <w:sz w:val="20"/>
        </w:rPr>
        <w:t xml:space="preserve"> </w:t>
      </w:r>
      <w:r>
        <w:rPr>
          <w:color w:val="231F20"/>
          <w:w w:val="105"/>
          <w:sz w:val="20"/>
        </w:rPr>
        <w:t>Cabs</w:t>
      </w:r>
      <w:r>
        <w:rPr>
          <w:color w:val="231F20"/>
          <w:spacing w:val="-6"/>
          <w:w w:val="105"/>
          <w:sz w:val="20"/>
        </w:rPr>
        <w:t xml:space="preserve"> </w:t>
      </w:r>
      <w:r>
        <w:rPr>
          <w:color w:val="231F20"/>
          <w:w w:val="105"/>
          <w:sz w:val="20"/>
        </w:rPr>
        <w:t>for</w:t>
      </w:r>
      <w:r>
        <w:rPr>
          <w:color w:val="231F20"/>
          <w:spacing w:val="-6"/>
          <w:w w:val="105"/>
          <w:sz w:val="20"/>
        </w:rPr>
        <w:t xml:space="preserve"> </w:t>
      </w:r>
      <w:r>
        <w:rPr>
          <w:color w:val="231F20"/>
          <w:w w:val="105"/>
          <w:sz w:val="20"/>
        </w:rPr>
        <w:t>cash</w:t>
      </w:r>
      <w:r>
        <w:rPr>
          <w:color w:val="231F20"/>
          <w:spacing w:val="-6"/>
          <w:w w:val="105"/>
          <w:sz w:val="20"/>
        </w:rPr>
        <w:t xml:space="preserve"> </w:t>
      </w:r>
      <w:r>
        <w:rPr>
          <w:color w:val="231F20"/>
          <w:w w:val="105"/>
          <w:sz w:val="20"/>
        </w:rPr>
        <w:t>proceeds</w:t>
      </w:r>
      <w:r>
        <w:rPr>
          <w:color w:val="231F20"/>
          <w:spacing w:val="-6"/>
          <w:w w:val="105"/>
          <w:sz w:val="20"/>
        </w:rPr>
        <w:t xml:space="preserve"> </w:t>
      </w:r>
      <w:r>
        <w:rPr>
          <w:color w:val="231F20"/>
          <w:w w:val="105"/>
          <w:sz w:val="20"/>
        </w:rPr>
        <w:t>of</w:t>
      </w:r>
    </w:p>
    <w:p w:rsidR="007B4E15" w:rsidRDefault="007B4E15" w:rsidP="007B4E15">
      <w:pPr>
        <w:pStyle w:val="a3"/>
        <w:spacing w:line="242" w:lineRule="exact"/>
        <w:ind w:left="950"/>
      </w:pPr>
      <w:proofErr w:type="gramStart"/>
      <w:r>
        <w:rPr>
          <w:color w:val="231F20"/>
        </w:rPr>
        <w:t>$2,622,000, resulting in a gain of $332,000.</w:t>
      </w:r>
      <w:proofErr w:type="gramEnd"/>
    </w:p>
    <w:p w:rsidR="007B4E15" w:rsidRDefault="007B4E15" w:rsidP="007B4E15">
      <w:pPr>
        <w:pStyle w:val="a5"/>
        <w:numPr>
          <w:ilvl w:val="0"/>
          <w:numId w:val="16"/>
        </w:numPr>
        <w:tabs>
          <w:tab w:val="left" w:pos="950"/>
        </w:tabs>
        <w:spacing w:before="84"/>
        <w:ind w:left="950" w:right="107"/>
        <w:rPr>
          <w:sz w:val="20"/>
        </w:rPr>
      </w:pPr>
      <w:r>
        <w:rPr>
          <w:color w:val="231F20"/>
          <w:sz w:val="20"/>
        </w:rPr>
        <w:t xml:space="preserve">On March 24, 2015, the Company announced a workforce reduction in several Oil &amp; Gas Equipment locations due to slowing demand. The Company recognized an accrual of $2,221,000 for expected severance costs covering those affected by the workforce  </w:t>
      </w:r>
      <w:r>
        <w:rPr>
          <w:color w:val="231F20"/>
          <w:spacing w:val="4"/>
          <w:sz w:val="20"/>
        </w:rPr>
        <w:t xml:space="preserve"> </w:t>
      </w:r>
      <w:r>
        <w:rPr>
          <w:color w:val="231F20"/>
          <w:sz w:val="20"/>
        </w:rPr>
        <w:t>reductions.</w:t>
      </w:r>
    </w:p>
    <w:p w:rsidR="007B4E15" w:rsidRDefault="007B4E15" w:rsidP="007B4E15">
      <w:pPr>
        <w:pStyle w:val="a5"/>
        <w:numPr>
          <w:ilvl w:val="0"/>
          <w:numId w:val="16"/>
        </w:numPr>
        <w:tabs>
          <w:tab w:val="left" w:pos="950"/>
        </w:tabs>
        <w:spacing w:before="90"/>
        <w:ind w:left="950" w:right="107"/>
        <w:rPr>
          <w:sz w:val="20"/>
        </w:rPr>
      </w:pPr>
      <w:r>
        <w:rPr>
          <w:color w:val="231F20"/>
          <w:w w:val="105"/>
          <w:sz w:val="20"/>
        </w:rPr>
        <w:t xml:space="preserve">In connection with the consolidation of the </w:t>
      </w:r>
      <w:proofErr w:type="spellStart"/>
      <w:r>
        <w:rPr>
          <w:color w:val="231F20"/>
          <w:w w:val="105"/>
          <w:sz w:val="20"/>
        </w:rPr>
        <w:t>BernzOmatic</w:t>
      </w:r>
      <w:proofErr w:type="spellEnd"/>
      <w:r>
        <w:rPr>
          <w:color w:val="231F20"/>
          <w:w w:val="105"/>
          <w:sz w:val="20"/>
        </w:rPr>
        <w:t xml:space="preserve"> hand torch manufacturing operation in Medina, New York into the existing Pressure Cylinders’ facility in Chilton, Wisconsin, we </w:t>
      </w:r>
      <w:r>
        <w:rPr>
          <w:color w:val="231F20"/>
          <w:spacing w:val="40"/>
          <w:w w:val="105"/>
          <w:sz w:val="20"/>
        </w:rPr>
        <w:t xml:space="preserve"> </w:t>
      </w:r>
      <w:r>
        <w:rPr>
          <w:color w:val="231F20"/>
          <w:w w:val="105"/>
          <w:sz w:val="20"/>
        </w:rPr>
        <w:t>incurred</w:t>
      </w:r>
    </w:p>
    <w:p w:rsidR="007B4E15" w:rsidRDefault="007B4E15" w:rsidP="007B4E15">
      <w:pPr>
        <w:pStyle w:val="a3"/>
        <w:spacing w:before="1"/>
        <w:ind w:left="950"/>
      </w:pPr>
      <w:r>
        <w:rPr>
          <w:color w:val="231F20"/>
        </w:rPr>
        <w:t>$853,000 of facility exit costs.</w:t>
      </w:r>
    </w:p>
    <w:p w:rsidR="007B4E15" w:rsidRDefault="007B4E15" w:rsidP="007B4E15">
      <w:pPr>
        <w:pStyle w:val="a5"/>
        <w:numPr>
          <w:ilvl w:val="0"/>
          <w:numId w:val="16"/>
        </w:numPr>
        <w:tabs>
          <w:tab w:val="left" w:pos="950"/>
        </w:tabs>
        <w:spacing w:before="84"/>
        <w:ind w:left="950" w:right="108"/>
        <w:rPr>
          <w:sz w:val="20"/>
        </w:rPr>
      </w:pPr>
      <w:r>
        <w:rPr>
          <w:color w:val="231F20"/>
          <w:sz w:val="20"/>
        </w:rPr>
        <w:t>In connection with the wind down of the Military Construction business, the Company recognized     an accrual of $366,000 for expected severance</w:t>
      </w:r>
      <w:r>
        <w:rPr>
          <w:color w:val="231F20"/>
          <w:spacing w:val="40"/>
          <w:sz w:val="20"/>
        </w:rPr>
        <w:t xml:space="preserve"> </w:t>
      </w:r>
      <w:r>
        <w:rPr>
          <w:color w:val="231F20"/>
          <w:sz w:val="20"/>
        </w:rPr>
        <w:t>costs.</w:t>
      </w:r>
    </w:p>
    <w:p w:rsidR="007B4E15" w:rsidRDefault="007B4E15" w:rsidP="007B4E15">
      <w:pPr>
        <w:pStyle w:val="Heading2"/>
        <w:spacing w:before="86" w:line="420" w:lineRule="atLeast"/>
        <w:ind w:left="350" w:right="4856" w:hanging="200"/>
      </w:pPr>
      <w:r>
        <w:rPr>
          <w:color w:val="231F20"/>
          <w:w w:val="95"/>
        </w:rPr>
        <w:t>Note</w:t>
      </w:r>
      <w:r>
        <w:rPr>
          <w:color w:val="231F20"/>
          <w:spacing w:val="-17"/>
          <w:w w:val="95"/>
        </w:rPr>
        <w:t xml:space="preserve"> </w:t>
      </w:r>
      <w:r>
        <w:rPr>
          <w:color w:val="231F20"/>
          <w:w w:val="95"/>
        </w:rPr>
        <w:t>E</w:t>
      </w:r>
      <w:r>
        <w:rPr>
          <w:color w:val="231F20"/>
          <w:spacing w:val="-17"/>
          <w:w w:val="95"/>
        </w:rPr>
        <w:t xml:space="preserve"> </w:t>
      </w:r>
      <w:r>
        <w:rPr>
          <w:color w:val="231F20"/>
          <w:w w:val="95"/>
        </w:rPr>
        <w:t>–</w:t>
      </w:r>
      <w:r>
        <w:rPr>
          <w:color w:val="231F20"/>
          <w:spacing w:val="-17"/>
          <w:w w:val="95"/>
        </w:rPr>
        <w:t xml:space="preserve"> </w:t>
      </w:r>
      <w:r>
        <w:rPr>
          <w:color w:val="231F20"/>
          <w:w w:val="95"/>
        </w:rPr>
        <w:t>Contingent</w:t>
      </w:r>
      <w:r>
        <w:rPr>
          <w:color w:val="231F20"/>
          <w:spacing w:val="-18"/>
          <w:w w:val="95"/>
        </w:rPr>
        <w:t xml:space="preserve"> </w:t>
      </w:r>
      <w:r>
        <w:rPr>
          <w:color w:val="231F20"/>
          <w:w w:val="95"/>
        </w:rPr>
        <w:t>Liabilities</w:t>
      </w:r>
      <w:r>
        <w:rPr>
          <w:color w:val="231F20"/>
          <w:spacing w:val="-15"/>
          <w:w w:val="95"/>
        </w:rPr>
        <w:t xml:space="preserve"> </w:t>
      </w:r>
      <w:r>
        <w:rPr>
          <w:color w:val="231F20"/>
          <w:w w:val="95"/>
        </w:rPr>
        <w:t>and</w:t>
      </w:r>
      <w:r>
        <w:rPr>
          <w:color w:val="231F20"/>
          <w:spacing w:val="-17"/>
          <w:w w:val="95"/>
        </w:rPr>
        <w:t xml:space="preserve"> </w:t>
      </w:r>
      <w:r>
        <w:rPr>
          <w:color w:val="231F20"/>
          <w:w w:val="95"/>
        </w:rPr>
        <w:t xml:space="preserve">Commitments </w:t>
      </w:r>
      <w:r>
        <w:rPr>
          <w:color w:val="231F20"/>
          <w:w w:val="90"/>
        </w:rPr>
        <w:t>Legal</w:t>
      </w:r>
      <w:r>
        <w:rPr>
          <w:color w:val="231F20"/>
          <w:spacing w:val="29"/>
          <w:w w:val="90"/>
        </w:rPr>
        <w:t xml:space="preserve"> </w:t>
      </w:r>
      <w:r>
        <w:rPr>
          <w:color w:val="231F20"/>
          <w:w w:val="90"/>
        </w:rPr>
        <w:t>Proceedings</w:t>
      </w:r>
    </w:p>
    <w:p w:rsidR="007B4E15" w:rsidRDefault="007B4E15" w:rsidP="007B4E15">
      <w:pPr>
        <w:pStyle w:val="a3"/>
        <w:spacing w:before="95" w:line="240" w:lineRule="exact"/>
        <w:ind w:left="150" w:right="106" w:firstLine="400"/>
        <w:jc w:val="both"/>
      </w:pPr>
      <w:r>
        <w:rPr>
          <w:color w:val="231F20"/>
        </w:rPr>
        <w:t xml:space="preserve">We are defendants in certain legal actions. In the opinion of management, the outcome of these actions, which is not clearly determinable at the present time, would not significantly affect our consolidated financial position or future results of operations. We also believe that environmental issues will not have a material effect on our capital expenditures, consolidated financial position or future results of  </w:t>
      </w:r>
      <w:r>
        <w:rPr>
          <w:color w:val="231F20"/>
          <w:spacing w:val="18"/>
        </w:rPr>
        <w:t xml:space="preserve"> </w:t>
      </w:r>
      <w:r>
        <w:rPr>
          <w:color w:val="231F20"/>
        </w:rPr>
        <w:t>operations.</w:t>
      </w:r>
    </w:p>
    <w:p w:rsidR="007B4E15" w:rsidRDefault="007B4E15" w:rsidP="007B4E15">
      <w:pPr>
        <w:spacing w:line="240" w:lineRule="exact"/>
        <w:jc w:val="both"/>
        <w:sectPr w:rsidR="007B4E15">
          <w:footerReference w:type="default" r:id="rId17"/>
          <w:pgSz w:w="12060" w:h="15660"/>
          <w:pgMar w:top="1360" w:right="1360" w:bottom="1500" w:left="1320" w:header="0" w:footer="1304" w:gutter="0"/>
          <w:cols w:space="720"/>
        </w:sectPr>
      </w:pPr>
    </w:p>
    <w:p w:rsidR="007B4E15" w:rsidRDefault="007B4E15" w:rsidP="007B4E15">
      <w:pPr>
        <w:pStyle w:val="Heading2"/>
        <w:spacing w:before="42"/>
        <w:ind w:left="310" w:right="70"/>
      </w:pPr>
      <w:r w:rsidRPr="00964651">
        <w:lastRenderedPageBreak/>
        <w:pict>
          <v:line id="_x0000_s1257" style="position:absolute;left:0;text-align:left;z-index:-251551744;mso-position-horizontal-relative:page;mso-position-vertical-relative:page" from="418.3pt,688.95pt" to="456.4pt,688.95pt" strokecolor="#231f20" strokeweight=".5pt">
            <w10:wrap anchorx="page" anchory="page"/>
          </v:line>
        </w:pict>
      </w:r>
      <w:r w:rsidRPr="00964651">
        <w:pict>
          <v:line id="_x0000_s1258" style="position:absolute;left:0;text-align:left;z-index:-251550720;mso-position-horizontal-relative:page;mso-position-vertical-relative:page" from="471.4pt,688.95pt" to="509.5pt,688.95pt" strokecolor="#231f20" strokeweight=".5pt">
            <w10:wrap anchorx="page" anchory="page"/>
          </v:line>
        </w:pict>
      </w:r>
      <w:r>
        <w:rPr>
          <w:color w:val="231F20"/>
          <w:w w:val="90"/>
        </w:rPr>
        <w:t>Insurance Recoveries</w:t>
      </w:r>
    </w:p>
    <w:p w:rsidR="007B4E15" w:rsidRDefault="007B4E15" w:rsidP="007B4E15">
      <w:pPr>
        <w:pStyle w:val="a3"/>
        <w:spacing w:before="98" w:line="240" w:lineRule="exact"/>
        <w:ind w:left="110" w:right="106" w:firstLine="400"/>
        <w:jc w:val="both"/>
      </w:pPr>
      <w:r>
        <w:rPr>
          <w:color w:val="231F20"/>
          <w:w w:val="105"/>
        </w:rPr>
        <w:t>On</w:t>
      </w:r>
      <w:r>
        <w:rPr>
          <w:color w:val="231F20"/>
          <w:spacing w:val="-7"/>
          <w:w w:val="105"/>
        </w:rPr>
        <w:t xml:space="preserve"> </w:t>
      </w:r>
      <w:r>
        <w:rPr>
          <w:color w:val="231F20"/>
          <w:w w:val="105"/>
        </w:rPr>
        <w:t>August</w:t>
      </w:r>
      <w:r>
        <w:rPr>
          <w:color w:val="231F20"/>
          <w:spacing w:val="-9"/>
          <w:w w:val="105"/>
        </w:rPr>
        <w:t xml:space="preserve"> </w:t>
      </w:r>
      <w:r>
        <w:rPr>
          <w:color w:val="231F20"/>
          <w:w w:val="105"/>
        </w:rPr>
        <w:t>19,</w:t>
      </w:r>
      <w:r>
        <w:rPr>
          <w:color w:val="231F20"/>
          <w:spacing w:val="-7"/>
          <w:w w:val="105"/>
        </w:rPr>
        <w:t xml:space="preserve"> </w:t>
      </w:r>
      <w:r>
        <w:rPr>
          <w:color w:val="231F20"/>
          <w:w w:val="105"/>
        </w:rPr>
        <w:t>2013,</w:t>
      </w:r>
      <w:r>
        <w:rPr>
          <w:color w:val="231F20"/>
          <w:spacing w:val="-7"/>
          <w:w w:val="105"/>
        </w:rPr>
        <w:t xml:space="preserve"> </w:t>
      </w:r>
      <w:r>
        <w:rPr>
          <w:color w:val="231F20"/>
          <w:w w:val="105"/>
        </w:rPr>
        <w:t>a</w:t>
      </w:r>
      <w:r>
        <w:rPr>
          <w:color w:val="231F20"/>
          <w:spacing w:val="-8"/>
          <w:w w:val="105"/>
        </w:rPr>
        <w:t xml:space="preserve"> </w:t>
      </w:r>
      <w:r>
        <w:rPr>
          <w:color w:val="231F20"/>
          <w:w w:val="105"/>
        </w:rPr>
        <w:t>fire</w:t>
      </w:r>
      <w:r>
        <w:rPr>
          <w:color w:val="231F20"/>
          <w:spacing w:val="-8"/>
          <w:w w:val="105"/>
        </w:rPr>
        <w:t xml:space="preserve"> </w:t>
      </w:r>
      <w:r>
        <w:rPr>
          <w:color w:val="231F20"/>
          <w:w w:val="105"/>
        </w:rPr>
        <w:t>occurred</w:t>
      </w:r>
      <w:r>
        <w:rPr>
          <w:color w:val="231F20"/>
          <w:spacing w:val="-8"/>
          <w:w w:val="105"/>
        </w:rPr>
        <w:t xml:space="preserve"> </w:t>
      </w:r>
      <w:r>
        <w:rPr>
          <w:color w:val="231F20"/>
          <w:w w:val="105"/>
        </w:rPr>
        <w:t>at</w:t>
      </w:r>
      <w:r>
        <w:rPr>
          <w:color w:val="231F20"/>
          <w:spacing w:val="-8"/>
          <w:w w:val="105"/>
        </w:rPr>
        <w:t xml:space="preserve"> </w:t>
      </w:r>
      <w:r>
        <w:rPr>
          <w:color w:val="231F20"/>
          <w:w w:val="105"/>
        </w:rPr>
        <w:t>our</w:t>
      </w:r>
      <w:r>
        <w:rPr>
          <w:color w:val="231F20"/>
          <w:spacing w:val="-8"/>
          <w:w w:val="105"/>
        </w:rPr>
        <w:t xml:space="preserve"> </w:t>
      </w:r>
      <w:r>
        <w:rPr>
          <w:color w:val="231F20"/>
          <w:w w:val="105"/>
        </w:rPr>
        <w:t>Pressure</w:t>
      </w:r>
      <w:r>
        <w:rPr>
          <w:color w:val="231F20"/>
          <w:spacing w:val="-10"/>
          <w:w w:val="105"/>
        </w:rPr>
        <w:t xml:space="preserve"> </w:t>
      </w:r>
      <w:r>
        <w:rPr>
          <w:color w:val="231F20"/>
          <w:w w:val="105"/>
        </w:rPr>
        <w:t>Cylinders</w:t>
      </w:r>
      <w:r>
        <w:rPr>
          <w:color w:val="231F20"/>
          <w:spacing w:val="-9"/>
          <w:w w:val="105"/>
        </w:rPr>
        <w:t xml:space="preserve"> </w:t>
      </w:r>
      <w:r>
        <w:rPr>
          <w:color w:val="231F20"/>
          <w:w w:val="105"/>
        </w:rPr>
        <w:t>facility</w:t>
      </w:r>
      <w:r>
        <w:rPr>
          <w:color w:val="231F20"/>
          <w:spacing w:val="-9"/>
          <w:w w:val="105"/>
        </w:rPr>
        <w:t xml:space="preserve"> </w:t>
      </w:r>
      <w:r>
        <w:rPr>
          <w:color w:val="231F20"/>
          <w:w w:val="105"/>
        </w:rPr>
        <w:t>in</w:t>
      </w:r>
      <w:r>
        <w:rPr>
          <w:color w:val="231F20"/>
          <w:spacing w:val="-8"/>
          <w:w w:val="105"/>
        </w:rPr>
        <w:t xml:space="preserve"> </w:t>
      </w:r>
      <w:proofErr w:type="spellStart"/>
      <w:r>
        <w:rPr>
          <w:color w:val="231F20"/>
          <w:w w:val="105"/>
        </w:rPr>
        <w:t>Kienberg</w:t>
      </w:r>
      <w:proofErr w:type="spellEnd"/>
      <w:r>
        <w:rPr>
          <w:color w:val="231F20"/>
          <w:w w:val="105"/>
        </w:rPr>
        <w:t>,</w:t>
      </w:r>
      <w:r>
        <w:rPr>
          <w:color w:val="231F20"/>
          <w:spacing w:val="-10"/>
          <w:w w:val="105"/>
        </w:rPr>
        <w:t xml:space="preserve"> </w:t>
      </w:r>
      <w:r>
        <w:rPr>
          <w:color w:val="231F20"/>
          <w:w w:val="105"/>
        </w:rPr>
        <w:t>Austria,</w:t>
      </w:r>
      <w:r>
        <w:rPr>
          <w:color w:val="231F20"/>
          <w:spacing w:val="-11"/>
          <w:w w:val="105"/>
        </w:rPr>
        <w:t xml:space="preserve"> </w:t>
      </w:r>
      <w:r>
        <w:rPr>
          <w:color w:val="231F20"/>
          <w:w w:val="105"/>
        </w:rPr>
        <w:t>in</w:t>
      </w:r>
      <w:r>
        <w:rPr>
          <w:color w:val="231F20"/>
          <w:spacing w:val="-8"/>
          <w:w w:val="105"/>
        </w:rPr>
        <w:t xml:space="preserve"> </w:t>
      </w:r>
      <w:r>
        <w:rPr>
          <w:color w:val="231F20"/>
          <w:w w:val="105"/>
        </w:rPr>
        <w:t>the</w:t>
      </w:r>
      <w:r>
        <w:rPr>
          <w:color w:val="231F20"/>
          <w:spacing w:val="-9"/>
          <w:w w:val="105"/>
        </w:rPr>
        <w:t xml:space="preserve"> </w:t>
      </w:r>
      <w:r>
        <w:rPr>
          <w:color w:val="231F20"/>
          <w:w w:val="105"/>
        </w:rPr>
        <w:t>building that</w:t>
      </w:r>
      <w:r>
        <w:rPr>
          <w:color w:val="231F20"/>
          <w:spacing w:val="-6"/>
          <w:w w:val="105"/>
        </w:rPr>
        <w:t xml:space="preserve"> </w:t>
      </w:r>
      <w:r>
        <w:rPr>
          <w:color w:val="231F20"/>
          <w:w w:val="105"/>
        </w:rPr>
        <w:t>houses</w:t>
      </w:r>
      <w:r>
        <w:rPr>
          <w:color w:val="231F20"/>
          <w:spacing w:val="-6"/>
          <w:w w:val="105"/>
        </w:rPr>
        <w:t xml:space="preserve"> </w:t>
      </w:r>
      <w:r>
        <w:rPr>
          <w:color w:val="231F20"/>
          <w:w w:val="105"/>
        </w:rPr>
        <w:t>the</w:t>
      </w:r>
      <w:r>
        <w:rPr>
          <w:color w:val="231F20"/>
          <w:spacing w:val="-6"/>
          <w:w w:val="105"/>
        </w:rPr>
        <w:t xml:space="preserve"> </w:t>
      </w:r>
      <w:r>
        <w:rPr>
          <w:color w:val="231F20"/>
          <w:w w:val="105"/>
        </w:rPr>
        <w:t>massing</w:t>
      </w:r>
      <w:r>
        <w:rPr>
          <w:color w:val="231F20"/>
          <w:spacing w:val="-6"/>
          <w:w w:val="105"/>
        </w:rPr>
        <w:t xml:space="preserve"> </w:t>
      </w:r>
      <w:r>
        <w:rPr>
          <w:color w:val="231F20"/>
          <w:w w:val="105"/>
        </w:rPr>
        <w:t>process</w:t>
      </w:r>
      <w:r>
        <w:rPr>
          <w:color w:val="231F20"/>
          <w:spacing w:val="-7"/>
          <w:w w:val="105"/>
        </w:rPr>
        <w:t xml:space="preserve"> </w:t>
      </w:r>
      <w:r>
        <w:rPr>
          <w:color w:val="231F20"/>
          <w:w w:val="105"/>
        </w:rPr>
        <w:t>in</w:t>
      </w:r>
      <w:r>
        <w:rPr>
          <w:color w:val="231F20"/>
          <w:spacing w:val="-6"/>
          <w:w w:val="105"/>
        </w:rPr>
        <w:t xml:space="preserve"> </w:t>
      </w:r>
      <w:r>
        <w:rPr>
          <w:color w:val="231F20"/>
          <w:w w:val="105"/>
        </w:rPr>
        <w:t>the</w:t>
      </w:r>
      <w:r>
        <w:rPr>
          <w:color w:val="231F20"/>
          <w:spacing w:val="-7"/>
          <w:w w:val="105"/>
        </w:rPr>
        <w:t xml:space="preserve"> </w:t>
      </w:r>
      <w:r>
        <w:rPr>
          <w:color w:val="231F20"/>
          <w:w w:val="105"/>
        </w:rPr>
        <w:t>production</w:t>
      </w:r>
      <w:r>
        <w:rPr>
          <w:color w:val="231F20"/>
          <w:spacing w:val="-6"/>
          <w:w w:val="105"/>
        </w:rPr>
        <w:t xml:space="preserve"> </w:t>
      </w:r>
      <w:r>
        <w:rPr>
          <w:color w:val="231F20"/>
          <w:w w:val="105"/>
        </w:rPr>
        <w:t>of</w:t>
      </w:r>
      <w:r>
        <w:rPr>
          <w:color w:val="231F20"/>
          <w:spacing w:val="-7"/>
          <w:w w:val="105"/>
        </w:rPr>
        <w:t xml:space="preserve"> </w:t>
      </w:r>
      <w:r>
        <w:rPr>
          <w:color w:val="231F20"/>
          <w:w w:val="105"/>
        </w:rPr>
        <w:t>acetylene</w:t>
      </w:r>
      <w:r>
        <w:rPr>
          <w:color w:val="231F20"/>
          <w:spacing w:val="-7"/>
          <w:w w:val="105"/>
        </w:rPr>
        <w:t xml:space="preserve"> </w:t>
      </w:r>
      <w:r>
        <w:rPr>
          <w:color w:val="231F20"/>
          <w:w w:val="105"/>
        </w:rPr>
        <w:t>cylinders.</w:t>
      </w:r>
      <w:r>
        <w:rPr>
          <w:color w:val="231F20"/>
          <w:spacing w:val="-7"/>
          <w:w w:val="105"/>
        </w:rPr>
        <w:t xml:space="preserve"> </w:t>
      </w:r>
      <w:r>
        <w:rPr>
          <w:color w:val="231F20"/>
          <w:w w:val="105"/>
        </w:rPr>
        <w:t>The</w:t>
      </w:r>
      <w:r>
        <w:rPr>
          <w:color w:val="231F20"/>
          <w:spacing w:val="-7"/>
          <w:w w:val="105"/>
        </w:rPr>
        <w:t xml:space="preserve"> </w:t>
      </w:r>
      <w:r>
        <w:rPr>
          <w:color w:val="231F20"/>
          <w:w w:val="105"/>
        </w:rPr>
        <w:t>other</w:t>
      </w:r>
      <w:r>
        <w:rPr>
          <w:color w:val="231F20"/>
          <w:spacing w:val="-7"/>
          <w:w w:val="105"/>
        </w:rPr>
        <w:t xml:space="preserve"> </w:t>
      </w:r>
      <w:r>
        <w:rPr>
          <w:color w:val="231F20"/>
          <w:w w:val="105"/>
        </w:rPr>
        <w:t>portions</w:t>
      </w:r>
      <w:r>
        <w:rPr>
          <w:color w:val="231F20"/>
          <w:spacing w:val="-7"/>
          <w:w w:val="105"/>
        </w:rPr>
        <w:t xml:space="preserve"> </w:t>
      </w:r>
      <w:r>
        <w:rPr>
          <w:color w:val="231F20"/>
          <w:w w:val="105"/>
        </w:rPr>
        <w:t>of</w:t>
      </w:r>
      <w:r>
        <w:rPr>
          <w:color w:val="231F20"/>
          <w:spacing w:val="-7"/>
          <w:w w:val="105"/>
        </w:rPr>
        <w:t xml:space="preserve"> </w:t>
      </w:r>
      <w:r>
        <w:rPr>
          <w:color w:val="231F20"/>
          <w:w w:val="105"/>
        </w:rPr>
        <w:t>the</w:t>
      </w:r>
      <w:r>
        <w:rPr>
          <w:color w:val="231F20"/>
          <w:spacing w:val="-7"/>
          <w:w w:val="105"/>
        </w:rPr>
        <w:t xml:space="preserve"> </w:t>
      </w:r>
      <w:r>
        <w:rPr>
          <w:color w:val="231F20"/>
          <w:w w:val="105"/>
        </w:rPr>
        <w:t>Austrian facility were not damaged; however, the massing process building sustained extensive damage and was rendered inoperable. Additionally, we incurred incremental business interruption costs. The Company had business</w:t>
      </w:r>
      <w:r>
        <w:rPr>
          <w:color w:val="231F20"/>
          <w:spacing w:val="-16"/>
          <w:w w:val="105"/>
        </w:rPr>
        <w:t xml:space="preserve"> </w:t>
      </w:r>
      <w:r>
        <w:rPr>
          <w:color w:val="231F20"/>
          <w:w w:val="105"/>
        </w:rPr>
        <w:t>interruption</w:t>
      </w:r>
      <w:r>
        <w:rPr>
          <w:color w:val="231F20"/>
          <w:spacing w:val="-16"/>
          <w:w w:val="105"/>
        </w:rPr>
        <w:t xml:space="preserve"> </w:t>
      </w:r>
      <w:r>
        <w:rPr>
          <w:color w:val="231F20"/>
          <w:w w:val="105"/>
        </w:rPr>
        <w:t>and</w:t>
      </w:r>
      <w:r>
        <w:rPr>
          <w:color w:val="231F20"/>
          <w:spacing w:val="-16"/>
          <w:w w:val="105"/>
        </w:rPr>
        <w:t xml:space="preserve"> </w:t>
      </w:r>
      <w:r>
        <w:rPr>
          <w:color w:val="231F20"/>
          <w:w w:val="105"/>
        </w:rPr>
        <w:t>property</w:t>
      </w:r>
      <w:r>
        <w:rPr>
          <w:color w:val="231F20"/>
          <w:spacing w:val="-16"/>
          <w:w w:val="105"/>
        </w:rPr>
        <w:t xml:space="preserve"> </w:t>
      </w:r>
      <w:r>
        <w:rPr>
          <w:color w:val="231F20"/>
          <w:w w:val="105"/>
        </w:rPr>
        <w:t>damage</w:t>
      </w:r>
      <w:r>
        <w:rPr>
          <w:color w:val="231F20"/>
          <w:spacing w:val="-16"/>
          <w:w w:val="105"/>
        </w:rPr>
        <w:t xml:space="preserve"> </w:t>
      </w:r>
      <w:r>
        <w:rPr>
          <w:color w:val="231F20"/>
          <w:w w:val="105"/>
        </w:rPr>
        <w:t>insurance</w:t>
      </w:r>
      <w:r>
        <w:rPr>
          <w:color w:val="231F20"/>
          <w:spacing w:val="-16"/>
          <w:w w:val="105"/>
        </w:rPr>
        <w:t xml:space="preserve"> </w:t>
      </w:r>
      <w:r>
        <w:rPr>
          <w:color w:val="231F20"/>
          <w:w w:val="105"/>
        </w:rPr>
        <w:t>and,</w:t>
      </w:r>
      <w:r>
        <w:rPr>
          <w:color w:val="231F20"/>
          <w:spacing w:val="-16"/>
          <w:w w:val="105"/>
        </w:rPr>
        <w:t xml:space="preserve"> </w:t>
      </w:r>
      <w:r>
        <w:rPr>
          <w:color w:val="231F20"/>
          <w:w w:val="105"/>
        </w:rPr>
        <w:t>as</w:t>
      </w:r>
      <w:r>
        <w:rPr>
          <w:color w:val="231F20"/>
          <w:spacing w:val="-16"/>
          <w:w w:val="105"/>
        </w:rPr>
        <w:t xml:space="preserve"> </w:t>
      </w:r>
      <w:r>
        <w:rPr>
          <w:color w:val="231F20"/>
          <w:w w:val="105"/>
        </w:rPr>
        <w:t>a</w:t>
      </w:r>
      <w:r>
        <w:rPr>
          <w:color w:val="231F20"/>
          <w:spacing w:val="-16"/>
          <w:w w:val="105"/>
        </w:rPr>
        <w:t xml:space="preserve"> </w:t>
      </w:r>
      <w:r>
        <w:rPr>
          <w:color w:val="231F20"/>
          <w:w w:val="105"/>
        </w:rPr>
        <w:t>result,</w:t>
      </w:r>
      <w:r>
        <w:rPr>
          <w:color w:val="231F20"/>
          <w:spacing w:val="-17"/>
          <w:w w:val="105"/>
        </w:rPr>
        <w:t xml:space="preserve"> </w:t>
      </w:r>
      <w:r>
        <w:rPr>
          <w:color w:val="231F20"/>
          <w:w w:val="105"/>
        </w:rPr>
        <w:t>the</w:t>
      </w:r>
      <w:r>
        <w:rPr>
          <w:color w:val="231F20"/>
          <w:spacing w:val="-16"/>
          <w:w w:val="105"/>
        </w:rPr>
        <w:t xml:space="preserve"> </w:t>
      </w:r>
      <w:r>
        <w:rPr>
          <w:color w:val="231F20"/>
          <w:w w:val="105"/>
        </w:rPr>
        <w:t>fire</w:t>
      </w:r>
      <w:r>
        <w:rPr>
          <w:color w:val="231F20"/>
          <w:spacing w:val="-16"/>
          <w:w w:val="105"/>
        </w:rPr>
        <w:t xml:space="preserve"> </w:t>
      </w:r>
      <w:r>
        <w:rPr>
          <w:color w:val="231F20"/>
          <w:w w:val="105"/>
        </w:rPr>
        <w:t>did</w:t>
      </w:r>
      <w:r>
        <w:rPr>
          <w:color w:val="231F20"/>
          <w:spacing w:val="-16"/>
          <w:w w:val="105"/>
        </w:rPr>
        <w:t xml:space="preserve"> </w:t>
      </w:r>
      <w:r>
        <w:rPr>
          <w:color w:val="231F20"/>
          <w:w w:val="105"/>
        </w:rPr>
        <w:t>not</w:t>
      </w:r>
      <w:r>
        <w:rPr>
          <w:color w:val="231F20"/>
          <w:spacing w:val="-16"/>
          <w:w w:val="105"/>
        </w:rPr>
        <w:t xml:space="preserve"> </w:t>
      </w:r>
      <w:r>
        <w:rPr>
          <w:color w:val="231F20"/>
          <w:w w:val="105"/>
        </w:rPr>
        <w:t>have</w:t>
      </w:r>
      <w:r>
        <w:rPr>
          <w:color w:val="231F20"/>
          <w:spacing w:val="-16"/>
          <w:w w:val="105"/>
        </w:rPr>
        <w:t xml:space="preserve"> </w:t>
      </w:r>
      <w:r>
        <w:rPr>
          <w:color w:val="231F20"/>
          <w:w w:val="105"/>
        </w:rPr>
        <w:t>a</w:t>
      </w:r>
      <w:r>
        <w:rPr>
          <w:color w:val="231F20"/>
          <w:spacing w:val="-16"/>
          <w:w w:val="105"/>
        </w:rPr>
        <w:t xml:space="preserve"> </w:t>
      </w:r>
      <w:r>
        <w:rPr>
          <w:color w:val="231F20"/>
          <w:w w:val="105"/>
        </w:rPr>
        <w:t>material</w:t>
      </w:r>
      <w:r>
        <w:rPr>
          <w:color w:val="231F20"/>
          <w:spacing w:val="-17"/>
          <w:w w:val="105"/>
        </w:rPr>
        <w:t xml:space="preserve"> </w:t>
      </w:r>
      <w:r>
        <w:rPr>
          <w:color w:val="231F20"/>
          <w:w w:val="105"/>
        </w:rPr>
        <w:t>adverse impact</w:t>
      </w:r>
      <w:r>
        <w:rPr>
          <w:color w:val="231F20"/>
          <w:spacing w:val="-21"/>
          <w:w w:val="105"/>
        </w:rPr>
        <w:t xml:space="preserve"> </w:t>
      </w:r>
      <w:r>
        <w:rPr>
          <w:color w:val="231F20"/>
          <w:w w:val="105"/>
        </w:rPr>
        <w:t>on</w:t>
      </w:r>
      <w:r>
        <w:rPr>
          <w:color w:val="231F20"/>
          <w:spacing w:val="-21"/>
          <w:w w:val="105"/>
        </w:rPr>
        <w:t xml:space="preserve"> </w:t>
      </w:r>
      <w:r>
        <w:rPr>
          <w:color w:val="231F20"/>
          <w:w w:val="105"/>
        </w:rPr>
        <w:t>the</w:t>
      </w:r>
      <w:r>
        <w:rPr>
          <w:color w:val="231F20"/>
          <w:spacing w:val="-22"/>
          <w:w w:val="105"/>
        </w:rPr>
        <w:t xml:space="preserve"> </w:t>
      </w:r>
      <w:r>
        <w:rPr>
          <w:color w:val="231F20"/>
          <w:w w:val="105"/>
        </w:rPr>
        <w:t>Company’s</w:t>
      </w:r>
      <w:r>
        <w:rPr>
          <w:color w:val="231F20"/>
          <w:spacing w:val="-22"/>
          <w:w w:val="105"/>
        </w:rPr>
        <w:t xml:space="preserve"> </w:t>
      </w:r>
      <w:r>
        <w:rPr>
          <w:color w:val="231F20"/>
          <w:w w:val="105"/>
        </w:rPr>
        <w:t>consolidated</w:t>
      </w:r>
      <w:r>
        <w:rPr>
          <w:color w:val="231F20"/>
          <w:spacing w:val="-21"/>
          <w:w w:val="105"/>
        </w:rPr>
        <w:t xml:space="preserve"> </w:t>
      </w:r>
      <w:r>
        <w:rPr>
          <w:color w:val="231F20"/>
          <w:w w:val="105"/>
        </w:rPr>
        <w:t>financial</w:t>
      </w:r>
      <w:r>
        <w:rPr>
          <w:color w:val="231F20"/>
          <w:spacing w:val="-22"/>
          <w:w w:val="105"/>
        </w:rPr>
        <w:t xml:space="preserve"> </w:t>
      </w:r>
      <w:r>
        <w:rPr>
          <w:color w:val="231F20"/>
          <w:w w:val="105"/>
        </w:rPr>
        <w:t>results.</w:t>
      </w:r>
    </w:p>
    <w:p w:rsidR="007B4E15" w:rsidRDefault="007B4E15" w:rsidP="007B4E15">
      <w:pPr>
        <w:pStyle w:val="a3"/>
        <w:spacing w:before="2"/>
        <w:rPr>
          <w:sz w:val="15"/>
        </w:rPr>
      </w:pPr>
    </w:p>
    <w:p w:rsidR="007B4E15" w:rsidRDefault="007B4E15" w:rsidP="007B4E15">
      <w:pPr>
        <w:pStyle w:val="a3"/>
        <w:spacing w:before="1" w:line="240" w:lineRule="exact"/>
        <w:ind w:left="110" w:right="107" w:firstLine="400"/>
        <w:jc w:val="both"/>
      </w:pPr>
      <w:r>
        <w:rPr>
          <w:color w:val="231F20"/>
          <w:w w:val="105"/>
        </w:rPr>
        <w:t>During fiscal 2015, the Company received proceeds of $1,248,000 representing advance payments for the replacement value of damaged equipment. These proceeds were in excess of the $243,000 remaining book value of the assets, resulting in a gain of $1,005,000 within miscellaneous income.</w:t>
      </w:r>
    </w:p>
    <w:p w:rsidR="007B4E15" w:rsidRDefault="007B4E15" w:rsidP="007B4E15">
      <w:pPr>
        <w:pStyle w:val="a3"/>
        <w:spacing w:before="94"/>
        <w:ind w:left="510" w:right="70"/>
      </w:pPr>
      <w:r>
        <w:rPr>
          <w:color w:val="231F20"/>
        </w:rPr>
        <w:t>Total proceeds received related to insurance claims since the date of loss have been as   follows:</w:t>
      </w:r>
    </w:p>
    <w:p w:rsidR="007B4E15" w:rsidRDefault="007B4E15" w:rsidP="007B4E15">
      <w:pPr>
        <w:pStyle w:val="Heading2"/>
        <w:spacing w:before="144" w:after="43"/>
        <w:ind w:left="0" w:right="959"/>
        <w:jc w:val="center"/>
      </w:pPr>
      <w:r>
        <w:rPr>
          <w:color w:val="231F20"/>
          <w:w w:val="95"/>
        </w:rPr>
        <w:t>(</w:t>
      </w:r>
      <w:proofErr w:type="gramStart"/>
      <w:r>
        <w:rPr>
          <w:color w:val="231F20"/>
          <w:w w:val="95"/>
        </w:rPr>
        <w:t>in</w:t>
      </w:r>
      <w:proofErr w:type="gramEnd"/>
      <w:r>
        <w:rPr>
          <w:color w:val="231F20"/>
          <w:w w:val="95"/>
        </w:rPr>
        <w:t xml:space="preserve"> thousands)</w:t>
      </w:r>
    </w:p>
    <w:tbl>
      <w:tblPr>
        <w:tblStyle w:val="TableNormal"/>
        <w:tblW w:w="0" w:type="auto"/>
        <w:tblInd w:w="1275" w:type="dxa"/>
        <w:tblBorders>
          <w:top w:val="nil"/>
          <w:left w:val="nil"/>
          <w:bottom w:val="nil"/>
          <w:right w:val="nil"/>
          <w:insideH w:val="nil"/>
          <w:insideV w:val="nil"/>
        </w:tblBorders>
        <w:tblLayout w:type="fixed"/>
        <w:tblLook w:val="01E0"/>
      </w:tblPr>
      <w:tblGrid>
        <w:gridCol w:w="6096"/>
        <w:gridCol w:w="659"/>
      </w:tblGrid>
      <w:tr w:rsidR="007B4E15" w:rsidTr="007307D7">
        <w:trPr>
          <w:trHeight w:hRule="exact" w:val="221"/>
        </w:trPr>
        <w:tc>
          <w:tcPr>
            <w:tcW w:w="6096" w:type="dxa"/>
          </w:tcPr>
          <w:p w:rsidR="007B4E15" w:rsidRDefault="007B4E15" w:rsidP="007307D7">
            <w:pPr>
              <w:pStyle w:val="TableParagraph"/>
              <w:spacing w:line="208" w:lineRule="exact"/>
              <w:ind w:left="35"/>
              <w:rPr>
                <w:sz w:val="20"/>
              </w:rPr>
            </w:pPr>
            <w:r>
              <w:rPr>
                <w:color w:val="231F20"/>
                <w:w w:val="105"/>
                <w:sz w:val="20"/>
              </w:rPr>
              <w:t>Property and equipment</w:t>
            </w:r>
          </w:p>
        </w:tc>
        <w:tc>
          <w:tcPr>
            <w:tcW w:w="659" w:type="dxa"/>
          </w:tcPr>
          <w:p w:rsidR="007B4E15" w:rsidRDefault="007B4E15" w:rsidP="007307D7">
            <w:pPr>
              <w:pStyle w:val="TableParagraph"/>
              <w:spacing w:line="208" w:lineRule="exact"/>
              <w:ind w:right="1"/>
              <w:jc w:val="right"/>
              <w:rPr>
                <w:sz w:val="20"/>
              </w:rPr>
            </w:pPr>
            <w:r>
              <w:rPr>
                <w:color w:val="231F20"/>
                <w:sz w:val="20"/>
              </w:rPr>
              <w:t>$  6,892</w:t>
            </w:r>
          </w:p>
        </w:tc>
      </w:tr>
      <w:tr w:rsidR="007B4E15" w:rsidTr="007307D7">
        <w:trPr>
          <w:trHeight w:hRule="exact" w:val="240"/>
        </w:trPr>
        <w:tc>
          <w:tcPr>
            <w:tcW w:w="6096" w:type="dxa"/>
          </w:tcPr>
          <w:p w:rsidR="007B4E15" w:rsidRDefault="007B4E15" w:rsidP="007307D7">
            <w:pPr>
              <w:pStyle w:val="TableParagraph"/>
              <w:spacing w:line="227" w:lineRule="exact"/>
              <w:ind w:left="35"/>
              <w:rPr>
                <w:sz w:val="20"/>
              </w:rPr>
            </w:pPr>
            <w:r>
              <w:rPr>
                <w:color w:val="231F20"/>
                <w:sz w:val="20"/>
              </w:rPr>
              <w:t>Business interruption</w:t>
            </w:r>
          </w:p>
        </w:tc>
        <w:tc>
          <w:tcPr>
            <w:tcW w:w="659" w:type="dxa"/>
          </w:tcPr>
          <w:p w:rsidR="007B4E15" w:rsidRDefault="007B4E15" w:rsidP="007307D7">
            <w:pPr>
              <w:pStyle w:val="TableParagraph"/>
              <w:spacing w:line="227" w:lineRule="exact"/>
              <w:ind w:right="1"/>
              <w:jc w:val="right"/>
              <w:rPr>
                <w:sz w:val="20"/>
              </w:rPr>
            </w:pPr>
            <w:r>
              <w:rPr>
                <w:color w:val="231F20"/>
                <w:w w:val="95"/>
                <w:sz w:val="20"/>
              </w:rPr>
              <w:t>5,521</w:t>
            </w:r>
          </w:p>
        </w:tc>
      </w:tr>
      <w:tr w:rsidR="007B4E15" w:rsidTr="007307D7">
        <w:trPr>
          <w:trHeight w:hRule="exact" w:val="249"/>
        </w:trPr>
        <w:tc>
          <w:tcPr>
            <w:tcW w:w="6096" w:type="dxa"/>
          </w:tcPr>
          <w:p w:rsidR="007B4E15" w:rsidRDefault="007B4E15" w:rsidP="007307D7">
            <w:pPr>
              <w:pStyle w:val="TableParagraph"/>
              <w:spacing w:line="227" w:lineRule="exact"/>
              <w:ind w:left="35"/>
              <w:rPr>
                <w:sz w:val="20"/>
              </w:rPr>
            </w:pPr>
            <w:r>
              <w:rPr>
                <w:color w:val="231F20"/>
                <w:sz w:val="20"/>
              </w:rPr>
              <w:t>Other expenses</w:t>
            </w:r>
          </w:p>
        </w:tc>
        <w:tc>
          <w:tcPr>
            <w:tcW w:w="659"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w w:val="95"/>
                <w:sz w:val="20"/>
              </w:rPr>
              <w:t>1,001</w:t>
            </w:r>
          </w:p>
        </w:tc>
      </w:tr>
      <w:tr w:rsidR="007B4E15" w:rsidTr="007307D7">
        <w:trPr>
          <w:trHeight w:hRule="exact" w:val="340"/>
        </w:trPr>
        <w:tc>
          <w:tcPr>
            <w:tcW w:w="6096" w:type="dxa"/>
          </w:tcPr>
          <w:p w:rsidR="007B4E15" w:rsidRDefault="007B4E15" w:rsidP="007307D7">
            <w:pPr>
              <w:pStyle w:val="TableParagraph"/>
              <w:spacing w:before="54"/>
              <w:ind w:left="235"/>
              <w:rPr>
                <w:sz w:val="20"/>
              </w:rPr>
            </w:pPr>
            <w:r>
              <w:rPr>
                <w:color w:val="231F20"/>
                <w:w w:val="105"/>
                <w:sz w:val="20"/>
              </w:rPr>
              <w:t>Total insurance proceeds</w:t>
            </w:r>
          </w:p>
        </w:tc>
        <w:tc>
          <w:tcPr>
            <w:tcW w:w="659" w:type="dxa"/>
            <w:tcBorders>
              <w:top w:val="single" w:sz="4" w:space="0" w:color="231F20"/>
              <w:bottom w:val="double" w:sz="7" w:space="0" w:color="231F20"/>
            </w:tcBorders>
          </w:tcPr>
          <w:p w:rsidR="007B4E15" w:rsidRDefault="007B4E15" w:rsidP="007307D7">
            <w:pPr>
              <w:pStyle w:val="TableParagraph"/>
              <w:spacing w:before="49"/>
              <w:ind w:right="1"/>
              <w:jc w:val="right"/>
              <w:rPr>
                <w:sz w:val="20"/>
              </w:rPr>
            </w:pPr>
            <w:r>
              <w:rPr>
                <w:color w:val="231F20"/>
                <w:w w:val="95"/>
                <w:sz w:val="20"/>
              </w:rPr>
              <w:t>$13,414</w:t>
            </w:r>
          </w:p>
        </w:tc>
      </w:tr>
    </w:tbl>
    <w:p w:rsidR="007B4E15" w:rsidRDefault="007B4E15" w:rsidP="007B4E15">
      <w:pPr>
        <w:pStyle w:val="a3"/>
        <w:spacing w:before="9"/>
        <w:rPr>
          <w:rFonts w:ascii="Arial"/>
          <w:b/>
          <w:sz w:val="12"/>
        </w:rPr>
      </w:pPr>
    </w:p>
    <w:p w:rsidR="007B4E15" w:rsidRDefault="007B4E15" w:rsidP="007B4E15">
      <w:pPr>
        <w:pStyle w:val="a3"/>
        <w:spacing w:before="62" w:line="240" w:lineRule="exact"/>
        <w:ind w:left="110" w:right="107" w:firstLine="400"/>
        <w:jc w:val="both"/>
      </w:pPr>
      <w:r>
        <w:rPr>
          <w:color w:val="231F20"/>
        </w:rPr>
        <w:t xml:space="preserve">Proceeds for business interruption related to the loss of profits since the date of the fire and have been recorded as a reduction of manufacturing expense, including $2,653,000 </w:t>
      </w:r>
      <w:proofErr w:type="gramStart"/>
      <w:r>
        <w:rPr>
          <w:color w:val="231F20"/>
        </w:rPr>
        <w:t>during  fiscal</w:t>
      </w:r>
      <w:proofErr w:type="gramEnd"/>
      <w:r>
        <w:rPr>
          <w:color w:val="231F20"/>
        </w:rPr>
        <w:t xml:space="preserve">  2015.  </w:t>
      </w:r>
      <w:proofErr w:type="gramStart"/>
      <w:r>
        <w:rPr>
          <w:color w:val="231F20"/>
        </w:rPr>
        <w:t>Proceeds  for</w:t>
      </w:r>
      <w:proofErr w:type="gramEnd"/>
      <w:r>
        <w:rPr>
          <w:color w:val="231F20"/>
        </w:rPr>
        <w:t xml:space="preserve"> other expenses represent reimbursement for incremental expenses related to the fire and were recorded as    an offset to manufacturing expense, including $256,000 during fiscal 2015. This claim was settled during the third quarter of fiscal 2015.</w:t>
      </w:r>
    </w:p>
    <w:p w:rsidR="007B4E15" w:rsidRDefault="007B4E15" w:rsidP="007B4E15">
      <w:pPr>
        <w:pStyle w:val="a3"/>
        <w:spacing w:before="2"/>
        <w:rPr>
          <w:sz w:val="23"/>
        </w:rPr>
      </w:pPr>
    </w:p>
    <w:p w:rsidR="007B4E15" w:rsidRDefault="007B4E15" w:rsidP="007B4E15">
      <w:pPr>
        <w:pStyle w:val="Heading2"/>
        <w:ind w:right="70"/>
      </w:pPr>
      <w:r>
        <w:rPr>
          <w:color w:val="231F20"/>
          <w:w w:val="95"/>
        </w:rPr>
        <w:t>Note F – Guarantees</w:t>
      </w:r>
    </w:p>
    <w:p w:rsidR="007B4E15" w:rsidRDefault="007B4E15" w:rsidP="007B4E15">
      <w:pPr>
        <w:pStyle w:val="a3"/>
        <w:spacing w:before="98" w:line="240" w:lineRule="exact"/>
        <w:ind w:left="110" w:right="106" w:firstLine="400"/>
        <w:jc w:val="both"/>
      </w:pPr>
      <w:r>
        <w:rPr>
          <w:color w:val="231F20"/>
        </w:rPr>
        <w:t xml:space="preserve">We do not have guarantees that we believe are reasonably likely to have a material current or future  effect on our financial condition, changes in financial condition, revenues or expenses, results of operations, liquidity, capital expenditures or capital resources. However, as of May 31, 2016, we were party to  an  operating lease for an aircraft in which we have  guaranteed  a  residual  value  at  the  termination  of  the  lease. The maximum obligation under the terms of this guarantee was approximately $10,510,000 at May 31, 2016.  Based </w:t>
      </w:r>
      <w:proofErr w:type="gramStart"/>
      <w:r>
        <w:rPr>
          <w:color w:val="231F20"/>
        </w:rPr>
        <w:t>on  current</w:t>
      </w:r>
      <w:proofErr w:type="gramEnd"/>
      <w:r>
        <w:rPr>
          <w:color w:val="231F20"/>
        </w:rPr>
        <w:t xml:space="preserve"> facts and circumstances, we have estimated the likelihood  of payment pursuant to  this guarantee, and determined that the fair value of our obligation based on the likely outcome  is  not material.</w:t>
      </w:r>
    </w:p>
    <w:p w:rsidR="007B4E15" w:rsidRDefault="007B4E15" w:rsidP="007B4E15">
      <w:pPr>
        <w:pStyle w:val="a3"/>
        <w:spacing w:before="2"/>
        <w:rPr>
          <w:sz w:val="23"/>
        </w:rPr>
      </w:pPr>
    </w:p>
    <w:p w:rsidR="007B4E15" w:rsidRDefault="007B4E15" w:rsidP="007B4E15">
      <w:pPr>
        <w:pStyle w:val="Heading2"/>
        <w:ind w:right="70"/>
      </w:pPr>
      <w:r>
        <w:rPr>
          <w:color w:val="231F20"/>
          <w:w w:val="95"/>
        </w:rPr>
        <w:t>Note G – Debt and Receivables Securitization</w:t>
      </w:r>
    </w:p>
    <w:p w:rsidR="007B4E15" w:rsidRDefault="007B4E15" w:rsidP="007B4E15">
      <w:pPr>
        <w:pStyle w:val="a3"/>
        <w:spacing w:before="98" w:line="240" w:lineRule="exact"/>
        <w:ind w:left="110" w:right="108" w:firstLine="400"/>
        <w:jc w:val="both"/>
      </w:pPr>
      <w:r>
        <w:rPr>
          <w:color w:val="231F20"/>
        </w:rPr>
        <w:t>The following table summarizes our long-term debt and short-term borrowings outstanding at May 31, 2016 and 2015:</w:t>
      </w:r>
    </w:p>
    <w:p w:rsidR="007B4E15" w:rsidRDefault="007B4E15" w:rsidP="007B4E15">
      <w:pPr>
        <w:pStyle w:val="a3"/>
        <w:spacing w:before="10"/>
        <w:rPr>
          <w:sz w:val="6"/>
        </w:rPr>
      </w:pPr>
    </w:p>
    <w:tbl>
      <w:tblPr>
        <w:tblStyle w:val="TableNormal"/>
        <w:tblW w:w="0" w:type="auto"/>
        <w:tblInd w:w="475" w:type="dxa"/>
        <w:tblBorders>
          <w:top w:val="nil"/>
          <w:left w:val="nil"/>
          <w:bottom w:val="nil"/>
          <w:right w:val="nil"/>
          <w:insideH w:val="nil"/>
          <w:insideV w:val="nil"/>
        </w:tblBorders>
        <w:tblLayout w:type="fixed"/>
        <w:tblLook w:val="01E0"/>
      </w:tblPr>
      <w:tblGrid>
        <w:gridCol w:w="6531"/>
        <w:gridCol w:w="762"/>
        <w:gridCol w:w="300"/>
        <w:gridCol w:w="762"/>
      </w:tblGrid>
      <w:tr w:rsidR="007B4E15" w:rsidTr="007307D7">
        <w:trPr>
          <w:trHeight w:hRule="exact" w:val="325"/>
        </w:trPr>
        <w:tc>
          <w:tcPr>
            <w:tcW w:w="6531" w:type="dxa"/>
          </w:tcPr>
          <w:p w:rsidR="007B4E15" w:rsidRDefault="007B4E15" w:rsidP="007307D7">
            <w:pPr>
              <w:pStyle w:val="TableParagraph"/>
              <w:spacing w:before="67"/>
              <w:ind w:left="2459" w:right="2723"/>
              <w:jc w:val="center"/>
              <w:rPr>
                <w:rFonts w:ascii="Arial"/>
                <w:b/>
                <w:sz w:val="20"/>
              </w:rPr>
            </w:pPr>
            <w:r>
              <w:rPr>
                <w:rFonts w:ascii="Arial"/>
                <w:b/>
                <w:color w:val="231F20"/>
                <w:w w:val="95"/>
                <w:sz w:val="20"/>
              </w:rPr>
              <w:t>(in thousands)</w:t>
            </w:r>
          </w:p>
        </w:tc>
        <w:tc>
          <w:tcPr>
            <w:tcW w:w="762" w:type="dxa"/>
            <w:tcBorders>
              <w:bottom w:val="single" w:sz="8" w:space="0" w:color="231F20"/>
            </w:tcBorders>
          </w:tcPr>
          <w:p w:rsidR="007B4E15" w:rsidRDefault="007B4E15" w:rsidP="007307D7">
            <w:pPr>
              <w:pStyle w:val="TableParagraph"/>
              <w:spacing w:before="67"/>
              <w:ind w:left="159"/>
              <w:rPr>
                <w:rFonts w:ascii="Arial"/>
                <w:b/>
                <w:sz w:val="20"/>
              </w:rPr>
            </w:pPr>
            <w:r>
              <w:rPr>
                <w:rFonts w:ascii="Arial"/>
                <w:b/>
                <w:color w:val="231F20"/>
                <w:sz w:val="20"/>
              </w:rPr>
              <w:t>2016</w:t>
            </w:r>
          </w:p>
        </w:tc>
        <w:tc>
          <w:tcPr>
            <w:tcW w:w="300" w:type="dxa"/>
          </w:tcPr>
          <w:p w:rsidR="007B4E15" w:rsidRDefault="007B4E15" w:rsidP="007307D7"/>
        </w:tc>
        <w:tc>
          <w:tcPr>
            <w:tcW w:w="762" w:type="dxa"/>
            <w:tcBorders>
              <w:bottom w:val="single" w:sz="8" w:space="0" w:color="231F20"/>
            </w:tcBorders>
          </w:tcPr>
          <w:p w:rsidR="007B4E15" w:rsidRDefault="007B4E15" w:rsidP="007307D7">
            <w:pPr>
              <w:pStyle w:val="TableParagraph"/>
              <w:spacing w:before="67"/>
              <w:ind w:left="159"/>
              <w:rPr>
                <w:rFonts w:ascii="Arial"/>
                <w:b/>
                <w:sz w:val="20"/>
              </w:rPr>
            </w:pPr>
            <w:r>
              <w:rPr>
                <w:rFonts w:ascii="Arial"/>
                <w:b/>
                <w:color w:val="231F20"/>
                <w:sz w:val="20"/>
              </w:rPr>
              <w:t>2015</w:t>
            </w:r>
          </w:p>
        </w:tc>
      </w:tr>
      <w:tr w:rsidR="007B4E15" w:rsidTr="007307D7">
        <w:trPr>
          <w:trHeight w:hRule="exact" w:val="316"/>
        </w:trPr>
        <w:tc>
          <w:tcPr>
            <w:tcW w:w="6531" w:type="dxa"/>
          </w:tcPr>
          <w:p w:rsidR="007B4E15" w:rsidRDefault="007B4E15" w:rsidP="007307D7">
            <w:pPr>
              <w:pStyle w:val="TableParagraph"/>
              <w:spacing w:before="59"/>
              <w:ind w:left="35"/>
              <w:rPr>
                <w:sz w:val="20"/>
              </w:rPr>
            </w:pPr>
            <w:r>
              <w:rPr>
                <w:color w:val="231F20"/>
                <w:sz w:val="20"/>
              </w:rPr>
              <w:t>Short-term  borrowings</w:t>
            </w:r>
          </w:p>
        </w:tc>
        <w:tc>
          <w:tcPr>
            <w:tcW w:w="762" w:type="dxa"/>
            <w:tcBorders>
              <w:top w:val="single" w:sz="8" w:space="0" w:color="231F20"/>
            </w:tcBorders>
          </w:tcPr>
          <w:p w:rsidR="007B4E15" w:rsidRDefault="007B4E15" w:rsidP="007307D7">
            <w:pPr>
              <w:pStyle w:val="TableParagraph"/>
              <w:tabs>
                <w:tab w:val="left" w:pos="308"/>
              </w:tabs>
              <w:spacing w:before="49"/>
              <w:ind w:right="1"/>
              <w:jc w:val="right"/>
              <w:rPr>
                <w:sz w:val="20"/>
              </w:rPr>
            </w:pPr>
            <w:r>
              <w:rPr>
                <w:color w:val="231F20"/>
                <w:sz w:val="20"/>
              </w:rPr>
              <w:t>$</w:t>
            </w:r>
            <w:r>
              <w:rPr>
                <w:color w:val="231F20"/>
                <w:sz w:val="20"/>
              </w:rPr>
              <w:tab/>
            </w:r>
            <w:r>
              <w:rPr>
                <w:color w:val="231F20"/>
                <w:w w:val="95"/>
                <w:sz w:val="20"/>
              </w:rPr>
              <w:t>2,651</w:t>
            </w:r>
          </w:p>
        </w:tc>
        <w:tc>
          <w:tcPr>
            <w:tcW w:w="300" w:type="dxa"/>
          </w:tcPr>
          <w:p w:rsidR="007B4E15" w:rsidRDefault="007B4E15" w:rsidP="007307D7"/>
        </w:tc>
        <w:tc>
          <w:tcPr>
            <w:tcW w:w="762" w:type="dxa"/>
            <w:tcBorders>
              <w:top w:val="single" w:sz="8" w:space="0" w:color="231F20"/>
            </w:tcBorders>
          </w:tcPr>
          <w:p w:rsidR="007B4E15" w:rsidRDefault="007B4E15" w:rsidP="007307D7">
            <w:pPr>
              <w:pStyle w:val="TableParagraph"/>
              <w:spacing w:before="49"/>
              <w:ind w:right="1"/>
              <w:jc w:val="right"/>
              <w:rPr>
                <w:sz w:val="20"/>
              </w:rPr>
            </w:pPr>
            <w:r>
              <w:rPr>
                <w:color w:val="231F20"/>
                <w:sz w:val="20"/>
              </w:rPr>
              <w:t>$  90,550</w:t>
            </w:r>
          </w:p>
        </w:tc>
      </w:tr>
      <w:tr w:rsidR="007B4E15" w:rsidTr="007307D7">
        <w:trPr>
          <w:trHeight w:hRule="exact" w:val="240"/>
        </w:trPr>
        <w:tc>
          <w:tcPr>
            <w:tcW w:w="6531" w:type="dxa"/>
          </w:tcPr>
          <w:p w:rsidR="007B4E15" w:rsidRDefault="007B4E15" w:rsidP="007307D7">
            <w:pPr>
              <w:pStyle w:val="TableParagraph"/>
              <w:spacing w:line="227" w:lineRule="exact"/>
              <w:ind w:left="35"/>
              <w:rPr>
                <w:sz w:val="20"/>
              </w:rPr>
            </w:pPr>
            <w:r>
              <w:rPr>
                <w:color w:val="231F20"/>
                <w:sz w:val="20"/>
              </w:rPr>
              <w:t>4.55% senior notes due April 15, 2026</w:t>
            </w:r>
          </w:p>
        </w:tc>
        <w:tc>
          <w:tcPr>
            <w:tcW w:w="762" w:type="dxa"/>
          </w:tcPr>
          <w:p w:rsidR="007B4E15" w:rsidRDefault="007B4E15" w:rsidP="007307D7">
            <w:pPr>
              <w:pStyle w:val="TableParagraph"/>
              <w:spacing w:line="227" w:lineRule="exact"/>
              <w:ind w:right="1"/>
              <w:jc w:val="right"/>
              <w:rPr>
                <w:sz w:val="20"/>
              </w:rPr>
            </w:pPr>
            <w:r>
              <w:rPr>
                <w:color w:val="231F20"/>
                <w:w w:val="95"/>
                <w:sz w:val="20"/>
              </w:rPr>
              <w:t>249,567</w:t>
            </w:r>
          </w:p>
        </w:tc>
        <w:tc>
          <w:tcPr>
            <w:tcW w:w="300" w:type="dxa"/>
          </w:tcPr>
          <w:p w:rsidR="007B4E15" w:rsidRDefault="007B4E15" w:rsidP="007307D7"/>
        </w:tc>
        <w:tc>
          <w:tcPr>
            <w:tcW w:w="762" w:type="dxa"/>
          </w:tcPr>
          <w:p w:rsidR="007B4E15" w:rsidRDefault="007B4E15" w:rsidP="007307D7">
            <w:pPr>
              <w:pStyle w:val="TableParagraph"/>
              <w:spacing w:line="227" w:lineRule="exact"/>
              <w:ind w:right="1"/>
              <w:jc w:val="right"/>
              <w:rPr>
                <w:sz w:val="20"/>
              </w:rPr>
            </w:pPr>
            <w:r>
              <w:rPr>
                <w:color w:val="231F20"/>
                <w:w w:val="95"/>
                <w:sz w:val="20"/>
              </w:rPr>
              <w:t>249,524</w:t>
            </w:r>
          </w:p>
        </w:tc>
      </w:tr>
      <w:tr w:rsidR="007B4E15" w:rsidTr="007307D7">
        <w:trPr>
          <w:trHeight w:hRule="exact" w:val="240"/>
        </w:trPr>
        <w:tc>
          <w:tcPr>
            <w:tcW w:w="6531" w:type="dxa"/>
          </w:tcPr>
          <w:p w:rsidR="007B4E15" w:rsidRDefault="007B4E15" w:rsidP="007307D7">
            <w:pPr>
              <w:pStyle w:val="TableParagraph"/>
              <w:spacing w:line="227" w:lineRule="exact"/>
              <w:ind w:left="35"/>
              <w:rPr>
                <w:sz w:val="20"/>
              </w:rPr>
            </w:pPr>
            <w:r>
              <w:rPr>
                <w:color w:val="231F20"/>
                <w:sz w:val="20"/>
              </w:rPr>
              <w:t>4.60% senior notes due August 10,  2024</w:t>
            </w:r>
          </w:p>
        </w:tc>
        <w:tc>
          <w:tcPr>
            <w:tcW w:w="762" w:type="dxa"/>
          </w:tcPr>
          <w:p w:rsidR="007B4E15" w:rsidRDefault="007B4E15" w:rsidP="007307D7">
            <w:pPr>
              <w:pStyle w:val="TableParagraph"/>
              <w:spacing w:line="227" w:lineRule="exact"/>
              <w:ind w:right="1"/>
              <w:jc w:val="right"/>
              <w:rPr>
                <w:sz w:val="20"/>
              </w:rPr>
            </w:pPr>
            <w:r>
              <w:rPr>
                <w:color w:val="231F20"/>
                <w:w w:val="95"/>
                <w:sz w:val="20"/>
              </w:rPr>
              <w:t>150,000</w:t>
            </w:r>
          </w:p>
        </w:tc>
        <w:tc>
          <w:tcPr>
            <w:tcW w:w="300" w:type="dxa"/>
          </w:tcPr>
          <w:p w:rsidR="007B4E15" w:rsidRDefault="007B4E15" w:rsidP="007307D7"/>
        </w:tc>
        <w:tc>
          <w:tcPr>
            <w:tcW w:w="762" w:type="dxa"/>
          </w:tcPr>
          <w:p w:rsidR="007B4E15" w:rsidRDefault="007B4E15" w:rsidP="007307D7">
            <w:pPr>
              <w:pStyle w:val="TableParagraph"/>
              <w:spacing w:line="227" w:lineRule="exact"/>
              <w:ind w:right="1"/>
              <w:jc w:val="right"/>
              <w:rPr>
                <w:sz w:val="20"/>
              </w:rPr>
            </w:pPr>
            <w:r>
              <w:rPr>
                <w:color w:val="231F20"/>
                <w:w w:val="95"/>
                <w:sz w:val="20"/>
              </w:rPr>
              <w:t>150,000</w:t>
            </w:r>
          </w:p>
        </w:tc>
      </w:tr>
      <w:tr w:rsidR="007B4E15" w:rsidTr="007307D7">
        <w:trPr>
          <w:trHeight w:hRule="exact" w:val="240"/>
        </w:trPr>
        <w:tc>
          <w:tcPr>
            <w:tcW w:w="6531" w:type="dxa"/>
          </w:tcPr>
          <w:p w:rsidR="007B4E15" w:rsidRDefault="007B4E15" w:rsidP="007307D7">
            <w:pPr>
              <w:pStyle w:val="TableParagraph"/>
              <w:spacing w:line="227" w:lineRule="exact"/>
              <w:ind w:left="35"/>
              <w:rPr>
                <w:sz w:val="20"/>
              </w:rPr>
            </w:pPr>
            <w:r>
              <w:rPr>
                <w:color w:val="231F20"/>
                <w:sz w:val="20"/>
              </w:rPr>
              <w:t>6.50% senior notes due April 15, 2020</w:t>
            </w:r>
          </w:p>
        </w:tc>
        <w:tc>
          <w:tcPr>
            <w:tcW w:w="762" w:type="dxa"/>
          </w:tcPr>
          <w:p w:rsidR="007B4E15" w:rsidRDefault="007B4E15" w:rsidP="007307D7">
            <w:pPr>
              <w:pStyle w:val="TableParagraph"/>
              <w:spacing w:line="227" w:lineRule="exact"/>
              <w:ind w:right="1"/>
              <w:jc w:val="right"/>
              <w:rPr>
                <w:sz w:val="20"/>
              </w:rPr>
            </w:pPr>
            <w:r>
              <w:rPr>
                <w:color w:val="231F20"/>
                <w:w w:val="95"/>
                <w:sz w:val="20"/>
              </w:rPr>
              <w:t>149,937</w:t>
            </w:r>
          </w:p>
        </w:tc>
        <w:tc>
          <w:tcPr>
            <w:tcW w:w="300" w:type="dxa"/>
          </w:tcPr>
          <w:p w:rsidR="007B4E15" w:rsidRDefault="007B4E15" w:rsidP="007307D7"/>
        </w:tc>
        <w:tc>
          <w:tcPr>
            <w:tcW w:w="762" w:type="dxa"/>
          </w:tcPr>
          <w:p w:rsidR="007B4E15" w:rsidRDefault="007B4E15" w:rsidP="007307D7">
            <w:pPr>
              <w:pStyle w:val="TableParagraph"/>
              <w:spacing w:line="227" w:lineRule="exact"/>
              <w:ind w:right="1"/>
              <w:jc w:val="right"/>
              <w:rPr>
                <w:sz w:val="20"/>
              </w:rPr>
            </w:pPr>
            <w:r>
              <w:rPr>
                <w:color w:val="231F20"/>
                <w:w w:val="95"/>
                <w:sz w:val="20"/>
              </w:rPr>
              <w:t>149,920</w:t>
            </w:r>
          </w:p>
        </w:tc>
      </w:tr>
      <w:tr w:rsidR="007B4E15" w:rsidTr="007307D7">
        <w:trPr>
          <w:trHeight w:hRule="exact" w:val="240"/>
        </w:trPr>
        <w:tc>
          <w:tcPr>
            <w:tcW w:w="6531" w:type="dxa"/>
          </w:tcPr>
          <w:p w:rsidR="007B4E15" w:rsidRDefault="007B4E15" w:rsidP="007307D7">
            <w:pPr>
              <w:pStyle w:val="TableParagraph"/>
              <w:spacing w:line="227" w:lineRule="exact"/>
              <w:ind w:left="35"/>
              <w:rPr>
                <w:sz w:val="20"/>
              </w:rPr>
            </w:pPr>
            <w:r>
              <w:rPr>
                <w:color w:val="231F20"/>
                <w:sz w:val="20"/>
              </w:rPr>
              <w:t>Term loans</w:t>
            </w:r>
          </w:p>
        </w:tc>
        <w:tc>
          <w:tcPr>
            <w:tcW w:w="762" w:type="dxa"/>
          </w:tcPr>
          <w:p w:rsidR="007B4E15" w:rsidRDefault="007B4E15" w:rsidP="007307D7">
            <w:pPr>
              <w:pStyle w:val="TableParagraph"/>
              <w:spacing w:line="227" w:lineRule="exact"/>
              <w:ind w:right="1"/>
              <w:jc w:val="right"/>
              <w:rPr>
                <w:sz w:val="20"/>
              </w:rPr>
            </w:pPr>
            <w:r>
              <w:rPr>
                <w:color w:val="231F20"/>
                <w:sz w:val="20"/>
              </w:rPr>
              <w:t>31,020</w:t>
            </w:r>
          </w:p>
        </w:tc>
        <w:tc>
          <w:tcPr>
            <w:tcW w:w="300" w:type="dxa"/>
          </w:tcPr>
          <w:p w:rsidR="007B4E15" w:rsidRDefault="007B4E15" w:rsidP="007307D7"/>
        </w:tc>
        <w:tc>
          <w:tcPr>
            <w:tcW w:w="762" w:type="dxa"/>
          </w:tcPr>
          <w:p w:rsidR="007B4E15" w:rsidRDefault="007B4E15" w:rsidP="007307D7">
            <w:pPr>
              <w:pStyle w:val="TableParagraph"/>
              <w:spacing w:line="227" w:lineRule="exact"/>
              <w:ind w:right="1"/>
              <w:jc w:val="right"/>
              <w:rPr>
                <w:sz w:val="20"/>
              </w:rPr>
            </w:pPr>
            <w:r>
              <w:rPr>
                <w:color w:val="231F20"/>
                <w:sz w:val="20"/>
              </w:rPr>
              <w:t>30,429</w:t>
            </w:r>
          </w:p>
        </w:tc>
      </w:tr>
      <w:tr w:rsidR="007B4E15" w:rsidTr="007307D7">
        <w:trPr>
          <w:trHeight w:hRule="exact" w:val="249"/>
        </w:trPr>
        <w:tc>
          <w:tcPr>
            <w:tcW w:w="6531" w:type="dxa"/>
          </w:tcPr>
          <w:p w:rsidR="007B4E15" w:rsidRDefault="007B4E15" w:rsidP="007307D7">
            <w:pPr>
              <w:pStyle w:val="TableParagraph"/>
              <w:spacing w:line="227" w:lineRule="exact"/>
              <w:ind w:left="35"/>
              <w:rPr>
                <w:sz w:val="20"/>
              </w:rPr>
            </w:pPr>
            <w:r>
              <w:rPr>
                <w:color w:val="231F20"/>
                <w:sz w:val="20"/>
              </w:rPr>
              <w:t>Other</w:t>
            </w:r>
          </w:p>
        </w:tc>
        <w:tc>
          <w:tcPr>
            <w:tcW w:w="762"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320</w:t>
            </w:r>
          </w:p>
        </w:tc>
        <w:tc>
          <w:tcPr>
            <w:tcW w:w="300" w:type="dxa"/>
          </w:tcPr>
          <w:p w:rsidR="007B4E15" w:rsidRDefault="007B4E15" w:rsidP="007307D7"/>
        </w:tc>
        <w:tc>
          <w:tcPr>
            <w:tcW w:w="762"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320</w:t>
            </w:r>
          </w:p>
        </w:tc>
      </w:tr>
      <w:tr w:rsidR="007B4E15" w:rsidTr="007307D7">
        <w:trPr>
          <w:trHeight w:hRule="exact" w:val="311"/>
        </w:trPr>
        <w:tc>
          <w:tcPr>
            <w:tcW w:w="6531" w:type="dxa"/>
          </w:tcPr>
          <w:p w:rsidR="007B4E15" w:rsidRDefault="007B4E15" w:rsidP="007307D7">
            <w:pPr>
              <w:pStyle w:val="TableParagraph"/>
              <w:spacing w:before="54"/>
              <w:ind w:left="235"/>
              <w:rPr>
                <w:sz w:val="20"/>
              </w:rPr>
            </w:pPr>
            <w:r>
              <w:rPr>
                <w:color w:val="231F20"/>
                <w:w w:val="105"/>
                <w:sz w:val="20"/>
              </w:rPr>
              <w:t>Total debt</w:t>
            </w:r>
          </w:p>
        </w:tc>
        <w:tc>
          <w:tcPr>
            <w:tcW w:w="762" w:type="dxa"/>
            <w:tcBorders>
              <w:top w:val="single" w:sz="4" w:space="0" w:color="231F20"/>
            </w:tcBorders>
          </w:tcPr>
          <w:p w:rsidR="007B4E15" w:rsidRDefault="007B4E15" w:rsidP="007307D7">
            <w:pPr>
              <w:pStyle w:val="TableParagraph"/>
              <w:spacing w:before="49"/>
              <w:ind w:right="1"/>
              <w:jc w:val="right"/>
              <w:rPr>
                <w:sz w:val="20"/>
              </w:rPr>
            </w:pPr>
            <w:r>
              <w:rPr>
                <w:color w:val="231F20"/>
                <w:w w:val="95"/>
                <w:sz w:val="20"/>
              </w:rPr>
              <w:t>583,495</w:t>
            </w:r>
          </w:p>
        </w:tc>
        <w:tc>
          <w:tcPr>
            <w:tcW w:w="300" w:type="dxa"/>
          </w:tcPr>
          <w:p w:rsidR="007B4E15" w:rsidRDefault="007B4E15" w:rsidP="007307D7"/>
        </w:tc>
        <w:tc>
          <w:tcPr>
            <w:tcW w:w="762" w:type="dxa"/>
            <w:tcBorders>
              <w:top w:val="single" w:sz="4" w:space="0" w:color="231F20"/>
            </w:tcBorders>
          </w:tcPr>
          <w:p w:rsidR="007B4E15" w:rsidRDefault="007B4E15" w:rsidP="007307D7">
            <w:pPr>
              <w:pStyle w:val="TableParagraph"/>
              <w:spacing w:before="49"/>
              <w:ind w:right="1"/>
              <w:jc w:val="right"/>
              <w:rPr>
                <w:sz w:val="20"/>
              </w:rPr>
            </w:pPr>
            <w:r>
              <w:rPr>
                <w:color w:val="231F20"/>
                <w:w w:val="95"/>
                <w:sz w:val="20"/>
              </w:rPr>
              <w:t>670,743</w:t>
            </w:r>
          </w:p>
        </w:tc>
      </w:tr>
      <w:tr w:rsidR="007B4E15" w:rsidTr="007307D7">
        <w:trPr>
          <w:trHeight w:hRule="exact" w:val="249"/>
        </w:trPr>
        <w:tc>
          <w:tcPr>
            <w:tcW w:w="6531" w:type="dxa"/>
          </w:tcPr>
          <w:p w:rsidR="007B4E15" w:rsidRDefault="007B4E15" w:rsidP="007307D7">
            <w:pPr>
              <w:pStyle w:val="TableParagraph"/>
              <w:spacing w:line="227" w:lineRule="exact"/>
              <w:ind w:left="35"/>
              <w:rPr>
                <w:sz w:val="20"/>
              </w:rPr>
            </w:pPr>
            <w:r>
              <w:rPr>
                <w:color w:val="231F20"/>
                <w:sz w:val="20"/>
              </w:rPr>
              <w:t>Less: current maturities and short-term  borrowings</w:t>
            </w:r>
          </w:p>
        </w:tc>
        <w:tc>
          <w:tcPr>
            <w:tcW w:w="762"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w w:val="95"/>
                <w:sz w:val="20"/>
              </w:rPr>
              <w:t>3,513</w:t>
            </w:r>
          </w:p>
        </w:tc>
        <w:tc>
          <w:tcPr>
            <w:tcW w:w="300" w:type="dxa"/>
          </w:tcPr>
          <w:p w:rsidR="007B4E15" w:rsidRDefault="007B4E15" w:rsidP="007307D7"/>
        </w:tc>
        <w:tc>
          <w:tcPr>
            <w:tcW w:w="762" w:type="dxa"/>
            <w:tcBorders>
              <w:bottom w:val="single" w:sz="4" w:space="0" w:color="231F20"/>
            </w:tcBorders>
          </w:tcPr>
          <w:p w:rsidR="007B4E15" w:rsidRDefault="007B4E15" w:rsidP="007307D7">
            <w:pPr>
              <w:pStyle w:val="TableParagraph"/>
              <w:spacing w:line="227" w:lineRule="exact"/>
              <w:ind w:right="1"/>
              <w:jc w:val="right"/>
              <w:rPr>
                <w:sz w:val="20"/>
              </w:rPr>
            </w:pPr>
            <w:r>
              <w:rPr>
                <w:color w:val="231F20"/>
                <w:sz w:val="20"/>
              </w:rPr>
              <w:t>91,391</w:t>
            </w:r>
          </w:p>
        </w:tc>
      </w:tr>
      <w:tr w:rsidR="007B4E15" w:rsidTr="007307D7">
        <w:trPr>
          <w:trHeight w:hRule="exact" w:val="360"/>
        </w:trPr>
        <w:tc>
          <w:tcPr>
            <w:tcW w:w="6531" w:type="dxa"/>
          </w:tcPr>
          <w:p w:rsidR="007B4E15" w:rsidRDefault="007B4E15" w:rsidP="007307D7">
            <w:pPr>
              <w:pStyle w:val="TableParagraph"/>
              <w:spacing w:before="54"/>
              <w:ind w:left="235"/>
              <w:rPr>
                <w:sz w:val="20"/>
              </w:rPr>
            </w:pPr>
            <w:r>
              <w:rPr>
                <w:color w:val="231F20"/>
                <w:w w:val="105"/>
                <w:sz w:val="20"/>
              </w:rPr>
              <w:t>Total long-term debt</w:t>
            </w:r>
          </w:p>
        </w:tc>
        <w:tc>
          <w:tcPr>
            <w:tcW w:w="762" w:type="dxa"/>
            <w:tcBorders>
              <w:top w:val="single" w:sz="4" w:space="0" w:color="231F20"/>
              <w:bottom w:val="single" w:sz="4" w:space="0" w:color="231F20"/>
            </w:tcBorders>
          </w:tcPr>
          <w:p w:rsidR="007B4E15" w:rsidRDefault="007B4E15" w:rsidP="007307D7">
            <w:pPr>
              <w:pStyle w:val="TableParagraph"/>
              <w:spacing w:before="49"/>
              <w:jc w:val="right"/>
              <w:rPr>
                <w:sz w:val="20"/>
              </w:rPr>
            </w:pPr>
            <w:r>
              <w:rPr>
                <w:color w:val="231F20"/>
                <w:sz w:val="20"/>
              </w:rPr>
              <w:t>$579,982</w:t>
            </w:r>
          </w:p>
        </w:tc>
        <w:tc>
          <w:tcPr>
            <w:tcW w:w="300" w:type="dxa"/>
          </w:tcPr>
          <w:p w:rsidR="007B4E15" w:rsidRDefault="007B4E15" w:rsidP="007307D7"/>
        </w:tc>
        <w:tc>
          <w:tcPr>
            <w:tcW w:w="762" w:type="dxa"/>
            <w:tcBorders>
              <w:top w:val="single" w:sz="4" w:space="0" w:color="231F20"/>
              <w:bottom w:val="single" w:sz="4" w:space="0" w:color="231F20"/>
            </w:tcBorders>
          </w:tcPr>
          <w:p w:rsidR="007B4E15" w:rsidRDefault="007B4E15" w:rsidP="007307D7">
            <w:pPr>
              <w:pStyle w:val="TableParagraph"/>
              <w:spacing w:before="49"/>
              <w:jc w:val="right"/>
              <w:rPr>
                <w:sz w:val="20"/>
              </w:rPr>
            </w:pPr>
            <w:r>
              <w:rPr>
                <w:color w:val="231F20"/>
                <w:sz w:val="20"/>
              </w:rPr>
              <w:t>$579,352</w:t>
            </w:r>
          </w:p>
        </w:tc>
      </w:tr>
    </w:tbl>
    <w:p w:rsidR="007B4E15" w:rsidRDefault="007B4E15" w:rsidP="007B4E15">
      <w:pPr>
        <w:jc w:val="right"/>
        <w:rPr>
          <w:sz w:val="20"/>
        </w:rPr>
        <w:sectPr w:rsidR="007B4E15">
          <w:footerReference w:type="default" r:id="rId18"/>
          <w:pgSz w:w="12060" w:h="15660"/>
          <w:pgMar w:top="1360" w:right="1360" w:bottom="1500" w:left="1360" w:header="0" w:footer="1304" w:gutter="0"/>
          <w:pgNumType w:start="81"/>
          <w:cols w:space="720"/>
        </w:sectPr>
      </w:pPr>
    </w:p>
    <w:p w:rsidR="007B4E15" w:rsidRDefault="007B4E15" w:rsidP="007B4E15">
      <w:pPr>
        <w:pStyle w:val="a3"/>
        <w:spacing w:before="38" w:line="240" w:lineRule="exact"/>
        <w:ind w:left="110" w:right="107" w:firstLine="400"/>
        <w:jc w:val="both"/>
      </w:pPr>
      <w:r>
        <w:rPr>
          <w:color w:val="231F20"/>
        </w:rPr>
        <w:lastRenderedPageBreak/>
        <w:t xml:space="preserve">Short-term borrowings at May 31, 2016, consisted of an aggregate of $2,651,000 </w:t>
      </w:r>
      <w:proofErr w:type="gramStart"/>
      <w:r>
        <w:rPr>
          <w:color w:val="231F20"/>
        </w:rPr>
        <w:t>outstanding  under</w:t>
      </w:r>
      <w:proofErr w:type="gramEnd"/>
      <w:r>
        <w:rPr>
          <w:color w:val="231F20"/>
        </w:rPr>
        <w:t xml:space="preserve"> various credit facilities maintained by our consolidated affiliate, Worthington   </w:t>
      </w:r>
      <w:proofErr w:type="spellStart"/>
      <w:r>
        <w:rPr>
          <w:color w:val="231F20"/>
        </w:rPr>
        <w:t>Aritas</w:t>
      </w:r>
      <w:proofErr w:type="spellEnd"/>
      <w:r>
        <w:rPr>
          <w:color w:val="231F20"/>
        </w:rPr>
        <w:t>.</w:t>
      </w:r>
    </w:p>
    <w:p w:rsidR="007B4E15" w:rsidRDefault="007B4E15" w:rsidP="007B4E15">
      <w:pPr>
        <w:pStyle w:val="a3"/>
        <w:spacing w:before="7"/>
        <w:rPr>
          <w:sz w:val="23"/>
        </w:rPr>
      </w:pPr>
    </w:p>
    <w:p w:rsidR="007B4E15" w:rsidRDefault="007B4E15" w:rsidP="007B4E15">
      <w:pPr>
        <w:pStyle w:val="a3"/>
        <w:spacing w:line="240" w:lineRule="exact"/>
        <w:ind w:left="110" w:right="106" w:firstLine="400"/>
        <w:jc w:val="both"/>
      </w:pPr>
      <w:r>
        <w:rPr>
          <w:color w:val="231F20"/>
        </w:rPr>
        <w:t xml:space="preserve">We maintain a $100,000,000 revolving trade accounts receivable securitization facility (the “AR Facility”) that expires in January 2018 and was available throughout fiscal 2016 and fiscal 2015. Pursuant to the terms     of the AR Facility, certain of our subsidiaries sell their accounts receivable without recourse, on a </w:t>
      </w:r>
      <w:proofErr w:type="gramStart"/>
      <w:r>
        <w:rPr>
          <w:color w:val="231F20"/>
        </w:rPr>
        <w:t>revolving  basis</w:t>
      </w:r>
      <w:proofErr w:type="gramEnd"/>
      <w:r>
        <w:rPr>
          <w:color w:val="231F20"/>
        </w:rPr>
        <w:t xml:space="preserve">, to Worthington Receivables Corporation (“WRC”), a wholly-owned, consolidated, bankruptcy-remote subsidiary. In turn, WRC may sell without recourse, on a revolving basis, up to $100,000,000 of undivided ownership interests in this pool of accounts receivable to a multi-seller, asset-backed </w:t>
      </w:r>
      <w:proofErr w:type="gramStart"/>
      <w:r>
        <w:rPr>
          <w:color w:val="231F20"/>
        </w:rPr>
        <w:t>commercial  paper</w:t>
      </w:r>
      <w:proofErr w:type="gramEnd"/>
      <w:r>
        <w:rPr>
          <w:color w:val="231F20"/>
        </w:rPr>
        <w:t xml:space="preserve">  conduit (the “Conduit”). Purchases by the Conduit are financed with the sale of A1/P1 commercial paper. We retain an undivided interest in this pool and are subject to risk of loss based on the collectability of the receivables from this retained interest. Because the amount eligible to be sold excludes receivables more than 90 days past due, receivables offset by an allowance for doubtful accounts due to bankruptcy or other cause, concentrations over certain limits with specific customers and certain reserve amounts, we believe additional risk of loss is minimal. The book value of the retained portion of the pool of accounts receivable approximates fair value. As of May 31, 2016, no undivided ownership interests in this pool of accounts receivable had been sold. Facility fees of $540,000, $723,000, and $652,000 were recognized within interest expense during fiscal 2016, fiscal 2015 and fiscal 2014,</w:t>
      </w:r>
      <w:r>
        <w:rPr>
          <w:color w:val="231F20"/>
          <w:spacing w:val="19"/>
        </w:rPr>
        <w:t xml:space="preserve"> </w:t>
      </w:r>
      <w:r>
        <w:rPr>
          <w:color w:val="231F20"/>
        </w:rPr>
        <w:t>respectively.</w:t>
      </w:r>
    </w:p>
    <w:p w:rsidR="007B4E15" w:rsidRDefault="007B4E15" w:rsidP="007B4E15">
      <w:pPr>
        <w:pStyle w:val="a3"/>
        <w:spacing w:before="7"/>
        <w:rPr>
          <w:sz w:val="23"/>
        </w:rPr>
      </w:pPr>
    </w:p>
    <w:p w:rsidR="007B4E15" w:rsidRDefault="007B4E15" w:rsidP="007B4E15">
      <w:pPr>
        <w:pStyle w:val="a3"/>
        <w:spacing w:line="240" w:lineRule="exact"/>
        <w:ind w:left="110" w:right="106" w:firstLine="400"/>
        <w:jc w:val="both"/>
      </w:pPr>
      <w:r>
        <w:rPr>
          <w:color w:val="231F20"/>
          <w:w w:val="105"/>
        </w:rPr>
        <w:t>We maintain a $500,000,000 multi-year revolving credit facility (the “Credit Facility”) with a group of lenders</w:t>
      </w:r>
      <w:r>
        <w:rPr>
          <w:color w:val="231F20"/>
          <w:spacing w:val="-8"/>
          <w:w w:val="105"/>
        </w:rPr>
        <w:t xml:space="preserve"> </w:t>
      </w:r>
      <w:r>
        <w:rPr>
          <w:color w:val="231F20"/>
          <w:w w:val="105"/>
        </w:rPr>
        <w:t>that</w:t>
      </w:r>
      <w:r>
        <w:rPr>
          <w:color w:val="231F20"/>
          <w:spacing w:val="-8"/>
          <w:w w:val="105"/>
        </w:rPr>
        <w:t xml:space="preserve"> </w:t>
      </w:r>
      <w:r>
        <w:rPr>
          <w:color w:val="231F20"/>
          <w:w w:val="105"/>
        </w:rPr>
        <w:t>matures</w:t>
      </w:r>
      <w:r>
        <w:rPr>
          <w:color w:val="231F20"/>
          <w:spacing w:val="-9"/>
          <w:w w:val="105"/>
        </w:rPr>
        <w:t xml:space="preserve"> </w:t>
      </w:r>
      <w:r>
        <w:rPr>
          <w:color w:val="231F20"/>
          <w:w w:val="105"/>
        </w:rPr>
        <w:t>in</w:t>
      </w:r>
      <w:r>
        <w:rPr>
          <w:color w:val="231F20"/>
          <w:spacing w:val="-8"/>
          <w:w w:val="105"/>
        </w:rPr>
        <w:t xml:space="preserve"> </w:t>
      </w:r>
      <w:r>
        <w:rPr>
          <w:color w:val="231F20"/>
          <w:w w:val="105"/>
        </w:rPr>
        <w:t>April</w:t>
      </w:r>
      <w:r>
        <w:rPr>
          <w:color w:val="231F20"/>
          <w:spacing w:val="-8"/>
          <w:w w:val="105"/>
        </w:rPr>
        <w:t xml:space="preserve"> </w:t>
      </w:r>
      <w:r>
        <w:rPr>
          <w:color w:val="231F20"/>
          <w:w w:val="105"/>
        </w:rPr>
        <w:t>2020.</w:t>
      </w:r>
      <w:r>
        <w:rPr>
          <w:color w:val="231F20"/>
          <w:spacing w:val="-7"/>
          <w:w w:val="105"/>
        </w:rPr>
        <w:t xml:space="preserve"> </w:t>
      </w:r>
      <w:r>
        <w:rPr>
          <w:color w:val="231F20"/>
          <w:w w:val="105"/>
        </w:rPr>
        <w:t>Borrowings</w:t>
      </w:r>
      <w:r>
        <w:rPr>
          <w:color w:val="231F20"/>
          <w:spacing w:val="-8"/>
          <w:w w:val="105"/>
        </w:rPr>
        <w:t xml:space="preserve"> </w:t>
      </w:r>
      <w:r>
        <w:rPr>
          <w:color w:val="231F20"/>
          <w:w w:val="105"/>
        </w:rPr>
        <w:t>under</w:t>
      </w:r>
      <w:r>
        <w:rPr>
          <w:color w:val="231F20"/>
          <w:spacing w:val="-8"/>
          <w:w w:val="105"/>
        </w:rPr>
        <w:t xml:space="preserve"> </w:t>
      </w:r>
      <w:r>
        <w:rPr>
          <w:color w:val="231F20"/>
          <w:w w:val="105"/>
        </w:rPr>
        <w:t>the</w:t>
      </w:r>
      <w:r>
        <w:rPr>
          <w:color w:val="231F20"/>
          <w:spacing w:val="-8"/>
          <w:w w:val="105"/>
        </w:rPr>
        <w:t xml:space="preserve"> </w:t>
      </w:r>
      <w:r>
        <w:rPr>
          <w:color w:val="231F20"/>
          <w:w w:val="105"/>
        </w:rPr>
        <w:t>Credit</w:t>
      </w:r>
      <w:r>
        <w:rPr>
          <w:color w:val="231F20"/>
          <w:spacing w:val="-8"/>
          <w:w w:val="105"/>
        </w:rPr>
        <w:t xml:space="preserve"> </w:t>
      </w:r>
      <w:r>
        <w:rPr>
          <w:color w:val="231F20"/>
          <w:w w:val="105"/>
        </w:rPr>
        <w:t>Facility</w:t>
      </w:r>
      <w:r>
        <w:rPr>
          <w:color w:val="231F20"/>
          <w:spacing w:val="-9"/>
          <w:w w:val="105"/>
        </w:rPr>
        <w:t xml:space="preserve"> </w:t>
      </w:r>
      <w:r>
        <w:rPr>
          <w:color w:val="231F20"/>
          <w:w w:val="105"/>
        </w:rPr>
        <w:t>typically</w:t>
      </w:r>
      <w:r>
        <w:rPr>
          <w:color w:val="231F20"/>
          <w:spacing w:val="-8"/>
          <w:w w:val="105"/>
        </w:rPr>
        <w:t xml:space="preserve"> </w:t>
      </w:r>
      <w:r>
        <w:rPr>
          <w:color w:val="231F20"/>
          <w:w w:val="105"/>
        </w:rPr>
        <w:t>have</w:t>
      </w:r>
      <w:r>
        <w:rPr>
          <w:color w:val="231F20"/>
          <w:spacing w:val="-9"/>
          <w:w w:val="105"/>
        </w:rPr>
        <w:t xml:space="preserve"> </w:t>
      </w:r>
      <w:r>
        <w:rPr>
          <w:color w:val="231F20"/>
          <w:w w:val="105"/>
        </w:rPr>
        <w:t>maturities</w:t>
      </w:r>
      <w:r>
        <w:rPr>
          <w:color w:val="231F20"/>
          <w:spacing w:val="-10"/>
          <w:w w:val="105"/>
        </w:rPr>
        <w:t xml:space="preserve"> </w:t>
      </w:r>
      <w:r>
        <w:rPr>
          <w:color w:val="231F20"/>
          <w:w w:val="105"/>
        </w:rPr>
        <w:t>of</w:t>
      </w:r>
      <w:r>
        <w:rPr>
          <w:color w:val="231F20"/>
          <w:spacing w:val="-9"/>
          <w:w w:val="105"/>
        </w:rPr>
        <w:t xml:space="preserve"> </w:t>
      </w:r>
      <w:r>
        <w:rPr>
          <w:color w:val="231F20"/>
          <w:w w:val="105"/>
        </w:rPr>
        <w:t>less</w:t>
      </w:r>
      <w:r>
        <w:rPr>
          <w:color w:val="231F20"/>
          <w:spacing w:val="-9"/>
          <w:w w:val="105"/>
        </w:rPr>
        <w:t xml:space="preserve"> </w:t>
      </w:r>
      <w:r>
        <w:rPr>
          <w:color w:val="231F20"/>
          <w:w w:val="105"/>
        </w:rPr>
        <w:t>than one year and given that our intention has been to repay them within a year, they have been classified as short-term borrowings within current liabilities on our consolidated balance sheets. However, we can also extend</w:t>
      </w:r>
      <w:r>
        <w:rPr>
          <w:color w:val="231F20"/>
          <w:spacing w:val="-4"/>
          <w:w w:val="105"/>
        </w:rPr>
        <w:t xml:space="preserve"> </w:t>
      </w:r>
      <w:r>
        <w:rPr>
          <w:color w:val="231F20"/>
          <w:w w:val="105"/>
        </w:rPr>
        <w:t>the</w:t>
      </w:r>
      <w:r>
        <w:rPr>
          <w:color w:val="231F20"/>
          <w:spacing w:val="-4"/>
          <w:w w:val="105"/>
        </w:rPr>
        <w:t xml:space="preserve"> </w:t>
      </w:r>
      <w:r>
        <w:rPr>
          <w:color w:val="231F20"/>
          <w:w w:val="105"/>
        </w:rPr>
        <w:t>term</w:t>
      </w:r>
      <w:r>
        <w:rPr>
          <w:color w:val="231F20"/>
          <w:spacing w:val="-4"/>
          <w:w w:val="105"/>
        </w:rPr>
        <w:t xml:space="preserve"> </w:t>
      </w:r>
      <w:r>
        <w:rPr>
          <w:color w:val="231F20"/>
          <w:w w:val="105"/>
        </w:rPr>
        <w:t>of</w:t>
      </w:r>
      <w:r>
        <w:rPr>
          <w:color w:val="231F20"/>
          <w:spacing w:val="-4"/>
          <w:w w:val="105"/>
        </w:rPr>
        <w:t xml:space="preserve"> </w:t>
      </w:r>
      <w:r>
        <w:rPr>
          <w:color w:val="231F20"/>
          <w:w w:val="105"/>
        </w:rPr>
        <w:t>amounts</w:t>
      </w:r>
      <w:r>
        <w:rPr>
          <w:color w:val="231F20"/>
          <w:spacing w:val="-4"/>
          <w:w w:val="105"/>
        </w:rPr>
        <w:t xml:space="preserve"> </w:t>
      </w:r>
      <w:r>
        <w:rPr>
          <w:color w:val="231F20"/>
          <w:w w:val="105"/>
        </w:rPr>
        <w:t>borrowed</w:t>
      </w:r>
      <w:r>
        <w:rPr>
          <w:color w:val="231F20"/>
          <w:spacing w:val="-4"/>
          <w:w w:val="105"/>
        </w:rPr>
        <w:t xml:space="preserve"> </w:t>
      </w:r>
      <w:r>
        <w:rPr>
          <w:color w:val="231F20"/>
          <w:w w:val="105"/>
        </w:rPr>
        <w:t>by</w:t>
      </w:r>
      <w:r>
        <w:rPr>
          <w:color w:val="231F20"/>
          <w:spacing w:val="-4"/>
          <w:w w:val="105"/>
        </w:rPr>
        <w:t xml:space="preserve"> </w:t>
      </w:r>
      <w:r>
        <w:rPr>
          <w:color w:val="231F20"/>
          <w:w w:val="105"/>
        </w:rPr>
        <w:t>renewing</w:t>
      </w:r>
      <w:r>
        <w:rPr>
          <w:color w:val="231F20"/>
          <w:spacing w:val="-4"/>
          <w:w w:val="105"/>
        </w:rPr>
        <w:t xml:space="preserve"> </w:t>
      </w:r>
      <w:r>
        <w:rPr>
          <w:color w:val="231F20"/>
          <w:w w:val="105"/>
        </w:rPr>
        <w:t>these</w:t>
      </w:r>
      <w:r>
        <w:rPr>
          <w:color w:val="231F20"/>
          <w:spacing w:val="-5"/>
          <w:w w:val="105"/>
        </w:rPr>
        <w:t xml:space="preserve"> </w:t>
      </w:r>
      <w:r>
        <w:rPr>
          <w:color w:val="231F20"/>
          <w:w w:val="105"/>
        </w:rPr>
        <w:t>borrowings</w:t>
      </w:r>
      <w:r>
        <w:rPr>
          <w:color w:val="231F20"/>
          <w:spacing w:val="-5"/>
          <w:w w:val="105"/>
        </w:rPr>
        <w:t xml:space="preserve"> </w:t>
      </w:r>
      <w:r>
        <w:rPr>
          <w:color w:val="231F20"/>
          <w:w w:val="105"/>
        </w:rPr>
        <w:t>for</w:t>
      </w:r>
      <w:r>
        <w:rPr>
          <w:color w:val="231F20"/>
          <w:spacing w:val="-5"/>
          <w:w w:val="105"/>
        </w:rPr>
        <w:t xml:space="preserve"> </w:t>
      </w:r>
      <w:r>
        <w:rPr>
          <w:color w:val="231F20"/>
          <w:w w:val="105"/>
        </w:rPr>
        <w:t>the</w:t>
      </w:r>
      <w:r>
        <w:rPr>
          <w:color w:val="231F20"/>
          <w:spacing w:val="-5"/>
          <w:w w:val="105"/>
        </w:rPr>
        <w:t xml:space="preserve"> </w:t>
      </w:r>
      <w:r>
        <w:rPr>
          <w:color w:val="231F20"/>
          <w:w w:val="105"/>
        </w:rPr>
        <w:t>term</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Credit</w:t>
      </w:r>
      <w:r>
        <w:rPr>
          <w:color w:val="231F20"/>
          <w:spacing w:val="-5"/>
          <w:w w:val="105"/>
        </w:rPr>
        <w:t xml:space="preserve"> </w:t>
      </w:r>
      <w:r>
        <w:rPr>
          <w:color w:val="231F20"/>
          <w:w w:val="105"/>
        </w:rPr>
        <w:t>Facility.</w:t>
      </w:r>
      <w:r>
        <w:rPr>
          <w:color w:val="231F20"/>
          <w:spacing w:val="-5"/>
          <w:w w:val="105"/>
        </w:rPr>
        <w:t xml:space="preserve"> </w:t>
      </w:r>
      <w:r>
        <w:rPr>
          <w:color w:val="231F20"/>
          <w:w w:val="105"/>
        </w:rPr>
        <w:t>We have the option to borrow at rates equal to an applicable margin over the LIBOR, Prime or Fed Funds</w:t>
      </w:r>
      <w:r>
        <w:rPr>
          <w:color w:val="231F20"/>
          <w:spacing w:val="-9"/>
          <w:w w:val="105"/>
        </w:rPr>
        <w:t xml:space="preserve"> </w:t>
      </w:r>
      <w:r>
        <w:rPr>
          <w:color w:val="231F20"/>
          <w:w w:val="105"/>
        </w:rPr>
        <w:t>rates. The applicable margin is determined by our credit rating. There were no borrowings outstanding under the Credit</w:t>
      </w:r>
      <w:r>
        <w:rPr>
          <w:color w:val="231F20"/>
          <w:spacing w:val="-27"/>
          <w:w w:val="105"/>
        </w:rPr>
        <w:t xml:space="preserve"> </w:t>
      </w:r>
      <w:r>
        <w:rPr>
          <w:color w:val="231F20"/>
          <w:w w:val="105"/>
        </w:rPr>
        <w:t>Facility</w:t>
      </w:r>
      <w:r>
        <w:rPr>
          <w:color w:val="231F20"/>
          <w:spacing w:val="-27"/>
          <w:w w:val="105"/>
        </w:rPr>
        <w:t xml:space="preserve"> </w:t>
      </w:r>
      <w:r>
        <w:rPr>
          <w:color w:val="231F20"/>
          <w:w w:val="105"/>
        </w:rPr>
        <w:t>at</w:t>
      </w:r>
      <w:r>
        <w:rPr>
          <w:color w:val="231F20"/>
          <w:spacing w:val="-27"/>
          <w:w w:val="105"/>
        </w:rPr>
        <w:t xml:space="preserve"> </w:t>
      </w:r>
      <w:r>
        <w:rPr>
          <w:color w:val="231F20"/>
          <w:w w:val="105"/>
        </w:rPr>
        <w:t>May</w:t>
      </w:r>
      <w:r>
        <w:rPr>
          <w:color w:val="231F20"/>
          <w:spacing w:val="-27"/>
          <w:w w:val="105"/>
        </w:rPr>
        <w:t xml:space="preserve"> </w:t>
      </w:r>
      <w:r>
        <w:rPr>
          <w:color w:val="231F20"/>
          <w:w w:val="105"/>
        </w:rPr>
        <w:t>31,</w:t>
      </w:r>
      <w:r>
        <w:rPr>
          <w:color w:val="231F20"/>
          <w:spacing w:val="-26"/>
          <w:w w:val="105"/>
        </w:rPr>
        <w:t xml:space="preserve"> </w:t>
      </w:r>
      <w:r>
        <w:rPr>
          <w:color w:val="231F20"/>
          <w:w w:val="105"/>
        </w:rPr>
        <w:t>2016.</w:t>
      </w:r>
    </w:p>
    <w:p w:rsidR="007B4E15" w:rsidRDefault="007B4E15" w:rsidP="007B4E15">
      <w:pPr>
        <w:pStyle w:val="a3"/>
        <w:spacing w:before="7"/>
        <w:rPr>
          <w:sz w:val="23"/>
        </w:rPr>
      </w:pPr>
    </w:p>
    <w:p w:rsidR="007B4E15" w:rsidRDefault="007B4E15" w:rsidP="007B4E15">
      <w:pPr>
        <w:pStyle w:val="a3"/>
        <w:spacing w:line="240" w:lineRule="exact"/>
        <w:ind w:left="110" w:right="107" w:firstLine="400"/>
        <w:jc w:val="both"/>
      </w:pPr>
      <w:r>
        <w:rPr>
          <w:color w:val="231F20"/>
        </w:rPr>
        <w:t>We also had letters of credit totaling $16,428,000 outstanding as of May 31, 2016. These letters of credit have been issued to third-party service providers and had no amounts drawn against them at May 31,   2016.</w:t>
      </w:r>
    </w:p>
    <w:p w:rsidR="007B4E15" w:rsidRDefault="007B4E15" w:rsidP="007B4E15">
      <w:pPr>
        <w:pStyle w:val="a3"/>
        <w:spacing w:before="7"/>
        <w:rPr>
          <w:sz w:val="23"/>
        </w:rPr>
      </w:pPr>
    </w:p>
    <w:p w:rsidR="007B4E15" w:rsidRDefault="007B4E15" w:rsidP="007B4E15">
      <w:pPr>
        <w:pStyle w:val="a3"/>
        <w:spacing w:line="240" w:lineRule="exact"/>
        <w:ind w:left="110" w:right="106" w:firstLine="400"/>
        <w:jc w:val="both"/>
      </w:pPr>
      <w:r>
        <w:rPr>
          <w:color w:val="231F20"/>
          <w:w w:val="105"/>
        </w:rPr>
        <w:t xml:space="preserve">On September 26, 2014, our consolidated joint venture in Turkey, Worthington </w:t>
      </w:r>
      <w:proofErr w:type="spellStart"/>
      <w:r>
        <w:rPr>
          <w:color w:val="231F20"/>
          <w:w w:val="105"/>
        </w:rPr>
        <w:t>Aritas</w:t>
      </w:r>
      <w:proofErr w:type="spellEnd"/>
      <w:r>
        <w:rPr>
          <w:color w:val="231F20"/>
          <w:w w:val="105"/>
        </w:rPr>
        <w:t>, executed a</w:t>
      </w:r>
      <w:r>
        <w:rPr>
          <w:color w:val="231F20"/>
          <w:spacing w:val="-30"/>
          <w:w w:val="105"/>
        </w:rPr>
        <w:t xml:space="preserve"> </w:t>
      </w:r>
      <w:r>
        <w:rPr>
          <w:color w:val="231F20"/>
          <w:w w:val="105"/>
        </w:rPr>
        <w:t>five- year term loan denominated in Euros. As of May 31, 2016, we had borrowed $28,445,000 against the facility.</w:t>
      </w:r>
      <w:r>
        <w:rPr>
          <w:color w:val="231F20"/>
          <w:spacing w:val="-21"/>
          <w:w w:val="105"/>
        </w:rPr>
        <w:t xml:space="preserve"> </w:t>
      </w:r>
      <w:r>
        <w:rPr>
          <w:color w:val="231F20"/>
          <w:w w:val="105"/>
        </w:rPr>
        <w:t>The</w:t>
      </w:r>
      <w:r>
        <w:rPr>
          <w:color w:val="231F20"/>
          <w:spacing w:val="-21"/>
          <w:w w:val="105"/>
        </w:rPr>
        <w:t xml:space="preserve"> </w:t>
      </w:r>
      <w:r>
        <w:rPr>
          <w:color w:val="231F20"/>
          <w:w w:val="105"/>
        </w:rPr>
        <w:t>facility</w:t>
      </w:r>
      <w:r>
        <w:rPr>
          <w:color w:val="231F20"/>
          <w:spacing w:val="-21"/>
          <w:w w:val="105"/>
        </w:rPr>
        <w:t xml:space="preserve"> </w:t>
      </w:r>
      <w:r>
        <w:rPr>
          <w:color w:val="231F20"/>
          <w:w w:val="105"/>
        </w:rPr>
        <w:t>bears</w:t>
      </w:r>
      <w:r>
        <w:rPr>
          <w:color w:val="231F20"/>
          <w:spacing w:val="-22"/>
          <w:w w:val="105"/>
        </w:rPr>
        <w:t xml:space="preserve"> </w:t>
      </w:r>
      <w:r>
        <w:rPr>
          <w:color w:val="231F20"/>
          <w:w w:val="105"/>
        </w:rPr>
        <w:t>interest</w:t>
      </w:r>
      <w:r>
        <w:rPr>
          <w:color w:val="231F20"/>
          <w:spacing w:val="-22"/>
          <w:w w:val="105"/>
        </w:rPr>
        <w:t xml:space="preserve"> </w:t>
      </w:r>
      <w:r>
        <w:rPr>
          <w:color w:val="231F20"/>
          <w:w w:val="105"/>
        </w:rPr>
        <w:t>at</w:t>
      </w:r>
      <w:r>
        <w:rPr>
          <w:color w:val="231F20"/>
          <w:spacing w:val="-21"/>
          <w:w w:val="105"/>
        </w:rPr>
        <w:t xml:space="preserve"> </w:t>
      </w:r>
      <w:r>
        <w:rPr>
          <w:color w:val="231F20"/>
          <w:w w:val="105"/>
        </w:rPr>
        <w:t>a</w:t>
      </w:r>
      <w:r>
        <w:rPr>
          <w:color w:val="231F20"/>
          <w:spacing w:val="-21"/>
          <w:w w:val="105"/>
        </w:rPr>
        <w:t xml:space="preserve"> </w:t>
      </w:r>
      <w:r>
        <w:rPr>
          <w:color w:val="231F20"/>
          <w:w w:val="105"/>
        </w:rPr>
        <w:t>variable</w:t>
      </w:r>
      <w:r>
        <w:rPr>
          <w:color w:val="231F20"/>
          <w:spacing w:val="-22"/>
          <w:w w:val="105"/>
        </w:rPr>
        <w:t xml:space="preserve"> </w:t>
      </w:r>
      <w:r>
        <w:rPr>
          <w:color w:val="231F20"/>
          <w:w w:val="105"/>
        </w:rPr>
        <w:t>rate</w:t>
      </w:r>
      <w:r>
        <w:rPr>
          <w:color w:val="231F20"/>
          <w:spacing w:val="-22"/>
          <w:w w:val="105"/>
        </w:rPr>
        <w:t xml:space="preserve"> </w:t>
      </w:r>
      <w:r>
        <w:rPr>
          <w:color w:val="231F20"/>
          <w:w w:val="105"/>
        </w:rPr>
        <w:t>based</w:t>
      </w:r>
      <w:r>
        <w:rPr>
          <w:color w:val="231F20"/>
          <w:spacing w:val="-21"/>
          <w:w w:val="105"/>
        </w:rPr>
        <w:t xml:space="preserve"> </w:t>
      </w:r>
      <w:r>
        <w:rPr>
          <w:color w:val="231F20"/>
          <w:w w:val="105"/>
        </w:rPr>
        <w:t>on</w:t>
      </w:r>
      <w:r>
        <w:rPr>
          <w:color w:val="231F20"/>
          <w:spacing w:val="-21"/>
          <w:w w:val="105"/>
        </w:rPr>
        <w:t xml:space="preserve"> </w:t>
      </w:r>
      <w:r>
        <w:rPr>
          <w:color w:val="231F20"/>
          <w:w w:val="105"/>
        </w:rPr>
        <w:t>EURIBOR.</w:t>
      </w:r>
      <w:r>
        <w:rPr>
          <w:color w:val="231F20"/>
          <w:spacing w:val="-21"/>
          <w:w w:val="105"/>
        </w:rPr>
        <w:t xml:space="preserve"> </w:t>
      </w:r>
      <w:r>
        <w:rPr>
          <w:color w:val="231F20"/>
          <w:w w:val="105"/>
        </w:rPr>
        <w:t>The</w:t>
      </w:r>
      <w:r>
        <w:rPr>
          <w:color w:val="231F20"/>
          <w:spacing w:val="-21"/>
          <w:w w:val="105"/>
        </w:rPr>
        <w:t xml:space="preserve"> </w:t>
      </w:r>
      <w:r>
        <w:rPr>
          <w:color w:val="231F20"/>
          <w:w w:val="105"/>
        </w:rPr>
        <w:t>applicable</w:t>
      </w:r>
      <w:r>
        <w:rPr>
          <w:color w:val="231F20"/>
          <w:spacing w:val="-21"/>
          <w:w w:val="105"/>
        </w:rPr>
        <w:t xml:space="preserve"> </w:t>
      </w:r>
      <w:r>
        <w:rPr>
          <w:color w:val="231F20"/>
          <w:w w:val="105"/>
        </w:rPr>
        <w:t>variable</w:t>
      </w:r>
      <w:r>
        <w:rPr>
          <w:color w:val="231F20"/>
          <w:spacing w:val="-22"/>
          <w:w w:val="105"/>
        </w:rPr>
        <w:t xml:space="preserve"> </w:t>
      </w:r>
      <w:r>
        <w:rPr>
          <w:color w:val="231F20"/>
          <w:w w:val="105"/>
        </w:rPr>
        <w:t>rate</w:t>
      </w:r>
      <w:r>
        <w:rPr>
          <w:color w:val="231F20"/>
          <w:spacing w:val="-22"/>
          <w:w w:val="105"/>
        </w:rPr>
        <w:t xml:space="preserve"> </w:t>
      </w:r>
      <w:r>
        <w:rPr>
          <w:color w:val="231F20"/>
          <w:w w:val="105"/>
        </w:rPr>
        <w:t>was</w:t>
      </w:r>
      <w:r>
        <w:rPr>
          <w:color w:val="231F20"/>
          <w:spacing w:val="-21"/>
          <w:w w:val="105"/>
        </w:rPr>
        <w:t xml:space="preserve"> </w:t>
      </w:r>
      <w:r>
        <w:rPr>
          <w:color w:val="231F20"/>
          <w:w w:val="105"/>
        </w:rPr>
        <w:t>1.500% at</w:t>
      </w:r>
      <w:r>
        <w:rPr>
          <w:color w:val="231F20"/>
          <w:spacing w:val="-13"/>
          <w:w w:val="105"/>
        </w:rPr>
        <w:t xml:space="preserve"> </w:t>
      </w:r>
      <w:r>
        <w:rPr>
          <w:color w:val="231F20"/>
          <w:w w:val="105"/>
        </w:rPr>
        <w:t>May</w:t>
      </w:r>
      <w:r>
        <w:rPr>
          <w:color w:val="231F20"/>
          <w:spacing w:val="-13"/>
          <w:w w:val="105"/>
        </w:rPr>
        <w:t xml:space="preserve"> </w:t>
      </w:r>
      <w:r>
        <w:rPr>
          <w:color w:val="231F20"/>
          <w:w w:val="105"/>
        </w:rPr>
        <w:t>31,</w:t>
      </w:r>
      <w:r>
        <w:rPr>
          <w:color w:val="231F20"/>
          <w:spacing w:val="-13"/>
          <w:w w:val="105"/>
        </w:rPr>
        <w:t xml:space="preserve"> </w:t>
      </w:r>
      <w:r>
        <w:rPr>
          <w:color w:val="231F20"/>
          <w:w w:val="105"/>
        </w:rPr>
        <w:t>2016.</w:t>
      </w:r>
      <w:r>
        <w:rPr>
          <w:color w:val="231F20"/>
          <w:spacing w:val="-12"/>
          <w:w w:val="105"/>
        </w:rPr>
        <w:t xml:space="preserve"> </w:t>
      </w:r>
      <w:r>
        <w:rPr>
          <w:color w:val="231F20"/>
          <w:w w:val="105"/>
        </w:rPr>
        <w:t>On</w:t>
      </w:r>
      <w:r>
        <w:rPr>
          <w:color w:val="231F20"/>
          <w:spacing w:val="-13"/>
          <w:w w:val="105"/>
        </w:rPr>
        <w:t xml:space="preserve"> </w:t>
      </w:r>
      <w:r>
        <w:rPr>
          <w:color w:val="231F20"/>
          <w:w w:val="105"/>
        </w:rPr>
        <w:t>October</w:t>
      </w:r>
      <w:r>
        <w:rPr>
          <w:color w:val="231F20"/>
          <w:spacing w:val="-13"/>
          <w:w w:val="105"/>
        </w:rPr>
        <w:t xml:space="preserve"> </w:t>
      </w:r>
      <w:r>
        <w:rPr>
          <w:color w:val="231F20"/>
          <w:w w:val="105"/>
        </w:rPr>
        <w:t>15,</w:t>
      </w:r>
      <w:r>
        <w:rPr>
          <w:color w:val="231F20"/>
          <w:spacing w:val="-13"/>
          <w:w w:val="105"/>
        </w:rPr>
        <w:t xml:space="preserve"> </w:t>
      </w:r>
      <w:r>
        <w:rPr>
          <w:color w:val="231F20"/>
          <w:w w:val="105"/>
        </w:rPr>
        <w:t>2014,</w:t>
      </w:r>
      <w:r>
        <w:rPr>
          <w:color w:val="231F20"/>
          <w:spacing w:val="-12"/>
          <w:w w:val="105"/>
        </w:rPr>
        <w:t xml:space="preserve"> </w:t>
      </w:r>
      <w:r>
        <w:rPr>
          <w:color w:val="231F20"/>
          <w:w w:val="105"/>
        </w:rPr>
        <w:t>we</w:t>
      </w:r>
      <w:r>
        <w:rPr>
          <w:color w:val="231F20"/>
          <w:spacing w:val="-13"/>
          <w:w w:val="105"/>
        </w:rPr>
        <w:t xml:space="preserve"> </w:t>
      </w:r>
      <w:r>
        <w:rPr>
          <w:color w:val="231F20"/>
          <w:w w:val="105"/>
        </w:rPr>
        <w:t>entered</w:t>
      </w:r>
      <w:r>
        <w:rPr>
          <w:color w:val="231F20"/>
          <w:spacing w:val="-14"/>
          <w:w w:val="105"/>
        </w:rPr>
        <w:t xml:space="preserve"> </w:t>
      </w:r>
      <w:r>
        <w:rPr>
          <w:color w:val="231F20"/>
          <w:w w:val="105"/>
        </w:rPr>
        <w:t>into</w:t>
      </w:r>
      <w:r>
        <w:rPr>
          <w:color w:val="231F20"/>
          <w:spacing w:val="-13"/>
          <w:w w:val="105"/>
        </w:rPr>
        <w:t xml:space="preserve"> </w:t>
      </w:r>
      <w:r>
        <w:rPr>
          <w:color w:val="231F20"/>
          <w:w w:val="105"/>
        </w:rPr>
        <w:t>an</w:t>
      </w:r>
      <w:r>
        <w:rPr>
          <w:color w:val="231F20"/>
          <w:spacing w:val="-13"/>
          <w:w w:val="105"/>
        </w:rPr>
        <w:t xml:space="preserve"> </w:t>
      </w:r>
      <w:r>
        <w:rPr>
          <w:color w:val="231F20"/>
          <w:w w:val="105"/>
        </w:rPr>
        <w:t>interest</w:t>
      </w:r>
      <w:r>
        <w:rPr>
          <w:color w:val="231F20"/>
          <w:spacing w:val="-14"/>
          <w:w w:val="105"/>
        </w:rPr>
        <w:t xml:space="preserve"> </w:t>
      </w:r>
      <w:r>
        <w:rPr>
          <w:color w:val="231F20"/>
          <w:w w:val="105"/>
        </w:rPr>
        <w:t>rate</w:t>
      </w:r>
      <w:r>
        <w:rPr>
          <w:color w:val="231F20"/>
          <w:spacing w:val="-14"/>
          <w:w w:val="105"/>
        </w:rPr>
        <w:t xml:space="preserve"> </w:t>
      </w:r>
      <w:r>
        <w:rPr>
          <w:color w:val="231F20"/>
          <w:w w:val="105"/>
        </w:rPr>
        <w:t>swap</w:t>
      </w:r>
      <w:r>
        <w:rPr>
          <w:color w:val="231F20"/>
          <w:spacing w:val="-14"/>
          <w:w w:val="105"/>
        </w:rPr>
        <w:t xml:space="preserve"> </w:t>
      </w:r>
      <w:r>
        <w:rPr>
          <w:color w:val="231F20"/>
          <w:w w:val="105"/>
        </w:rPr>
        <w:t>to</w:t>
      </w:r>
      <w:r>
        <w:rPr>
          <w:color w:val="231F20"/>
          <w:spacing w:val="-14"/>
          <w:w w:val="105"/>
        </w:rPr>
        <w:t xml:space="preserve"> </w:t>
      </w:r>
      <w:r>
        <w:rPr>
          <w:color w:val="231F20"/>
          <w:w w:val="105"/>
        </w:rPr>
        <w:t>fix</w:t>
      </w:r>
      <w:r>
        <w:rPr>
          <w:color w:val="231F20"/>
          <w:spacing w:val="-13"/>
          <w:w w:val="105"/>
        </w:rPr>
        <w:t xml:space="preserve"> </w:t>
      </w:r>
      <w:r>
        <w:rPr>
          <w:color w:val="231F20"/>
          <w:w w:val="105"/>
        </w:rPr>
        <w:t>the</w:t>
      </w:r>
      <w:r>
        <w:rPr>
          <w:color w:val="231F20"/>
          <w:spacing w:val="-14"/>
          <w:w w:val="105"/>
        </w:rPr>
        <w:t xml:space="preserve"> </w:t>
      </w:r>
      <w:r>
        <w:rPr>
          <w:color w:val="231F20"/>
          <w:w w:val="105"/>
        </w:rPr>
        <w:t>interest</w:t>
      </w:r>
      <w:r>
        <w:rPr>
          <w:color w:val="231F20"/>
          <w:spacing w:val="-15"/>
          <w:w w:val="105"/>
        </w:rPr>
        <w:t xml:space="preserve"> </w:t>
      </w:r>
      <w:r>
        <w:rPr>
          <w:color w:val="231F20"/>
          <w:w w:val="105"/>
        </w:rPr>
        <w:t>rate</w:t>
      </w:r>
      <w:r>
        <w:rPr>
          <w:color w:val="231F20"/>
          <w:spacing w:val="-15"/>
          <w:w w:val="105"/>
        </w:rPr>
        <w:t xml:space="preserve"> </w:t>
      </w:r>
      <w:r>
        <w:rPr>
          <w:color w:val="231F20"/>
          <w:w w:val="105"/>
        </w:rPr>
        <w:t>on</w:t>
      </w:r>
      <w:r>
        <w:rPr>
          <w:color w:val="231F20"/>
          <w:spacing w:val="-13"/>
          <w:w w:val="105"/>
        </w:rPr>
        <w:t xml:space="preserve"> </w:t>
      </w:r>
      <w:r>
        <w:rPr>
          <w:color w:val="231F20"/>
          <w:w w:val="105"/>
        </w:rPr>
        <w:t>60%</w:t>
      </w:r>
      <w:r>
        <w:rPr>
          <w:color w:val="231F20"/>
          <w:spacing w:val="-13"/>
          <w:w w:val="105"/>
        </w:rPr>
        <w:t xml:space="preserve"> </w:t>
      </w:r>
      <w:r>
        <w:rPr>
          <w:color w:val="231F20"/>
          <w:w w:val="105"/>
        </w:rPr>
        <w:t>of the borrowings outstanding under this facility at 2.015% starting on December 26, 2014 through September</w:t>
      </w:r>
      <w:r>
        <w:rPr>
          <w:color w:val="231F20"/>
          <w:spacing w:val="-5"/>
          <w:w w:val="105"/>
        </w:rPr>
        <w:t xml:space="preserve"> </w:t>
      </w:r>
      <w:r>
        <w:rPr>
          <w:color w:val="231F20"/>
          <w:w w:val="105"/>
        </w:rPr>
        <w:t>26,</w:t>
      </w:r>
      <w:r>
        <w:rPr>
          <w:color w:val="231F20"/>
          <w:spacing w:val="-4"/>
          <w:w w:val="105"/>
        </w:rPr>
        <w:t xml:space="preserve"> </w:t>
      </w:r>
      <w:r>
        <w:rPr>
          <w:color w:val="231F20"/>
          <w:w w:val="105"/>
        </w:rPr>
        <w:t>2019.</w:t>
      </w:r>
      <w:r>
        <w:rPr>
          <w:color w:val="231F20"/>
          <w:spacing w:val="-3"/>
          <w:w w:val="105"/>
        </w:rPr>
        <w:t xml:space="preserve"> </w:t>
      </w:r>
      <w:r>
        <w:rPr>
          <w:color w:val="231F20"/>
          <w:w w:val="105"/>
        </w:rPr>
        <w:t>Borrowings</w:t>
      </w:r>
      <w:r>
        <w:rPr>
          <w:color w:val="231F20"/>
          <w:spacing w:val="-5"/>
          <w:w w:val="105"/>
        </w:rPr>
        <w:t xml:space="preserve"> </w:t>
      </w:r>
      <w:r>
        <w:rPr>
          <w:color w:val="231F20"/>
          <w:w w:val="105"/>
        </w:rPr>
        <w:t>against</w:t>
      </w:r>
      <w:r>
        <w:rPr>
          <w:color w:val="231F20"/>
          <w:spacing w:val="-5"/>
          <w:w w:val="105"/>
        </w:rPr>
        <w:t xml:space="preserve"> </w:t>
      </w:r>
      <w:r>
        <w:rPr>
          <w:color w:val="231F20"/>
          <w:w w:val="105"/>
        </w:rPr>
        <w:t>the</w:t>
      </w:r>
      <w:r>
        <w:rPr>
          <w:color w:val="231F20"/>
          <w:spacing w:val="-5"/>
          <w:w w:val="105"/>
        </w:rPr>
        <w:t xml:space="preserve"> </w:t>
      </w:r>
      <w:r>
        <w:rPr>
          <w:color w:val="231F20"/>
          <w:w w:val="105"/>
        </w:rPr>
        <w:t>facility</w:t>
      </w:r>
      <w:r>
        <w:rPr>
          <w:color w:val="231F20"/>
          <w:spacing w:val="-5"/>
          <w:w w:val="105"/>
        </w:rPr>
        <w:t xml:space="preserve"> </w:t>
      </w:r>
      <w:r>
        <w:rPr>
          <w:color w:val="231F20"/>
          <w:w w:val="105"/>
        </w:rPr>
        <w:t>are</w:t>
      </w:r>
      <w:r>
        <w:rPr>
          <w:color w:val="231F20"/>
          <w:spacing w:val="-6"/>
          <w:w w:val="105"/>
        </w:rPr>
        <w:t xml:space="preserve"> </w:t>
      </w:r>
      <w:r>
        <w:rPr>
          <w:color w:val="231F20"/>
          <w:w w:val="105"/>
        </w:rPr>
        <w:t>being</w:t>
      </w:r>
      <w:r>
        <w:rPr>
          <w:color w:val="231F20"/>
          <w:spacing w:val="-4"/>
          <w:w w:val="105"/>
        </w:rPr>
        <w:t xml:space="preserve"> </w:t>
      </w:r>
      <w:r>
        <w:rPr>
          <w:color w:val="231F20"/>
          <w:w w:val="105"/>
        </w:rPr>
        <w:t>used</w:t>
      </w:r>
      <w:r>
        <w:rPr>
          <w:color w:val="231F20"/>
          <w:spacing w:val="-5"/>
          <w:w w:val="105"/>
        </w:rPr>
        <w:t xml:space="preserve"> </w:t>
      </w:r>
      <w:r>
        <w:rPr>
          <w:color w:val="231F20"/>
          <w:w w:val="105"/>
        </w:rPr>
        <w:t>for</w:t>
      </w:r>
      <w:r>
        <w:rPr>
          <w:color w:val="231F20"/>
          <w:spacing w:val="-5"/>
          <w:w w:val="105"/>
        </w:rPr>
        <w:t xml:space="preserve"> </w:t>
      </w:r>
      <w:r>
        <w:rPr>
          <w:color w:val="231F20"/>
          <w:w w:val="105"/>
        </w:rPr>
        <w:t>the</w:t>
      </w:r>
      <w:r>
        <w:rPr>
          <w:color w:val="231F20"/>
          <w:spacing w:val="-5"/>
          <w:w w:val="105"/>
        </w:rPr>
        <w:t xml:space="preserve"> </w:t>
      </w:r>
      <w:r>
        <w:rPr>
          <w:color w:val="231F20"/>
          <w:w w:val="105"/>
        </w:rPr>
        <w:t>construction</w:t>
      </w:r>
      <w:r>
        <w:rPr>
          <w:color w:val="231F20"/>
          <w:spacing w:val="-4"/>
          <w:w w:val="105"/>
        </w:rPr>
        <w:t xml:space="preserve"> </w:t>
      </w:r>
      <w:r>
        <w:rPr>
          <w:color w:val="231F20"/>
          <w:w w:val="105"/>
        </w:rPr>
        <w:t>of</w:t>
      </w:r>
      <w:r>
        <w:rPr>
          <w:color w:val="231F20"/>
          <w:spacing w:val="-5"/>
          <w:w w:val="105"/>
        </w:rPr>
        <w:t xml:space="preserve"> </w:t>
      </w:r>
      <w:r>
        <w:rPr>
          <w:color w:val="231F20"/>
          <w:w w:val="105"/>
        </w:rPr>
        <w:t>a</w:t>
      </w:r>
      <w:r>
        <w:rPr>
          <w:color w:val="231F20"/>
          <w:spacing w:val="-5"/>
          <w:w w:val="105"/>
        </w:rPr>
        <w:t xml:space="preserve"> </w:t>
      </w:r>
      <w:r>
        <w:rPr>
          <w:color w:val="231F20"/>
          <w:w w:val="105"/>
        </w:rPr>
        <w:t>new</w:t>
      </w:r>
      <w:r>
        <w:rPr>
          <w:color w:val="231F20"/>
          <w:spacing w:val="-5"/>
          <w:w w:val="105"/>
        </w:rPr>
        <w:t xml:space="preserve"> </w:t>
      </w:r>
      <w:r>
        <w:rPr>
          <w:color w:val="231F20"/>
          <w:w w:val="105"/>
        </w:rPr>
        <w:t>cryogenics manufacturing</w:t>
      </w:r>
      <w:r>
        <w:rPr>
          <w:color w:val="231F20"/>
          <w:spacing w:val="-28"/>
          <w:w w:val="105"/>
        </w:rPr>
        <w:t xml:space="preserve"> </w:t>
      </w:r>
      <w:r>
        <w:rPr>
          <w:color w:val="231F20"/>
          <w:w w:val="105"/>
        </w:rPr>
        <w:t>facility</w:t>
      </w:r>
      <w:r>
        <w:rPr>
          <w:color w:val="231F20"/>
          <w:spacing w:val="-27"/>
          <w:w w:val="105"/>
        </w:rPr>
        <w:t xml:space="preserve"> </w:t>
      </w:r>
      <w:r>
        <w:rPr>
          <w:color w:val="231F20"/>
          <w:w w:val="105"/>
        </w:rPr>
        <w:t>in</w:t>
      </w:r>
      <w:r>
        <w:rPr>
          <w:color w:val="231F20"/>
          <w:spacing w:val="-27"/>
          <w:w w:val="105"/>
        </w:rPr>
        <w:t xml:space="preserve"> </w:t>
      </w:r>
      <w:r>
        <w:rPr>
          <w:color w:val="231F20"/>
          <w:w w:val="105"/>
        </w:rPr>
        <w:t>Turkey.</w:t>
      </w:r>
    </w:p>
    <w:p w:rsidR="007B4E15" w:rsidRDefault="007B4E15" w:rsidP="007B4E15">
      <w:pPr>
        <w:pStyle w:val="a3"/>
        <w:spacing w:before="7"/>
        <w:rPr>
          <w:sz w:val="23"/>
        </w:rPr>
      </w:pPr>
    </w:p>
    <w:p w:rsidR="007B4E15" w:rsidRDefault="007B4E15" w:rsidP="007B4E15">
      <w:pPr>
        <w:pStyle w:val="a3"/>
        <w:spacing w:line="240" w:lineRule="exact"/>
        <w:ind w:left="110" w:right="106" w:firstLine="400"/>
        <w:jc w:val="both"/>
      </w:pPr>
      <w:r>
        <w:rPr>
          <w:color w:val="231F20"/>
        </w:rPr>
        <w:t xml:space="preserve">On April 15, 2014, we issued $250,000,000 aggregate principal amount of unsecured senior notes due on April 15, 2026 (the “2026 Notes”). The 2026 Notes bear interest at a rate of 4.55%. The 2026 Notes were sold to the public at 99.789% of the principal amount thereof, to yield 4.573% to maturity. We used a portion of </w:t>
      </w:r>
      <w:proofErr w:type="gramStart"/>
      <w:r>
        <w:rPr>
          <w:color w:val="231F20"/>
        </w:rPr>
        <w:t>the  net</w:t>
      </w:r>
      <w:proofErr w:type="gramEnd"/>
      <w:r>
        <w:rPr>
          <w:color w:val="231F20"/>
        </w:rPr>
        <w:t xml:space="preserve"> proceeds from the offering to repay borrowings then outstanding under our revolving credit facilities. Approximately $3,081,000, $2,256,000 and $528,000 of the aggregate proceeds were allocated to the settlement of a derivative contract entered into in anticipation of the issuance of the 2026 Notes</w:t>
      </w:r>
      <w:proofErr w:type="gramStart"/>
      <w:r>
        <w:rPr>
          <w:color w:val="231F20"/>
        </w:rPr>
        <w:t>,  debt</w:t>
      </w:r>
      <w:proofErr w:type="gramEnd"/>
      <w:r>
        <w:rPr>
          <w:color w:val="231F20"/>
        </w:rPr>
        <w:t xml:space="preserve">  issuance costs, and the debt discount, respectively. The debt discount, debt issuance costs and the loss on the derivative contract were recorded on the consolidated balance sheet as of May 31, 2016,  within long-term  debt as a contra-liability, short- and long-term other assets and AOCI, respectively. Each will be recognized, through interest expense, in our consolidated statements of earnings over the term of the 2026 Notes. The unamortized portion of the debt issuance costs and debt discount was $1,867,000 and $433,000, respectively, at May 31,</w:t>
      </w:r>
      <w:r>
        <w:rPr>
          <w:color w:val="231F20"/>
          <w:spacing w:val="-28"/>
        </w:rPr>
        <w:t xml:space="preserve"> </w:t>
      </w:r>
      <w:r>
        <w:rPr>
          <w:color w:val="231F20"/>
        </w:rPr>
        <w:t>2016.</w:t>
      </w:r>
    </w:p>
    <w:p w:rsidR="007B4E15" w:rsidRDefault="007B4E15" w:rsidP="007B4E15">
      <w:pPr>
        <w:spacing w:line="240" w:lineRule="exact"/>
        <w:jc w:val="both"/>
        <w:sectPr w:rsidR="007B4E15">
          <w:pgSz w:w="12060" w:h="15660"/>
          <w:pgMar w:top="1360" w:right="1360" w:bottom="1500" w:left="1360" w:header="0" w:footer="1304" w:gutter="0"/>
          <w:cols w:space="720"/>
        </w:sectPr>
      </w:pPr>
    </w:p>
    <w:p w:rsidR="007B4E15" w:rsidRDefault="007B4E15" w:rsidP="007B4E15">
      <w:pPr>
        <w:pStyle w:val="a3"/>
        <w:spacing w:before="38" w:line="240" w:lineRule="exact"/>
        <w:ind w:left="110" w:right="147" w:firstLine="400"/>
        <w:jc w:val="both"/>
      </w:pPr>
      <w:r>
        <w:rPr>
          <w:color w:val="231F20"/>
        </w:rPr>
        <w:lastRenderedPageBreak/>
        <w:t xml:space="preserve">On August 10, 2012, we issued $150,000,000 aggregate principal amount of unsecured senior notes due August 10, 2024 (the “2024 Notes”). The 2024 Notes bear interest at a rate of 4.60%. The net proceeds </w:t>
      </w:r>
      <w:proofErr w:type="gramStart"/>
      <w:r>
        <w:rPr>
          <w:color w:val="231F20"/>
        </w:rPr>
        <w:t>from  this</w:t>
      </w:r>
      <w:proofErr w:type="gramEnd"/>
      <w:r>
        <w:rPr>
          <w:color w:val="231F20"/>
        </w:rPr>
        <w:t xml:space="preserve"> issuance were used to repay a portion of the then outstanding borrowings under our revolving credit facilities.</w:t>
      </w:r>
    </w:p>
    <w:p w:rsidR="007B4E15" w:rsidRDefault="007B4E15" w:rsidP="007B4E15">
      <w:pPr>
        <w:pStyle w:val="a3"/>
        <w:spacing w:before="8"/>
        <w:rPr>
          <w:sz w:val="19"/>
        </w:rPr>
      </w:pPr>
    </w:p>
    <w:p w:rsidR="007B4E15" w:rsidRDefault="007B4E15" w:rsidP="007B4E15">
      <w:pPr>
        <w:pStyle w:val="a3"/>
        <w:spacing w:line="240" w:lineRule="exact"/>
        <w:ind w:left="110" w:right="146" w:firstLine="400"/>
        <w:jc w:val="both"/>
      </w:pPr>
      <w:r>
        <w:rPr>
          <w:color w:val="231F20"/>
        </w:rPr>
        <w:t>On April 27, 2012, we executed a $5,880,000 seven-year term loan that matures on May 1, 2019 and requires monthly payments of $76,350. The loan bears interest at a rate of 2.49% and is secured by an aircraft that was purchased with its proceeds. Borrowings outstanding totaled $2,575,000 as of May 31</w:t>
      </w:r>
      <w:proofErr w:type="gramStart"/>
      <w:r>
        <w:rPr>
          <w:color w:val="231F20"/>
        </w:rPr>
        <w:t>,  2016</w:t>
      </w:r>
      <w:proofErr w:type="gramEnd"/>
      <w:r>
        <w:rPr>
          <w:color w:val="231F20"/>
        </w:rPr>
        <w:t>.</w:t>
      </w:r>
    </w:p>
    <w:p w:rsidR="007B4E15" w:rsidRDefault="007B4E15" w:rsidP="007B4E15">
      <w:pPr>
        <w:pStyle w:val="a3"/>
        <w:spacing w:before="8"/>
        <w:rPr>
          <w:sz w:val="19"/>
        </w:rPr>
      </w:pPr>
    </w:p>
    <w:p w:rsidR="007B4E15" w:rsidRDefault="007B4E15" w:rsidP="007B4E15">
      <w:pPr>
        <w:pStyle w:val="a3"/>
        <w:spacing w:line="240" w:lineRule="exact"/>
        <w:ind w:left="110" w:right="147" w:firstLine="400"/>
        <w:jc w:val="both"/>
      </w:pPr>
      <w:r>
        <w:rPr>
          <w:color w:val="231F20"/>
        </w:rPr>
        <w:t xml:space="preserve">On April 13, 2010, we issued $150,000,000 aggregate principal amount of unsecured senior notes due on April 15, 2020 (the “2020 Notes”). The 2020 Notes bear interest at a rate of 6.50%. The 2020 Notes were sold to the public at 99.890% of the principal amount thereof, to yield 6.515% to maturity. We used the net proceeds from the offering to repay a portion of the then outstanding borrowings under our revolving credit facilities. Approximately $165,000, $1,535,000 and $1,358,000 of the aggregate proceeds were allocated to the debt discount, debt issuance costs, and the settlement of a derivative contract entered into in anticipation of the issuance of the </w:t>
      </w:r>
      <w:proofErr w:type="gramStart"/>
      <w:r>
        <w:rPr>
          <w:color w:val="231F20"/>
        </w:rPr>
        <w:t>2020  Notes</w:t>
      </w:r>
      <w:proofErr w:type="gramEnd"/>
      <w:r>
        <w:rPr>
          <w:color w:val="231F20"/>
        </w:rPr>
        <w:t xml:space="preserve">. The debt discount, debt issuance costs and the loss on the derivative contract   were recorded on the consolidated balance sheets within long-term debt as a contra-liability, short- and long- term other assets and AOCI, respectively. Each </w:t>
      </w:r>
      <w:proofErr w:type="gramStart"/>
      <w:r>
        <w:rPr>
          <w:color w:val="231F20"/>
        </w:rPr>
        <w:t>will  continue</w:t>
      </w:r>
      <w:proofErr w:type="gramEnd"/>
      <w:r>
        <w:rPr>
          <w:color w:val="231F20"/>
        </w:rPr>
        <w:t xml:space="preserve">  to be recognized, through interest expense, in    our consolidated statements of earnings over the remaining term of the 2020 Notes. The unamortized portion of the debt issuance costs and debt discount was $569,000 and $63,000, respectively, at May 31</w:t>
      </w:r>
      <w:proofErr w:type="gramStart"/>
      <w:r>
        <w:rPr>
          <w:color w:val="231F20"/>
        </w:rPr>
        <w:t xml:space="preserve">, </w:t>
      </w:r>
      <w:r>
        <w:rPr>
          <w:color w:val="231F20"/>
          <w:spacing w:val="20"/>
        </w:rPr>
        <w:t xml:space="preserve"> </w:t>
      </w:r>
      <w:r>
        <w:rPr>
          <w:color w:val="231F20"/>
        </w:rPr>
        <w:t>2016</w:t>
      </w:r>
      <w:proofErr w:type="gramEnd"/>
      <w:r>
        <w:rPr>
          <w:color w:val="231F20"/>
        </w:rPr>
        <w:t>.</w:t>
      </w:r>
    </w:p>
    <w:p w:rsidR="007B4E15" w:rsidRDefault="007B4E15" w:rsidP="007B4E15">
      <w:pPr>
        <w:pStyle w:val="a3"/>
        <w:spacing w:before="8"/>
        <w:rPr>
          <w:sz w:val="19"/>
        </w:rPr>
      </w:pPr>
    </w:p>
    <w:p w:rsidR="007B4E15" w:rsidRDefault="007B4E15" w:rsidP="007B4E15">
      <w:pPr>
        <w:pStyle w:val="a3"/>
        <w:spacing w:line="240" w:lineRule="exact"/>
        <w:ind w:left="110" w:right="147" w:firstLine="400"/>
        <w:jc w:val="both"/>
      </w:pPr>
      <w:r>
        <w:rPr>
          <w:color w:val="231F20"/>
        </w:rPr>
        <w:t>Maturities on long-term debt and short-term borrowings in the next five fiscal years, and the remaining years thereafter, are as follows:</w:t>
      </w:r>
    </w:p>
    <w:p w:rsidR="007B4E15" w:rsidRDefault="007B4E15" w:rsidP="007B4E15">
      <w:pPr>
        <w:pStyle w:val="a3"/>
        <w:spacing w:before="3"/>
        <w:rPr>
          <w:sz w:val="11"/>
        </w:rPr>
      </w:pPr>
    </w:p>
    <w:tbl>
      <w:tblPr>
        <w:tblStyle w:val="TableNormal"/>
        <w:tblW w:w="0" w:type="auto"/>
        <w:tblInd w:w="1275" w:type="dxa"/>
        <w:tblBorders>
          <w:top w:val="nil"/>
          <w:left w:val="nil"/>
          <w:bottom w:val="nil"/>
          <w:right w:val="nil"/>
          <w:insideH w:val="nil"/>
          <w:insideV w:val="nil"/>
        </w:tblBorders>
        <w:tblLayout w:type="fixed"/>
        <w:tblLook w:val="01E0"/>
      </w:tblPr>
      <w:tblGrid>
        <w:gridCol w:w="1562"/>
        <w:gridCol w:w="4431"/>
        <w:gridCol w:w="797"/>
      </w:tblGrid>
      <w:tr w:rsidR="007B4E15" w:rsidTr="007307D7">
        <w:trPr>
          <w:trHeight w:hRule="exact" w:val="320"/>
        </w:trPr>
        <w:tc>
          <w:tcPr>
            <w:tcW w:w="1562" w:type="dxa"/>
          </w:tcPr>
          <w:p w:rsidR="007B4E15" w:rsidRDefault="007B4E15" w:rsidP="007307D7"/>
        </w:tc>
        <w:tc>
          <w:tcPr>
            <w:tcW w:w="4431" w:type="dxa"/>
          </w:tcPr>
          <w:p w:rsidR="007B4E15" w:rsidRDefault="007B4E15" w:rsidP="007307D7">
            <w:pPr>
              <w:pStyle w:val="TableParagraph"/>
              <w:spacing w:before="67"/>
              <w:ind w:left="664"/>
              <w:rPr>
                <w:rFonts w:ascii="Arial"/>
                <w:b/>
                <w:sz w:val="20"/>
              </w:rPr>
            </w:pPr>
            <w:r>
              <w:rPr>
                <w:rFonts w:ascii="Arial"/>
                <w:b/>
                <w:color w:val="231F20"/>
                <w:w w:val="95"/>
                <w:sz w:val="20"/>
              </w:rPr>
              <w:t>(in thousands)</w:t>
            </w:r>
          </w:p>
        </w:tc>
        <w:tc>
          <w:tcPr>
            <w:tcW w:w="797" w:type="dxa"/>
          </w:tcPr>
          <w:p w:rsidR="007B4E15" w:rsidRDefault="007B4E15" w:rsidP="007307D7"/>
        </w:tc>
      </w:tr>
      <w:tr w:rsidR="007B4E15" w:rsidTr="007307D7">
        <w:trPr>
          <w:trHeight w:hRule="exact" w:val="240"/>
        </w:trPr>
        <w:tc>
          <w:tcPr>
            <w:tcW w:w="1562" w:type="dxa"/>
          </w:tcPr>
          <w:p w:rsidR="007B4E15" w:rsidRDefault="007B4E15" w:rsidP="007307D7">
            <w:pPr>
              <w:pStyle w:val="TableParagraph"/>
              <w:spacing w:line="228" w:lineRule="exact"/>
              <w:ind w:left="35"/>
              <w:rPr>
                <w:sz w:val="20"/>
              </w:rPr>
            </w:pPr>
            <w:r>
              <w:rPr>
                <w:color w:val="231F20"/>
                <w:sz w:val="20"/>
              </w:rPr>
              <w:t>2017</w:t>
            </w:r>
          </w:p>
        </w:tc>
        <w:tc>
          <w:tcPr>
            <w:tcW w:w="4431" w:type="dxa"/>
          </w:tcPr>
          <w:p w:rsidR="007B4E15" w:rsidRDefault="007B4E15" w:rsidP="007307D7"/>
        </w:tc>
        <w:tc>
          <w:tcPr>
            <w:tcW w:w="797" w:type="dxa"/>
          </w:tcPr>
          <w:p w:rsidR="007B4E15" w:rsidRDefault="007B4E15" w:rsidP="007307D7">
            <w:pPr>
              <w:pStyle w:val="TableParagraph"/>
              <w:tabs>
                <w:tab w:val="left" w:pos="308"/>
              </w:tabs>
              <w:spacing w:line="228" w:lineRule="exact"/>
              <w:ind w:right="34"/>
              <w:jc w:val="right"/>
              <w:rPr>
                <w:sz w:val="20"/>
              </w:rPr>
            </w:pPr>
            <w:r>
              <w:rPr>
                <w:color w:val="231F20"/>
                <w:sz w:val="20"/>
              </w:rPr>
              <w:t>$</w:t>
            </w:r>
            <w:r>
              <w:rPr>
                <w:color w:val="231F20"/>
                <w:sz w:val="20"/>
              </w:rPr>
              <w:tab/>
            </w:r>
            <w:r>
              <w:rPr>
                <w:color w:val="231F20"/>
                <w:w w:val="95"/>
                <w:sz w:val="20"/>
              </w:rPr>
              <w:t>3,513</w:t>
            </w:r>
          </w:p>
        </w:tc>
      </w:tr>
      <w:tr w:rsidR="007B4E15" w:rsidTr="007307D7">
        <w:trPr>
          <w:trHeight w:hRule="exact" w:val="240"/>
        </w:trPr>
        <w:tc>
          <w:tcPr>
            <w:tcW w:w="1562" w:type="dxa"/>
          </w:tcPr>
          <w:p w:rsidR="007B4E15" w:rsidRDefault="007B4E15" w:rsidP="007307D7">
            <w:pPr>
              <w:pStyle w:val="TableParagraph"/>
              <w:spacing w:line="227" w:lineRule="exact"/>
              <w:ind w:left="35"/>
              <w:rPr>
                <w:sz w:val="20"/>
              </w:rPr>
            </w:pPr>
            <w:r>
              <w:rPr>
                <w:color w:val="231F20"/>
                <w:sz w:val="20"/>
              </w:rPr>
              <w:t>2018</w:t>
            </w:r>
          </w:p>
        </w:tc>
        <w:tc>
          <w:tcPr>
            <w:tcW w:w="4431" w:type="dxa"/>
          </w:tcPr>
          <w:p w:rsidR="007B4E15" w:rsidRDefault="007B4E15" w:rsidP="007307D7"/>
        </w:tc>
        <w:tc>
          <w:tcPr>
            <w:tcW w:w="797" w:type="dxa"/>
          </w:tcPr>
          <w:p w:rsidR="007B4E15" w:rsidRDefault="007B4E15" w:rsidP="007307D7">
            <w:pPr>
              <w:pStyle w:val="TableParagraph"/>
              <w:spacing w:line="227" w:lineRule="exact"/>
              <w:ind w:right="34"/>
              <w:jc w:val="right"/>
              <w:rPr>
                <w:sz w:val="20"/>
              </w:rPr>
            </w:pPr>
            <w:r>
              <w:rPr>
                <w:color w:val="231F20"/>
                <w:w w:val="95"/>
                <w:sz w:val="20"/>
              </w:rPr>
              <w:t>6,573</w:t>
            </w:r>
          </w:p>
        </w:tc>
      </w:tr>
      <w:tr w:rsidR="007B4E15" w:rsidTr="007307D7">
        <w:trPr>
          <w:trHeight w:hRule="exact" w:val="240"/>
        </w:trPr>
        <w:tc>
          <w:tcPr>
            <w:tcW w:w="1562" w:type="dxa"/>
          </w:tcPr>
          <w:p w:rsidR="007B4E15" w:rsidRDefault="007B4E15" w:rsidP="007307D7">
            <w:pPr>
              <w:pStyle w:val="TableParagraph"/>
              <w:spacing w:line="227" w:lineRule="exact"/>
              <w:ind w:left="35"/>
              <w:rPr>
                <w:sz w:val="20"/>
              </w:rPr>
            </w:pPr>
            <w:r>
              <w:rPr>
                <w:color w:val="231F20"/>
                <w:sz w:val="20"/>
              </w:rPr>
              <w:t>2019</w:t>
            </w:r>
          </w:p>
        </w:tc>
        <w:tc>
          <w:tcPr>
            <w:tcW w:w="4431" w:type="dxa"/>
          </w:tcPr>
          <w:p w:rsidR="007B4E15" w:rsidRDefault="007B4E15" w:rsidP="007307D7"/>
        </w:tc>
        <w:tc>
          <w:tcPr>
            <w:tcW w:w="797" w:type="dxa"/>
          </w:tcPr>
          <w:p w:rsidR="007B4E15" w:rsidRDefault="007B4E15" w:rsidP="007307D7">
            <w:pPr>
              <w:pStyle w:val="TableParagraph"/>
              <w:spacing w:line="227" w:lineRule="exact"/>
              <w:ind w:right="34"/>
              <w:jc w:val="right"/>
              <w:rPr>
                <w:sz w:val="20"/>
              </w:rPr>
            </w:pPr>
            <w:r>
              <w:rPr>
                <w:color w:val="231F20"/>
                <w:w w:val="95"/>
                <w:sz w:val="20"/>
              </w:rPr>
              <w:t>6,518</w:t>
            </w:r>
          </w:p>
        </w:tc>
      </w:tr>
      <w:tr w:rsidR="007B4E15" w:rsidTr="007307D7">
        <w:trPr>
          <w:trHeight w:hRule="exact" w:val="240"/>
        </w:trPr>
        <w:tc>
          <w:tcPr>
            <w:tcW w:w="1562" w:type="dxa"/>
          </w:tcPr>
          <w:p w:rsidR="007B4E15" w:rsidRDefault="007B4E15" w:rsidP="007307D7">
            <w:pPr>
              <w:pStyle w:val="TableParagraph"/>
              <w:spacing w:line="227" w:lineRule="exact"/>
              <w:ind w:left="35"/>
              <w:rPr>
                <w:sz w:val="20"/>
              </w:rPr>
            </w:pPr>
            <w:r>
              <w:rPr>
                <w:color w:val="231F20"/>
                <w:sz w:val="20"/>
              </w:rPr>
              <w:t>2020</w:t>
            </w:r>
          </w:p>
        </w:tc>
        <w:tc>
          <w:tcPr>
            <w:tcW w:w="4431" w:type="dxa"/>
          </w:tcPr>
          <w:p w:rsidR="007B4E15" w:rsidRDefault="007B4E15" w:rsidP="007307D7"/>
        </w:tc>
        <w:tc>
          <w:tcPr>
            <w:tcW w:w="797" w:type="dxa"/>
          </w:tcPr>
          <w:p w:rsidR="007B4E15" w:rsidRDefault="007B4E15" w:rsidP="007307D7">
            <w:pPr>
              <w:pStyle w:val="TableParagraph"/>
              <w:spacing w:line="227" w:lineRule="exact"/>
              <w:ind w:right="35"/>
              <w:jc w:val="right"/>
              <w:rPr>
                <w:sz w:val="20"/>
              </w:rPr>
            </w:pPr>
            <w:r>
              <w:rPr>
                <w:color w:val="231F20"/>
                <w:w w:val="95"/>
                <w:sz w:val="20"/>
              </w:rPr>
              <w:t>167,067</w:t>
            </w:r>
          </w:p>
        </w:tc>
      </w:tr>
      <w:tr w:rsidR="007B4E15" w:rsidTr="007307D7">
        <w:trPr>
          <w:trHeight w:hRule="exact" w:val="240"/>
        </w:trPr>
        <w:tc>
          <w:tcPr>
            <w:tcW w:w="1562" w:type="dxa"/>
          </w:tcPr>
          <w:p w:rsidR="007B4E15" w:rsidRDefault="007B4E15" w:rsidP="007307D7">
            <w:pPr>
              <w:pStyle w:val="TableParagraph"/>
              <w:spacing w:line="227" w:lineRule="exact"/>
              <w:ind w:left="35"/>
              <w:rPr>
                <w:sz w:val="20"/>
              </w:rPr>
            </w:pPr>
            <w:r>
              <w:rPr>
                <w:color w:val="231F20"/>
                <w:sz w:val="20"/>
              </w:rPr>
              <w:t>2021</w:t>
            </w:r>
          </w:p>
        </w:tc>
        <w:tc>
          <w:tcPr>
            <w:tcW w:w="4431" w:type="dxa"/>
          </w:tcPr>
          <w:p w:rsidR="007B4E15" w:rsidRDefault="007B4E15" w:rsidP="007307D7"/>
        </w:tc>
        <w:tc>
          <w:tcPr>
            <w:tcW w:w="797" w:type="dxa"/>
          </w:tcPr>
          <w:p w:rsidR="007B4E15" w:rsidRDefault="007B4E15" w:rsidP="007307D7">
            <w:pPr>
              <w:pStyle w:val="TableParagraph"/>
              <w:spacing w:line="227" w:lineRule="exact"/>
              <w:ind w:right="33"/>
              <w:jc w:val="right"/>
              <w:rPr>
                <w:sz w:val="20"/>
              </w:rPr>
            </w:pPr>
            <w:r>
              <w:rPr>
                <w:color w:val="231F20"/>
                <w:sz w:val="20"/>
              </w:rPr>
              <w:t>-</w:t>
            </w:r>
          </w:p>
        </w:tc>
      </w:tr>
      <w:tr w:rsidR="007B4E15" w:rsidTr="007307D7">
        <w:trPr>
          <w:trHeight w:hRule="exact" w:val="249"/>
        </w:trPr>
        <w:tc>
          <w:tcPr>
            <w:tcW w:w="1562" w:type="dxa"/>
          </w:tcPr>
          <w:p w:rsidR="007B4E15" w:rsidRDefault="007B4E15" w:rsidP="007307D7">
            <w:pPr>
              <w:pStyle w:val="TableParagraph"/>
              <w:spacing w:line="227" w:lineRule="exact"/>
              <w:ind w:left="35"/>
              <w:rPr>
                <w:sz w:val="20"/>
              </w:rPr>
            </w:pPr>
            <w:r>
              <w:rPr>
                <w:color w:val="231F20"/>
                <w:sz w:val="20"/>
              </w:rPr>
              <w:t>Thereafter</w:t>
            </w:r>
          </w:p>
        </w:tc>
        <w:tc>
          <w:tcPr>
            <w:tcW w:w="4431" w:type="dxa"/>
          </w:tcPr>
          <w:p w:rsidR="007B4E15" w:rsidRDefault="007B4E15" w:rsidP="007307D7"/>
        </w:tc>
        <w:tc>
          <w:tcPr>
            <w:tcW w:w="797" w:type="dxa"/>
            <w:tcBorders>
              <w:bottom w:val="single" w:sz="4" w:space="0" w:color="231F20"/>
            </w:tcBorders>
          </w:tcPr>
          <w:p w:rsidR="007B4E15" w:rsidRDefault="007B4E15" w:rsidP="007307D7">
            <w:pPr>
              <w:pStyle w:val="TableParagraph"/>
              <w:spacing w:line="227" w:lineRule="exact"/>
              <w:ind w:right="35"/>
              <w:jc w:val="right"/>
              <w:rPr>
                <w:sz w:val="20"/>
              </w:rPr>
            </w:pPr>
            <w:r>
              <w:rPr>
                <w:color w:val="231F20"/>
                <w:w w:val="95"/>
                <w:sz w:val="20"/>
              </w:rPr>
              <w:t>400,320</w:t>
            </w:r>
          </w:p>
        </w:tc>
      </w:tr>
      <w:tr w:rsidR="007B4E15" w:rsidTr="007307D7">
        <w:trPr>
          <w:trHeight w:hRule="exact" w:val="340"/>
        </w:trPr>
        <w:tc>
          <w:tcPr>
            <w:tcW w:w="1562" w:type="dxa"/>
          </w:tcPr>
          <w:p w:rsidR="007B4E15" w:rsidRDefault="007B4E15" w:rsidP="007307D7">
            <w:pPr>
              <w:pStyle w:val="TableParagraph"/>
              <w:spacing w:before="54"/>
              <w:ind w:left="35"/>
              <w:rPr>
                <w:sz w:val="20"/>
              </w:rPr>
            </w:pPr>
            <w:r>
              <w:rPr>
                <w:color w:val="231F20"/>
                <w:sz w:val="20"/>
              </w:rPr>
              <w:t>Total</w:t>
            </w:r>
          </w:p>
        </w:tc>
        <w:tc>
          <w:tcPr>
            <w:tcW w:w="4431" w:type="dxa"/>
          </w:tcPr>
          <w:p w:rsidR="007B4E15" w:rsidRDefault="007B4E15" w:rsidP="007307D7"/>
        </w:tc>
        <w:tc>
          <w:tcPr>
            <w:tcW w:w="797" w:type="dxa"/>
            <w:tcBorders>
              <w:top w:val="single" w:sz="4" w:space="0" w:color="231F20"/>
              <w:bottom w:val="double" w:sz="7" w:space="0" w:color="231F20"/>
            </w:tcBorders>
          </w:tcPr>
          <w:p w:rsidR="007B4E15" w:rsidRDefault="007B4E15" w:rsidP="007307D7">
            <w:pPr>
              <w:pStyle w:val="TableParagraph"/>
              <w:spacing w:before="49"/>
              <w:ind w:right="35"/>
              <w:jc w:val="right"/>
              <w:rPr>
                <w:sz w:val="20"/>
              </w:rPr>
            </w:pPr>
            <w:r>
              <w:rPr>
                <w:color w:val="231F20"/>
                <w:sz w:val="20"/>
              </w:rPr>
              <w:t>$583,991</w:t>
            </w:r>
          </w:p>
        </w:tc>
      </w:tr>
    </w:tbl>
    <w:p w:rsidR="007B4E15" w:rsidRDefault="007B4E15" w:rsidP="007B4E15">
      <w:pPr>
        <w:pStyle w:val="a3"/>
        <w:spacing w:before="3"/>
        <w:rPr>
          <w:sz w:val="26"/>
        </w:rPr>
      </w:pPr>
    </w:p>
    <w:p w:rsidR="007B4E15" w:rsidRDefault="007B4E15" w:rsidP="007B4E15">
      <w:pPr>
        <w:pStyle w:val="Heading2"/>
        <w:spacing w:before="67"/>
      </w:pPr>
      <w:r>
        <w:rPr>
          <w:color w:val="231F20"/>
          <w:w w:val="95"/>
        </w:rPr>
        <w:t>Note H – Comprehensive Income (Loss)</w:t>
      </w:r>
    </w:p>
    <w:p w:rsidR="007B4E15" w:rsidRDefault="007B4E15" w:rsidP="007B4E15">
      <w:pPr>
        <w:tabs>
          <w:tab w:val="left" w:pos="3652"/>
        </w:tabs>
        <w:spacing w:before="125" w:line="240" w:lineRule="exact"/>
        <w:ind w:left="110" w:right="148" w:firstLine="400"/>
        <w:rPr>
          <w:sz w:val="20"/>
        </w:rPr>
      </w:pPr>
      <w:r>
        <w:rPr>
          <w:rFonts w:ascii="Gill Sans MT"/>
          <w:i/>
          <w:color w:val="231F20"/>
          <w:w w:val="105"/>
          <w:sz w:val="20"/>
        </w:rPr>
        <w:t>Other Comprehensive</w:t>
      </w:r>
      <w:r>
        <w:rPr>
          <w:rFonts w:ascii="Gill Sans MT"/>
          <w:i/>
          <w:color w:val="231F20"/>
          <w:spacing w:val="10"/>
          <w:w w:val="105"/>
          <w:sz w:val="20"/>
        </w:rPr>
        <w:t xml:space="preserve"> </w:t>
      </w:r>
      <w:r>
        <w:rPr>
          <w:rFonts w:ascii="Gill Sans MT"/>
          <w:i/>
          <w:color w:val="231F20"/>
          <w:w w:val="105"/>
          <w:sz w:val="20"/>
        </w:rPr>
        <w:t>Income</w:t>
      </w:r>
      <w:r>
        <w:rPr>
          <w:rFonts w:ascii="Gill Sans MT"/>
          <w:i/>
          <w:color w:val="231F20"/>
          <w:spacing w:val="3"/>
          <w:w w:val="105"/>
          <w:sz w:val="20"/>
        </w:rPr>
        <w:t xml:space="preserve"> </w:t>
      </w:r>
      <w:r>
        <w:rPr>
          <w:rFonts w:ascii="Gill Sans MT"/>
          <w:i/>
          <w:color w:val="231F20"/>
          <w:w w:val="105"/>
          <w:sz w:val="20"/>
        </w:rPr>
        <w:t>(Loss):</w:t>
      </w:r>
      <w:r>
        <w:rPr>
          <w:rFonts w:ascii="Gill Sans MT"/>
          <w:i/>
          <w:color w:val="231F20"/>
          <w:w w:val="105"/>
          <w:sz w:val="20"/>
        </w:rPr>
        <w:tab/>
      </w:r>
      <w:r>
        <w:rPr>
          <w:color w:val="231F20"/>
          <w:w w:val="105"/>
          <w:sz w:val="20"/>
        </w:rPr>
        <w:t>The</w:t>
      </w:r>
      <w:r>
        <w:rPr>
          <w:color w:val="231F20"/>
          <w:spacing w:val="-12"/>
          <w:w w:val="105"/>
          <w:sz w:val="20"/>
        </w:rPr>
        <w:t xml:space="preserve"> </w:t>
      </w:r>
      <w:r>
        <w:rPr>
          <w:color w:val="231F20"/>
          <w:w w:val="105"/>
          <w:sz w:val="20"/>
        </w:rPr>
        <w:t>following</w:t>
      </w:r>
      <w:r>
        <w:rPr>
          <w:color w:val="231F20"/>
          <w:spacing w:val="-11"/>
          <w:w w:val="105"/>
          <w:sz w:val="20"/>
        </w:rPr>
        <w:t xml:space="preserve"> </w:t>
      </w:r>
      <w:r>
        <w:rPr>
          <w:color w:val="231F20"/>
          <w:w w:val="105"/>
          <w:sz w:val="20"/>
        </w:rPr>
        <w:t>table</w:t>
      </w:r>
      <w:r>
        <w:rPr>
          <w:color w:val="231F20"/>
          <w:spacing w:val="-12"/>
          <w:w w:val="105"/>
          <w:sz w:val="20"/>
        </w:rPr>
        <w:t xml:space="preserve"> </w:t>
      </w:r>
      <w:r>
        <w:rPr>
          <w:color w:val="231F20"/>
          <w:w w:val="105"/>
          <w:sz w:val="20"/>
        </w:rPr>
        <w:t>summarizes</w:t>
      </w:r>
      <w:r>
        <w:rPr>
          <w:color w:val="231F20"/>
          <w:spacing w:val="-12"/>
          <w:w w:val="105"/>
          <w:sz w:val="20"/>
        </w:rPr>
        <w:t xml:space="preserve"> </w:t>
      </w:r>
      <w:r>
        <w:rPr>
          <w:color w:val="231F20"/>
          <w:w w:val="105"/>
          <w:sz w:val="20"/>
        </w:rPr>
        <w:t>the</w:t>
      </w:r>
      <w:r>
        <w:rPr>
          <w:color w:val="231F20"/>
          <w:spacing w:val="-12"/>
          <w:w w:val="105"/>
          <w:sz w:val="20"/>
        </w:rPr>
        <w:t xml:space="preserve"> </w:t>
      </w:r>
      <w:r>
        <w:rPr>
          <w:color w:val="231F20"/>
          <w:w w:val="105"/>
          <w:sz w:val="20"/>
        </w:rPr>
        <w:t>tax</w:t>
      </w:r>
      <w:r>
        <w:rPr>
          <w:color w:val="231F20"/>
          <w:spacing w:val="-12"/>
          <w:w w:val="105"/>
          <w:sz w:val="20"/>
        </w:rPr>
        <w:t xml:space="preserve"> </w:t>
      </w:r>
      <w:r>
        <w:rPr>
          <w:color w:val="231F20"/>
          <w:w w:val="105"/>
          <w:sz w:val="20"/>
        </w:rPr>
        <w:t>effects</w:t>
      </w:r>
      <w:r>
        <w:rPr>
          <w:color w:val="231F20"/>
          <w:spacing w:val="-13"/>
          <w:w w:val="105"/>
          <w:sz w:val="20"/>
        </w:rPr>
        <w:t xml:space="preserve"> </w:t>
      </w:r>
      <w:r>
        <w:rPr>
          <w:color w:val="231F20"/>
          <w:w w:val="105"/>
          <w:sz w:val="20"/>
        </w:rPr>
        <w:t>of</w:t>
      </w:r>
      <w:r>
        <w:rPr>
          <w:color w:val="231F20"/>
          <w:spacing w:val="-12"/>
          <w:w w:val="105"/>
          <w:sz w:val="20"/>
        </w:rPr>
        <w:t xml:space="preserve"> </w:t>
      </w:r>
      <w:r>
        <w:rPr>
          <w:color w:val="231F20"/>
          <w:w w:val="105"/>
          <w:sz w:val="20"/>
        </w:rPr>
        <w:t>each</w:t>
      </w:r>
      <w:r>
        <w:rPr>
          <w:color w:val="231F20"/>
          <w:spacing w:val="-12"/>
          <w:w w:val="105"/>
          <w:sz w:val="20"/>
        </w:rPr>
        <w:t xml:space="preserve"> </w:t>
      </w:r>
      <w:r>
        <w:rPr>
          <w:color w:val="231F20"/>
          <w:w w:val="105"/>
          <w:sz w:val="20"/>
        </w:rPr>
        <w:t>component</w:t>
      </w:r>
      <w:r>
        <w:rPr>
          <w:color w:val="231F20"/>
          <w:w w:val="104"/>
          <w:sz w:val="20"/>
        </w:rPr>
        <w:t xml:space="preserve"> </w:t>
      </w:r>
      <w:r>
        <w:rPr>
          <w:color w:val="231F20"/>
          <w:w w:val="105"/>
          <w:sz w:val="20"/>
        </w:rPr>
        <w:t>of</w:t>
      </w:r>
      <w:r>
        <w:rPr>
          <w:color w:val="231F20"/>
          <w:spacing w:val="-23"/>
          <w:w w:val="105"/>
          <w:sz w:val="20"/>
        </w:rPr>
        <w:t xml:space="preserve"> </w:t>
      </w:r>
      <w:r>
        <w:rPr>
          <w:color w:val="231F20"/>
          <w:w w:val="105"/>
          <w:sz w:val="20"/>
        </w:rPr>
        <w:t>other</w:t>
      </w:r>
      <w:r>
        <w:rPr>
          <w:color w:val="231F20"/>
          <w:spacing w:val="-23"/>
          <w:w w:val="105"/>
          <w:sz w:val="20"/>
        </w:rPr>
        <w:t xml:space="preserve"> </w:t>
      </w:r>
      <w:r>
        <w:rPr>
          <w:color w:val="231F20"/>
          <w:w w:val="105"/>
          <w:sz w:val="20"/>
        </w:rPr>
        <w:t>comprehensive</w:t>
      </w:r>
      <w:r>
        <w:rPr>
          <w:color w:val="231F20"/>
          <w:spacing w:val="-23"/>
          <w:w w:val="105"/>
          <w:sz w:val="20"/>
        </w:rPr>
        <w:t xml:space="preserve"> </w:t>
      </w:r>
      <w:r>
        <w:rPr>
          <w:color w:val="231F20"/>
          <w:w w:val="105"/>
          <w:sz w:val="20"/>
        </w:rPr>
        <w:t>income</w:t>
      </w:r>
      <w:r>
        <w:rPr>
          <w:color w:val="231F20"/>
          <w:spacing w:val="-22"/>
          <w:w w:val="105"/>
          <w:sz w:val="20"/>
        </w:rPr>
        <w:t xml:space="preserve"> </w:t>
      </w:r>
      <w:r>
        <w:rPr>
          <w:color w:val="231F20"/>
          <w:w w:val="105"/>
          <w:sz w:val="20"/>
        </w:rPr>
        <w:t>(loss)</w:t>
      </w:r>
      <w:r>
        <w:rPr>
          <w:color w:val="231F20"/>
          <w:spacing w:val="-22"/>
          <w:w w:val="105"/>
          <w:sz w:val="20"/>
        </w:rPr>
        <w:t xml:space="preserve"> </w:t>
      </w:r>
      <w:r>
        <w:rPr>
          <w:color w:val="231F20"/>
          <w:w w:val="105"/>
          <w:sz w:val="20"/>
        </w:rPr>
        <w:t>for</w:t>
      </w:r>
      <w:r>
        <w:rPr>
          <w:color w:val="231F20"/>
          <w:spacing w:val="-23"/>
          <w:w w:val="105"/>
          <w:sz w:val="20"/>
        </w:rPr>
        <w:t xml:space="preserve"> </w:t>
      </w:r>
      <w:r>
        <w:rPr>
          <w:color w:val="231F20"/>
          <w:w w:val="105"/>
          <w:sz w:val="20"/>
        </w:rPr>
        <w:t>the</w:t>
      </w:r>
      <w:r>
        <w:rPr>
          <w:color w:val="231F20"/>
          <w:spacing w:val="-23"/>
          <w:w w:val="105"/>
          <w:sz w:val="20"/>
        </w:rPr>
        <w:t xml:space="preserve"> </w:t>
      </w:r>
      <w:r>
        <w:rPr>
          <w:color w:val="231F20"/>
          <w:w w:val="105"/>
          <w:sz w:val="20"/>
        </w:rPr>
        <w:t>fiscal</w:t>
      </w:r>
      <w:r>
        <w:rPr>
          <w:color w:val="231F20"/>
          <w:spacing w:val="-23"/>
          <w:w w:val="105"/>
          <w:sz w:val="20"/>
        </w:rPr>
        <w:t xml:space="preserve"> </w:t>
      </w:r>
      <w:r>
        <w:rPr>
          <w:color w:val="231F20"/>
          <w:w w:val="105"/>
          <w:sz w:val="20"/>
        </w:rPr>
        <w:t>years</w:t>
      </w:r>
      <w:r>
        <w:rPr>
          <w:color w:val="231F20"/>
          <w:spacing w:val="-23"/>
          <w:w w:val="105"/>
          <w:sz w:val="20"/>
        </w:rPr>
        <w:t xml:space="preserve"> </w:t>
      </w:r>
      <w:r>
        <w:rPr>
          <w:color w:val="231F20"/>
          <w:w w:val="105"/>
          <w:sz w:val="20"/>
        </w:rPr>
        <w:t>ended</w:t>
      </w:r>
      <w:r>
        <w:rPr>
          <w:color w:val="231F20"/>
          <w:spacing w:val="-23"/>
          <w:w w:val="105"/>
          <w:sz w:val="20"/>
        </w:rPr>
        <w:t xml:space="preserve"> </w:t>
      </w:r>
      <w:r>
        <w:rPr>
          <w:color w:val="231F20"/>
          <w:w w:val="105"/>
          <w:sz w:val="20"/>
        </w:rPr>
        <w:t>May</w:t>
      </w:r>
      <w:r>
        <w:rPr>
          <w:color w:val="231F20"/>
          <w:spacing w:val="-23"/>
          <w:w w:val="105"/>
          <w:sz w:val="20"/>
        </w:rPr>
        <w:t xml:space="preserve"> </w:t>
      </w:r>
      <w:r>
        <w:rPr>
          <w:color w:val="231F20"/>
          <w:w w:val="105"/>
          <w:sz w:val="20"/>
        </w:rPr>
        <w:t>31:</w:t>
      </w:r>
    </w:p>
    <w:p w:rsidR="007B4E15" w:rsidRDefault="007B4E15" w:rsidP="007B4E15">
      <w:pPr>
        <w:pStyle w:val="a3"/>
        <w:spacing w:before="9"/>
        <w:rPr>
          <w:sz w:val="16"/>
        </w:rPr>
      </w:pPr>
    </w:p>
    <w:p w:rsidR="007B4E15" w:rsidRDefault="007B4E15" w:rsidP="007B4E15">
      <w:pPr>
        <w:pStyle w:val="Heading2"/>
        <w:tabs>
          <w:tab w:val="left" w:pos="5716"/>
          <w:tab w:val="left" w:pos="7958"/>
        </w:tabs>
        <w:ind w:left="3406"/>
      </w:pPr>
      <w:r w:rsidRPr="00964651">
        <w:pict>
          <v:line id="_x0000_s1175" style="position:absolute;left:0;text-align:left;z-index:251682816;mso-position-horizontal-relative:page" from="193.55pt,12.9pt" to="305.25pt,12.9pt" strokecolor="#231f20" strokeweight="1pt">
            <w10:wrap anchorx="page"/>
          </v:line>
        </w:pict>
      </w:r>
      <w:r w:rsidRPr="00964651">
        <w:pict>
          <v:line id="_x0000_s1176" style="position:absolute;left:0;text-align:left;z-index:251683840;mso-position-horizontal-relative:page" from="310.25pt,12.9pt" to="419.65pt,12.9pt" strokecolor="#231f20" strokeweight="1pt">
            <w10:wrap anchorx="page"/>
          </v:line>
        </w:pict>
      </w:r>
      <w:r w:rsidRPr="00964651">
        <w:pict>
          <v:line id="_x0000_s1177" style="position:absolute;left:0;text-align:left;z-index:251684864;mso-position-horizontal-relative:page" from="424.65pt,12.9pt" to="529.5pt,12.9pt" strokecolor="#231f20" strokeweight="1pt">
            <w10:wrap anchorx="page"/>
          </v:line>
        </w:pict>
      </w:r>
      <w:r>
        <w:rPr>
          <w:color w:val="231F20"/>
        </w:rPr>
        <w:t>2016</w:t>
      </w:r>
      <w:r>
        <w:rPr>
          <w:color w:val="231F20"/>
        </w:rPr>
        <w:tab/>
        <w:t>2015</w:t>
      </w:r>
      <w:r>
        <w:rPr>
          <w:color w:val="231F20"/>
        </w:rPr>
        <w:tab/>
        <w:t>2014</w:t>
      </w:r>
    </w:p>
    <w:p w:rsidR="007B4E15" w:rsidRDefault="007B4E15" w:rsidP="007B4E15">
      <w:pPr>
        <w:sectPr w:rsidR="007B4E15">
          <w:pgSz w:w="12060" w:h="15660"/>
          <w:pgMar w:top="1360" w:right="1320" w:bottom="1500" w:left="1360" w:header="0" w:footer="1304" w:gutter="0"/>
          <w:cols w:space="720"/>
        </w:sectPr>
      </w:pPr>
    </w:p>
    <w:p w:rsidR="007B4E15" w:rsidRDefault="007B4E15" w:rsidP="007B4E15">
      <w:pPr>
        <w:pStyle w:val="a3"/>
        <w:spacing w:before="8"/>
        <w:rPr>
          <w:rFonts w:ascii="Arial"/>
          <w:b/>
          <w:sz w:val="21"/>
        </w:rPr>
      </w:pPr>
    </w:p>
    <w:p w:rsidR="007B4E15" w:rsidRDefault="007B4E15" w:rsidP="007B4E15">
      <w:pPr>
        <w:ind w:left="651" w:right="-17"/>
        <w:rPr>
          <w:rFonts w:ascii="Arial"/>
          <w:b/>
          <w:sz w:val="20"/>
        </w:rPr>
      </w:pPr>
      <w:r>
        <w:rPr>
          <w:rFonts w:ascii="Arial"/>
          <w:b/>
          <w:color w:val="231F20"/>
          <w:w w:val="95"/>
          <w:sz w:val="20"/>
        </w:rPr>
        <w:t>(</w:t>
      </w:r>
      <w:proofErr w:type="gramStart"/>
      <w:r>
        <w:rPr>
          <w:rFonts w:ascii="Arial"/>
          <w:b/>
          <w:color w:val="231F20"/>
          <w:w w:val="95"/>
          <w:sz w:val="20"/>
        </w:rPr>
        <w:t>in</w:t>
      </w:r>
      <w:proofErr w:type="gramEnd"/>
      <w:r>
        <w:rPr>
          <w:rFonts w:ascii="Arial"/>
          <w:b/>
          <w:color w:val="231F20"/>
          <w:spacing w:val="-34"/>
          <w:w w:val="95"/>
          <w:sz w:val="20"/>
        </w:rPr>
        <w:t xml:space="preserve"> </w:t>
      </w:r>
      <w:r>
        <w:rPr>
          <w:rFonts w:ascii="Arial"/>
          <w:b/>
          <w:color w:val="231F20"/>
          <w:w w:val="95"/>
          <w:sz w:val="20"/>
        </w:rPr>
        <w:t>thousands)</w:t>
      </w:r>
    </w:p>
    <w:p w:rsidR="007B4E15" w:rsidRDefault="007B4E15" w:rsidP="007B4E15">
      <w:pPr>
        <w:spacing w:before="50" w:line="215" w:lineRule="exact"/>
        <w:ind w:left="543"/>
        <w:rPr>
          <w:rFonts w:ascii="Arial"/>
          <w:b/>
          <w:sz w:val="20"/>
        </w:rPr>
      </w:pPr>
      <w:r>
        <w:br w:type="column"/>
      </w:r>
      <w:r>
        <w:rPr>
          <w:rFonts w:ascii="Arial"/>
          <w:b/>
          <w:color w:val="231F20"/>
          <w:sz w:val="20"/>
        </w:rPr>
        <w:lastRenderedPageBreak/>
        <w:t>Before-</w:t>
      </w:r>
    </w:p>
    <w:p w:rsidR="007B4E15" w:rsidRDefault="007B4E15" w:rsidP="007B4E15">
      <w:pPr>
        <w:tabs>
          <w:tab w:val="left" w:pos="1499"/>
        </w:tabs>
        <w:spacing w:line="215" w:lineRule="exact"/>
        <w:ind w:left="711"/>
        <w:rPr>
          <w:rFonts w:ascii="Arial"/>
          <w:b/>
          <w:sz w:val="20"/>
        </w:rPr>
      </w:pPr>
      <w:r>
        <w:rPr>
          <w:rFonts w:ascii="Arial"/>
          <w:b/>
          <w:color w:val="231F20"/>
          <w:sz w:val="20"/>
        </w:rPr>
        <w:t>Tax</w:t>
      </w:r>
      <w:r>
        <w:rPr>
          <w:rFonts w:ascii="Arial"/>
          <w:b/>
          <w:color w:val="231F20"/>
          <w:sz w:val="20"/>
        </w:rPr>
        <w:tab/>
      </w:r>
      <w:r>
        <w:rPr>
          <w:rFonts w:ascii="Arial"/>
          <w:b/>
          <w:color w:val="231F20"/>
          <w:w w:val="90"/>
          <w:sz w:val="20"/>
        </w:rPr>
        <w:t>Tax</w:t>
      </w:r>
    </w:p>
    <w:p w:rsidR="007B4E15" w:rsidRDefault="007B4E15" w:rsidP="007B4E15">
      <w:pPr>
        <w:spacing w:before="77" w:line="200" w:lineRule="exact"/>
        <w:ind w:left="427" w:right="-2" w:hanging="154"/>
        <w:rPr>
          <w:rFonts w:ascii="Arial"/>
          <w:b/>
          <w:sz w:val="20"/>
        </w:rPr>
      </w:pPr>
      <w:r>
        <w:br w:type="column"/>
      </w:r>
      <w:r>
        <w:rPr>
          <w:rFonts w:ascii="Arial"/>
          <w:b/>
          <w:color w:val="231F20"/>
          <w:w w:val="95"/>
          <w:sz w:val="20"/>
        </w:rPr>
        <w:lastRenderedPageBreak/>
        <w:t xml:space="preserve">Net-of- </w:t>
      </w:r>
      <w:r>
        <w:rPr>
          <w:rFonts w:ascii="Arial"/>
          <w:b/>
          <w:color w:val="231F20"/>
          <w:sz w:val="20"/>
        </w:rPr>
        <w:t>Tax</w:t>
      </w:r>
    </w:p>
    <w:p w:rsidR="007B4E15" w:rsidRDefault="007B4E15" w:rsidP="007B4E15">
      <w:pPr>
        <w:spacing w:before="50" w:line="215" w:lineRule="exact"/>
        <w:ind w:left="104"/>
        <w:rPr>
          <w:rFonts w:ascii="Arial"/>
          <w:b/>
          <w:sz w:val="20"/>
        </w:rPr>
      </w:pPr>
      <w:r>
        <w:br w:type="column"/>
      </w:r>
      <w:r>
        <w:rPr>
          <w:rFonts w:ascii="Arial"/>
          <w:b/>
          <w:color w:val="231F20"/>
          <w:sz w:val="20"/>
        </w:rPr>
        <w:lastRenderedPageBreak/>
        <w:t>Before-</w:t>
      </w:r>
    </w:p>
    <w:p w:rsidR="007B4E15" w:rsidRDefault="007B4E15" w:rsidP="007B4E15">
      <w:pPr>
        <w:tabs>
          <w:tab w:val="left" w:pos="1008"/>
        </w:tabs>
        <w:spacing w:line="215" w:lineRule="exact"/>
        <w:ind w:left="272"/>
        <w:rPr>
          <w:rFonts w:ascii="Arial"/>
          <w:b/>
          <w:sz w:val="20"/>
        </w:rPr>
      </w:pPr>
      <w:r>
        <w:rPr>
          <w:rFonts w:ascii="Arial"/>
          <w:b/>
          <w:color w:val="231F20"/>
          <w:sz w:val="20"/>
        </w:rPr>
        <w:t>Tax</w:t>
      </w:r>
      <w:r>
        <w:rPr>
          <w:rFonts w:ascii="Arial"/>
          <w:b/>
          <w:color w:val="231F20"/>
          <w:sz w:val="20"/>
        </w:rPr>
        <w:tab/>
      </w:r>
      <w:r>
        <w:rPr>
          <w:rFonts w:ascii="Arial"/>
          <w:b/>
          <w:color w:val="231F20"/>
          <w:w w:val="90"/>
          <w:sz w:val="20"/>
        </w:rPr>
        <w:t>Tax</w:t>
      </w:r>
    </w:p>
    <w:p w:rsidR="007B4E15" w:rsidRDefault="007B4E15" w:rsidP="007B4E15">
      <w:pPr>
        <w:spacing w:before="77" w:line="200" w:lineRule="exact"/>
        <w:ind w:left="376" w:right="-2" w:hanging="154"/>
        <w:rPr>
          <w:rFonts w:ascii="Arial"/>
          <w:b/>
          <w:sz w:val="20"/>
        </w:rPr>
      </w:pPr>
      <w:r>
        <w:br w:type="column"/>
      </w:r>
      <w:r>
        <w:rPr>
          <w:rFonts w:ascii="Arial"/>
          <w:b/>
          <w:color w:val="231F20"/>
          <w:w w:val="95"/>
          <w:sz w:val="20"/>
        </w:rPr>
        <w:lastRenderedPageBreak/>
        <w:t xml:space="preserve">Net-of- </w:t>
      </w:r>
      <w:r>
        <w:rPr>
          <w:rFonts w:ascii="Arial"/>
          <w:b/>
          <w:color w:val="231F20"/>
          <w:sz w:val="20"/>
        </w:rPr>
        <w:t>Tax</w:t>
      </w:r>
    </w:p>
    <w:p w:rsidR="007B4E15" w:rsidRDefault="007B4E15" w:rsidP="007B4E15">
      <w:pPr>
        <w:spacing w:before="50" w:line="215" w:lineRule="exact"/>
        <w:ind w:left="102"/>
        <w:rPr>
          <w:rFonts w:ascii="Arial"/>
          <w:b/>
          <w:sz w:val="20"/>
        </w:rPr>
      </w:pPr>
      <w:r>
        <w:br w:type="column"/>
      </w:r>
      <w:r>
        <w:rPr>
          <w:rFonts w:ascii="Arial"/>
          <w:b/>
          <w:color w:val="231F20"/>
          <w:sz w:val="20"/>
        </w:rPr>
        <w:lastRenderedPageBreak/>
        <w:t>Before-</w:t>
      </w:r>
    </w:p>
    <w:p w:rsidR="007B4E15" w:rsidRDefault="007B4E15" w:rsidP="007B4E15">
      <w:pPr>
        <w:tabs>
          <w:tab w:val="left" w:pos="1004"/>
        </w:tabs>
        <w:spacing w:line="215" w:lineRule="exact"/>
        <w:ind w:left="270"/>
        <w:rPr>
          <w:rFonts w:ascii="Arial"/>
          <w:b/>
          <w:sz w:val="20"/>
        </w:rPr>
      </w:pPr>
      <w:r>
        <w:rPr>
          <w:rFonts w:ascii="Arial"/>
          <w:b/>
          <w:color w:val="231F20"/>
          <w:sz w:val="20"/>
        </w:rPr>
        <w:t>Tax</w:t>
      </w:r>
      <w:r>
        <w:rPr>
          <w:rFonts w:ascii="Arial"/>
          <w:b/>
          <w:color w:val="231F20"/>
          <w:sz w:val="20"/>
        </w:rPr>
        <w:tab/>
      </w:r>
      <w:r>
        <w:rPr>
          <w:rFonts w:ascii="Arial"/>
          <w:b/>
          <w:color w:val="231F20"/>
          <w:w w:val="90"/>
          <w:sz w:val="20"/>
        </w:rPr>
        <w:t>Tax</w:t>
      </w:r>
    </w:p>
    <w:p w:rsidR="007B4E15" w:rsidRDefault="007B4E15" w:rsidP="007B4E15">
      <w:pPr>
        <w:spacing w:before="77" w:line="200" w:lineRule="exact"/>
        <w:ind w:left="361" w:right="143" w:hanging="154"/>
        <w:rPr>
          <w:rFonts w:ascii="Arial"/>
          <w:b/>
          <w:sz w:val="20"/>
        </w:rPr>
      </w:pPr>
      <w:r>
        <w:br w:type="column"/>
      </w:r>
      <w:r>
        <w:rPr>
          <w:rFonts w:ascii="Arial"/>
          <w:b/>
          <w:color w:val="231F20"/>
          <w:w w:val="95"/>
          <w:sz w:val="20"/>
        </w:rPr>
        <w:lastRenderedPageBreak/>
        <w:t xml:space="preserve">Net-of- </w:t>
      </w:r>
      <w:r>
        <w:rPr>
          <w:rFonts w:ascii="Arial"/>
          <w:b/>
          <w:color w:val="231F20"/>
          <w:sz w:val="20"/>
        </w:rPr>
        <w:t>Tax</w:t>
      </w:r>
    </w:p>
    <w:p w:rsidR="007B4E15" w:rsidRDefault="007B4E15" w:rsidP="007B4E15">
      <w:pPr>
        <w:spacing w:line="200" w:lineRule="exact"/>
        <w:rPr>
          <w:rFonts w:ascii="Arial"/>
          <w:sz w:val="20"/>
        </w:rPr>
        <w:sectPr w:rsidR="007B4E15">
          <w:type w:val="continuous"/>
          <w:pgSz w:w="12060" w:h="15660"/>
          <w:pgMar w:top="1480" w:right="1320" w:bottom="280" w:left="1360" w:header="720" w:footer="720" w:gutter="0"/>
          <w:cols w:num="7" w:space="720" w:equalWidth="0">
            <w:col w:w="1929" w:space="40"/>
            <w:col w:w="1819" w:space="40"/>
            <w:col w:w="904" w:space="40"/>
            <w:col w:w="1328" w:space="40"/>
            <w:col w:w="853" w:space="40"/>
            <w:col w:w="1324" w:space="40"/>
            <w:col w:w="983"/>
          </w:cols>
        </w:sectPr>
      </w:pPr>
    </w:p>
    <w:p w:rsidR="007B4E15" w:rsidRDefault="007B4E15" w:rsidP="007B4E15">
      <w:pPr>
        <w:spacing w:line="20" w:lineRule="exact"/>
        <w:ind w:left="2501"/>
        <w:rPr>
          <w:rFonts w:ascii="Arial"/>
          <w:sz w:val="2"/>
        </w:rPr>
      </w:pPr>
      <w:r w:rsidRPr="00964651">
        <w:rPr>
          <w:rFonts w:ascii="Arial"/>
          <w:sz w:val="2"/>
        </w:rPr>
      </w:r>
      <w:r>
        <w:rPr>
          <w:rFonts w:ascii="Arial"/>
          <w:sz w:val="2"/>
        </w:rPr>
        <w:pict>
          <v:group id="_x0000_s1087" style="width:33.95pt;height:1pt;mso-position-horizontal-relative:char;mso-position-vertical-relative:line" coordsize="679,20">
            <v:line id="_x0000_s1088" style="position:absolute" from="10,10" to="669,10" strokecolor="#231f20" strokeweight="1pt"/>
            <w10:wrap type="none"/>
            <w10:anchorlock/>
          </v:group>
        </w:pict>
      </w:r>
      <w:r>
        <w:rPr>
          <w:rFonts w:ascii="Times New Roman"/>
          <w:spacing w:val="64"/>
          <w:sz w:val="2"/>
        </w:rPr>
        <w:t xml:space="preserve"> </w:t>
      </w:r>
      <w:r w:rsidRPr="00964651">
        <w:rPr>
          <w:rFonts w:ascii="Arial"/>
          <w:spacing w:val="64"/>
          <w:sz w:val="2"/>
        </w:rPr>
      </w:r>
      <w:r w:rsidRPr="00964651">
        <w:rPr>
          <w:rFonts w:ascii="Arial"/>
          <w:spacing w:val="64"/>
          <w:sz w:val="2"/>
        </w:rPr>
        <w:pict>
          <v:group id="_x0000_s1085" style="width:36.8pt;height:1pt;mso-position-horizontal-relative:char;mso-position-vertical-relative:line" coordsize="736,20">
            <v:line id="_x0000_s1086" style="position:absolute" from="10,10" to="726,10" strokecolor="#231f20" strokeweight="1pt"/>
            <w10:wrap type="none"/>
            <w10:anchorlock/>
          </v:group>
        </w:pict>
      </w:r>
      <w:r>
        <w:rPr>
          <w:rFonts w:ascii="Times New Roman"/>
          <w:spacing w:val="61"/>
          <w:sz w:val="2"/>
        </w:rPr>
        <w:t xml:space="preserve"> </w:t>
      </w:r>
      <w:r w:rsidRPr="00964651">
        <w:rPr>
          <w:rFonts w:ascii="Arial"/>
          <w:spacing w:val="61"/>
          <w:sz w:val="2"/>
        </w:rPr>
      </w:r>
      <w:r w:rsidRPr="00964651">
        <w:rPr>
          <w:rFonts w:ascii="Arial"/>
          <w:spacing w:val="61"/>
          <w:sz w:val="2"/>
        </w:rPr>
        <w:pict>
          <v:group id="_x0000_s1083" style="width:33.95pt;height:1pt;mso-position-horizontal-relative:char;mso-position-vertical-relative:line" coordsize="679,20">
            <v:line id="_x0000_s1084" style="position:absolute" from="10,10" to="669,10" strokecolor="#231f20" strokeweight="1pt"/>
            <w10:wrap type="none"/>
            <w10:anchorlock/>
          </v:group>
        </w:pict>
      </w:r>
      <w:r>
        <w:rPr>
          <w:rFonts w:ascii="Times New Roman"/>
          <w:spacing w:val="64"/>
          <w:sz w:val="2"/>
        </w:rPr>
        <w:t xml:space="preserve"> </w:t>
      </w:r>
      <w:r w:rsidRPr="00964651">
        <w:rPr>
          <w:rFonts w:ascii="Arial"/>
          <w:spacing w:val="64"/>
          <w:sz w:val="2"/>
        </w:rPr>
      </w:r>
      <w:r w:rsidRPr="00964651">
        <w:rPr>
          <w:rFonts w:ascii="Arial"/>
          <w:spacing w:val="64"/>
          <w:sz w:val="2"/>
        </w:rPr>
        <w:pict>
          <v:group id="_x0000_s1081" style="width:36.8pt;height:1pt;mso-position-horizontal-relative:char;mso-position-vertical-relative:line" coordsize="736,20">
            <v:line id="_x0000_s1082" style="position:absolute" from="10,10" to="726,10" strokecolor="#231f20" strokeweight="1pt"/>
            <w10:wrap type="none"/>
            <w10:anchorlock/>
          </v:group>
        </w:pict>
      </w:r>
      <w:r>
        <w:rPr>
          <w:rFonts w:ascii="Times New Roman"/>
          <w:spacing w:val="61"/>
          <w:sz w:val="2"/>
        </w:rPr>
        <w:t xml:space="preserve"> </w:t>
      </w:r>
      <w:r w:rsidRPr="00964651">
        <w:rPr>
          <w:rFonts w:ascii="Arial"/>
          <w:spacing w:val="61"/>
          <w:sz w:val="2"/>
        </w:rPr>
      </w:r>
      <w:r w:rsidRPr="00964651">
        <w:rPr>
          <w:rFonts w:ascii="Arial"/>
          <w:spacing w:val="61"/>
          <w:sz w:val="2"/>
        </w:rPr>
        <w:pict>
          <v:group id="_x0000_s1079" style="width:28.8pt;height:1pt;mso-position-horizontal-relative:char;mso-position-vertical-relative:line" coordsize="576,20">
            <v:line id="_x0000_s1080" style="position:absolute" from="10,10" to="566,10" strokecolor="#231f20" strokeweight="1pt"/>
            <w10:wrap type="none"/>
            <w10:anchorlock/>
          </v:group>
        </w:pict>
      </w:r>
      <w:r>
        <w:rPr>
          <w:rFonts w:ascii="Times New Roman"/>
          <w:spacing w:val="66"/>
          <w:sz w:val="2"/>
        </w:rPr>
        <w:t xml:space="preserve"> </w:t>
      </w:r>
      <w:r w:rsidRPr="00964651">
        <w:rPr>
          <w:rFonts w:ascii="Arial"/>
          <w:spacing w:val="66"/>
          <w:sz w:val="2"/>
        </w:rPr>
      </w:r>
      <w:r w:rsidRPr="00964651">
        <w:rPr>
          <w:rFonts w:ascii="Arial"/>
          <w:spacing w:val="66"/>
          <w:sz w:val="2"/>
        </w:rPr>
        <w:pict>
          <v:group id="_x0000_s1077" style="width:36.8pt;height:1pt;mso-position-horizontal-relative:char;mso-position-vertical-relative:line" coordsize="736,20">
            <v:line id="_x0000_s1078" style="position:absolute" from="10,10" to="726,10" strokecolor="#231f20" strokeweight="1pt"/>
            <w10:wrap type="none"/>
            <w10:anchorlock/>
          </v:group>
        </w:pict>
      </w:r>
      <w:r>
        <w:rPr>
          <w:rFonts w:ascii="Times New Roman"/>
          <w:spacing w:val="61"/>
          <w:sz w:val="2"/>
        </w:rPr>
        <w:t xml:space="preserve"> </w:t>
      </w:r>
      <w:r w:rsidRPr="00964651">
        <w:rPr>
          <w:rFonts w:ascii="Arial"/>
          <w:spacing w:val="61"/>
          <w:sz w:val="2"/>
        </w:rPr>
      </w:r>
      <w:r w:rsidRPr="00964651">
        <w:rPr>
          <w:rFonts w:ascii="Arial"/>
          <w:spacing w:val="61"/>
          <w:sz w:val="2"/>
        </w:rPr>
        <w:pict>
          <v:group id="_x0000_s1075" style="width:33.8pt;height:1pt;mso-position-horizontal-relative:char;mso-position-vertical-relative:line" coordsize="676,20">
            <v:line id="_x0000_s1076" style="position:absolute" from="10,10" to="666,10" strokecolor="#231f20" strokeweight="1pt"/>
            <w10:wrap type="none"/>
            <w10:anchorlock/>
          </v:group>
        </w:pict>
      </w:r>
      <w:r>
        <w:rPr>
          <w:rFonts w:ascii="Times New Roman"/>
          <w:spacing w:val="61"/>
          <w:sz w:val="2"/>
        </w:rPr>
        <w:t xml:space="preserve"> </w:t>
      </w:r>
      <w:r w:rsidRPr="00964651">
        <w:rPr>
          <w:rFonts w:ascii="Arial"/>
          <w:spacing w:val="61"/>
          <w:sz w:val="2"/>
        </w:rPr>
      </w:r>
      <w:r w:rsidRPr="00964651">
        <w:rPr>
          <w:rFonts w:ascii="Arial"/>
          <w:spacing w:val="61"/>
          <w:sz w:val="2"/>
        </w:rPr>
        <w:pict>
          <v:group id="_x0000_s1073" style="width:31.65pt;height:1pt;mso-position-horizontal-relative:char;mso-position-vertical-relative:line" coordsize="633,20">
            <v:line id="_x0000_s1074" style="position:absolute" from="10,10" to="623,10" strokecolor="#231f20" strokeweight="1pt"/>
            <w10:wrap type="none"/>
            <w10:anchorlock/>
          </v:group>
        </w:pict>
      </w:r>
      <w:r>
        <w:rPr>
          <w:rFonts w:ascii="Times New Roman"/>
          <w:spacing w:val="63"/>
          <w:sz w:val="2"/>
        </w:rPr>
        <w:t xml:space="preserve"> </w:t>
      </w:r>
      <w:r w:rsidRPr="00964651">
        <w:rPr>
          <w:rFonts w:ascii="Arial"/>
          <w:spacing w:val="63"/>
          <w:sz w:val="2"/>
        </w:rPr>
      </w:r>
      <w:r w:rsidRPr="00964651">
        <w:rPr>
          <w:rFonts w:ascii="Arial"/>
          <w:spacing w:val="63"/>
          <w:sz w:val="2"/>
        </w:rPr>
        <w:pict>
          <v:group id="_x0000_s1071" style="width:32.4pt;height:1pt;mso-position-horizontal-relative:char;mso-position-vertical-relative:line" coordsize="648,20">
            <v:line id="_x0000_s1072" style="position:absolute" from="10,10" to="638,10" strokecolor="#231f20" strokeweight="1pt"/>
            <w10:wrap type="none"/>
            <w10:anchorlock/>
          </v:group>
        </w:pict>
      </w:r>
    </w:p>
    <w:p w:rsidR="007B4E15" w:rsidRDefault="007B4E15" w:rsidP="007B4E15">
      <w:pPr>
        <w:pStyle w:val="a3"/>
        <w:tabs>
          <w:tab w:val="left" w:pos="2659"/>
          <w:tab w:val="left" w:pos="3532"/>
          <w:tab w:val="left" w:pos="3924"/>
          <w:tab w:val="left" w:pos="4234"/>
          <w:tab w:val="left" w:pos="5050"/>
          <w:tab w:val="left" w:pos="6155"/>
          <w:tab w:val="left" w:pos="6522"/>
          <w:tab w:val="left" w:pos="8192"/>
          <w:tab w:val="left" w:pos="8440"/>
          <w:tab w:val="left" w:pos="8712"/>
        </w:tabs>
        <w:spacing w:before="65" w:line="240" w:lineRule="exact"/>
        <w:ind w:left="110" w:right="99"/>
      </w:pPr>
      <w:r>
        <w:rPr>
          <w:color w:val="231F20"/>
        </w:rPr>
        <w:t xml:space="preserve">Foreign currency translation $  </w:t>
      </w:r>
      <w:r>
        <w:rPr>
          <w:color w:val="231F20"/>
          <w:spacing w:val="12"/>
        </w:rPr>
        <w:t xml:space="preserve"> </w:t>
      </w:r>
      <w:proofErr w:type="gramStart"/>
      <w:r>
        <w:rPr>
          <w:color w:val="231F20"/>
        </w:rPr>
        <w:t xml:space="preserve">4,716 </w:t>
      </w:r>
      <w:r>
        <w:rPr>
          <w:color w:val="231F20"/>
          <w:spacing w:val="26"/>
        </w:rPr>
        <w:t xml:space="preserve"> </w:t>
      </w:r>
      <w:r>
        <w:rPr>
          <w:color w:val="231F20"/>
        </w:rPr>
        <w:t>$</w:t>
      </w:r>
      <w:proofErr w:type="gramEnd"/>
      <w:r>
        <w:rPr>
          <w:color w:val="231F20"/>
        </w:rPr>
        <w:tab/>
      </w:r>
      <w:r>
        <w:rPr>
          <w:color w:val="231F20"/>
        </w:rPr>
        <w:tab/>
        <w:t xml:space="preserve">-  $  4,716 </w:t>
      </w:r>
      <w:r>
        <w:rPr>
          <w:color w:val="231F20"/>
          <w:spacing w:val="24"/>
        </w:rPr>
        <w:t xml:space="preserve"> </w:t>
      </w:r>
      <w:r>
        <w:rPr>
          <w:color w:val="231F20"/>
        </w:rPr>
        <w:t>$(34,229)</w:t>
      </w:r>
      <w:r>
        <w:rPr>
          <w:color w:val="231F20"/>
          <w:spacing w:val="-1"/>
        </w:rPr>
        <w:t xml:space="preserve"> </w:t>
      </w:r>
      <w:r>
        <w:rPr>
          <w:color w:val="231F20"/>
        </w:rPr>
        <w:t>$</w:t>
      </w:r>
      <w:r>
        <w:rPr>
          <w:color w:val="231F20"/>
        </w:rPr>
        <w:tab/>
        <w:t>-  $(34,229) $</w:t>
      </w:r>
      <w:r>
        <w:rPr>
          <w:color w:val="231F20"/>
          <w:spacing w:val="38"/>
        </w:rPr>
        <w:t xml:space="preserve"> </w:t>
      </w:r>
      <w:r>
        <w:rPr>
          <w:color w:val="231F20"/>
        </w:rPr>
        <w:t xml:space="preserve">7,618 </w:t>
      </w:r>
      <w:r>
        <w:rPr>
          <w:color w:val="231F20"/>
          <w:spacing w:val="28"/>
        </w:rPr>
        <w:t xml:space="preserve"> </w:t>
      </w:r>
      <w:r>
        <w:rPr>
          <w:color w:val="231F20"/>
        </w:rPr>
        <w:t>$</w:t>
      </w:r>
      <w:r>
        <w:rPr>
          <w:color w:val="231F20"/>
        </w:rPr>
        <w:tab/>
      </w:r>
      <w:r>
        <w:rPr>
          <w:color w:val="231F20"/>
        </w:rPr>
        <w:tab/>
        <w:t xml:space="preserve">- </w:t>
      </w:r>
      <w:r>
        <w:rPr>
          <w:color w:val="231F20"/>
          <w:spacing w:val="15"/>
        </w:rPr>
        <w:t xml:space="preserve"> </w:t>
      </w:r>
      <w:r>
        <w:rPr>
          <w:color w:val="231F20"/>
        </w:rPr>
        <w:t>$</w:t>
      </w:r>
      <w:r>
        <w:rPr>
          <w:color w:val="231F20"/>
          <w:spacing w:val="11"/>
        </w:rPr>
        <w:t xml:space="preserve"> </w:t>
      </w:r>
      <w:r>
        <w:rPr>
          <w:color w:val="231F20"/>
        </w:rPr>
        <w:t>7,618</w:t>
      </w:r>
      <w:r>
        <w:rPr>
          <w:color w:val="231F20"/>
          <w:w w:val="99"/>
        </w:rPr>
        <w:t xml:space="preserve"> </w:t>
      </w:r>
      <w:r>
        <w:rPr>
          <w:color w:val="231F20"/>
        </w:rPr>
        <w:t>Pension</w:t>
      </w:r>
      <w:r>
        <w:rPr>
          <w:color w:val="231F20"/>
          <w:spacing w:val="9"/>
        </w:rPr>
        <w:t xml:space="preserve"> </w:t>
      </w:r>
      <w:r>
        <w:rPr>
          <w:color w:val="231F20"/>
        </w:rPr>
        <w:t>liability</w:t>
      </w:r>
      <w:r>
        <w:rPr>
          <w:color w:val="231F20"/>
          <w:spacing w:val="10"/>
        </w:rPr>
        <w:t xml:space="preserve"> </w:t>
      </w:r>
      <w:r>
        <w:rPr>
          <w:color w:val="231F20"/>
        </w:rPr>
        <w:t>adjustment</w:t>
      </w:r>
      <w:r>
        <w:rPr>
          <w:color w:val="231F20"/>
        </w:rPr>
        <w:tab/>
        <w:t>(3,233)</w:t>
      </w:r>
      <w:r>
        <w:rPr>
          <w:color w:val="231F20"/>
        </w:rPr>
        <w:tab/>
        <w:t>1,175</w:t>
      </w:r>
      <w:r>
        <w:rPr>
          <w:color w:val="231F20"/>
        </w:rPr>
        <w:tab/>
        <w:t>(2,058)</w:t>
      </w:r>
      <w:r>
        <w:rPr>
          <w:color w:val="231F20"/>
        </w:rPr>
        <w:tab/>
        <w:t xml:space="preserve">(5,652)  </w:t>
      </w:r>
      <w:r>
        <w:rPr>
          <w:color w:val="231F20"/>
          <w:spacing w:val="2"/>
        </w:rPr>
        <w:t xml:space="preserve"> </w:t>
      </w:r>
      <w:r>
        <w:rPr>
          <w:color w:val="231F20"/>
        </w:rPr>
        <w:t>1,914</w:t>
      </w:r>
      <w:r>
        <w:rPr>
          <w:color w:val="231F20"/>
        </w:rPr>
        <w:tab/>
        <w:t xml:space="preserve">(3,738)  </w:t>
      </w:r>
      <w:r>
        <w:rPr>
          <w:color w:val="231F20"/>
          <w:spacing w:val="20"/>
        </w:rPr>
        <w:t xml:space="preserve"> </w:t>
      </w:r>
      <w:r>
        <w:rPr>
          <w:color w:val="231F20"/>
        </w:rPr>
        <w:t>(1,555)</w:t>
      </w:r>
      <w:r>
        <w:rPr>
          <w:color w:val="231F20"/>
        </w:rPr>
        <w:tab/>
        <w:t>511</w:t>
      </w:r>
      <w:r>
        <w:rPr>
          <w:color w:val="231F20"/>
        </w:rPr>
        <w:tab/>
      </w:r>
      <w:r>
        <w:rPr>
          <w:color w:val="231F20"/>
          <w:w w:val="95"/>
        </w:rPr>
        <w:t>(1,044)</w:t>
      </w:r>
    </w:p>
    <w:p w:rsidR="007B4E15" w:rsidRDefault="007B4E15" w:rsidP="007B4E15">
      <w:pPr>
        <w:pStyle w:val="a3"/>
        <w:tabs>
          <w:tab w:val="left" w:pos="2613"/>
          <w:tab w:val="left" w:pos="3372"/>
          <w:tab w:val="left" w:pos="4947"/>
          <w:tab w:val="left" w:pos="6419"/>
          <w:tab w:val="left" w:pos="7314"/>
          <w:tab w:val="left" w:pos="7991"/>
          <w:tab w:val="left" w:pos="8769"/>
        </w:tabs>
        <w:spacing w:before="1" w:after="16"/>
        <w:ind w:left="110"/>
      </w:pPr>
      <w:r>
        <w:rPr>
          <w:color w:val="231F20"/>
        </w:rPr>
        <w:t>Cash</w:t>
      </w:r>
      <w:r>
        <w:rPr>
          <w:color w:val="231F20"/>
          <w:spacing w:val="7"/>
        </w:rPr>
        <w:t xml:space="preserve"> </w:t>
      </w:r>
      <w:r>
        <w:rPr>
          <w:color w:val="231F20"/>
        </w:rPr>
        <w:t>flow</w:t>
      </w:r>
      <w:r>
        <w:rPr>
          <w:color w:val="231F20"/>
          <w:spacing w:val="7"/>
        </w:rPr>
        <w:t xml:space="preserve"> </w:t>
      </w:r>
      <w:r>
        <w:rPr>
          <w:color w:val="231F20"/>
        </w:rPr>
        <w:t>hedges</w:t>
      </w:r>
      <w:r>
        <w:rPr>
          <w:color w:val="231F20"/>
        </w:rPr>
        <w:tab/>
        <w:t>35,524</w:t>
      </w:r>
      <w:r>
        <w:rPr>
          <w:color w:val="231F20"/>
        </w:rPr>
        <w:tab/>
        <w:t xml:space="preserve">(13,316)  </w:t>
      </w:r>
      <w:r>
        <w:rPr>
          <w:color w:val="231F20"/>
          <w:spacing w:val="5"/>
        </w:rPr>
        <w:t xml:space="preserve"> </w:t>
      </w:r>
      <w:r>
        <w:rPr>
          <w:color w:val="231F20"/>
        </w:rPr>
        <w:t>22,208</w:t>
      </w:r>
      <w:r>
        <w:rPr>
          <w:color w:val="231F20"/>
        </w:rPr>
        <w:tab/>
        <w:t xml:space="preserve">(18,605)  </w:t>
      </w:r>
      <w:r>
        <w:rPr>
          <w:color w:val="231F20"/>
          <w:spacing w:val="4"/>
        </w:rPr>
        <w:t xml:space="preserve"> </w:t>
      </w:r>
      <w:r>
        <w:rPr>
          <w:color w:val="231F20"/>
        </w:rPr>
        <w:t>6,952</w:t>
      </w:r>
      <w:r>
        <w:rPr>
          <w:color w:val="231F20"/>
        </w:rPr>
        <w:tab/>
        <w:t>(11,653)</w:t>
      </w:r>
      <w:r>
        <w:rPr>
          <w:color w:val="231F20"/>
        </w:rPr>
        <w:tab/>
        <w:t>3,548</w:t>
      </w:r>
      <w:r>
        <w:rPr>
          <w:color w:val="231F20"/>
        </w:rPr>
        <w:tab/>
        <w:t>(1,039)</w:t>
      </w:r>
      <w:r>
        <w:rPr>
          <w:color w:val="231F20"/>
        </w:rPr>
        <w:tab/>
        <w:t>2,509</w:t>
      </w:r>
    </w:p>
    <w:p w:rsidR="007B4E15" w:rsidRDefault="007B4E15" w:rsidP="007B4E15">
      <w:pPr>
        <w:pStyle w:val="a3"/>
        <w:spacing w:line="20" w:lineRule="exact"/>
        <w:ind w:left="2506"/>
        <w:rPr>
          <w:sz w:val="2"/>
        </w:rPr>
      </w:pPr>
      <w:r w:rsidRPr="00964651">
        <w:rPr>
          <w:sz w:val="2"/>
        </w:rPr>
      </w:r>
      <w:r>
        <w:rPr>
          <w:sz w:val="2"/>
        </w:rPr>
        <w:pict>
          <v:group id="_x0000_s1069" style="width:33.45pt;height:.5pt;mso-position-horizontal-relative:char;mso-position-vertical-relative:line" coordsize="669,10">
            <v:line id="_x0000_s1070" style="position:absolute" from="5,5" to="664,5" strokecolor="#231f20" strokeweight=".5pt"/>
            <w10:wrap type="none"/>
            <w10:anchorlock/>
          </v:group>
        </w:pict>
      </w:r>
      <w:r>
        <w:rPr>
          <w:rFonts w:ascii="Times New Roman"/>
          <w:spacing w:val="71"/>
          <w:sz w:val="2"/>
        </w:rPr>
        <w:t xml:space="preserve"> </w:t>
      </w:r>
      <w:r w:rsidRPr="00964651">
        <w:rPr>
          <w:spacing w:val="71"/>
          <w:sz w:val="2"/>
        </w:rPr>
      </w:r>
      <w:r w:rsidRPr="00964651">
        <w:rPr>
          <w:spacing w:val="71"/>
          <w:sz w:val="2"/>
        </w:rPr>
        <w:pict>
          <v:group id="_x0000_s1067" style="width:36.3pt;height:.5pt;mso-position-horizontal-relative:char;mso-position-vertical-relative:line" coordsize="726,10">
            <v:line id="_x0000_s1068" style="position:absolute" from="5,5" to="721,5" strokecolor="#231f20" strokeweight=".5pt"/>
            <w10:wrap type="none"/>
            <w10:anchorlock/>
          </v:group>
        </w:pict>
      </w:r>
      <w:r>
        <w:rPr>
          <w:rFonts w:ascii="Times New Roman"/>
          <w:spacing w:val="68"/>
          <w:sz w:val="2"/>
        </w:rPr>
        <w:t xml:space="preserve"> </w:t>
      </w:r>
      <w:r w:rsidRPr="00964651">
        <w:rPr>
          <w:spacing w:val="68"/>
          <w:sz w:val="2"/>
        </w:rPr>
      </w:r>
      <w:r w:rsidRPr="00964651">
        <w:rPr>
          <w:spacing w:val="68"/>
          <w:sz w:val="2"/>
        </w:rPr>
        <w:pict>
          <v:group id="_x0000_s1065" style="width:33.45pt;height:.5pt;mso-position-horizontal-relative:char;mso-position-vertical-relative:line" coordsize="669,10">
            <v:line id="_x0000_s1066" style="position:absolute" from="5,5" to="664,5" strokecolor="#231f20" strokeweight=".5pt"/>
            <w10:wrap type="none"/>
            <w10:anchorlock/>
          </v:group>
        </w:pict>
      </w:r>
      <w:r>
        <w:rPr>
          <w:rFonts w:ascii="Times New Roman"/>
          <w:spacing w:val="71"/>
          <w:sz w:val="2"/>
        </w:rPr>
        <w:t xml:space="preserve"> </w:t>
      </w:r>
      <w:r w:rsidRPr="00964651">
        <w:rPr>
          <w:spacing w:val="71"/>
          <w:sz w:val="2"/>
        </w:rPr>
      </w:r>
      <w:r w:rsidRPr="00964651">
        <w:rPr>
          <w:spacing w:val="71"/>
          <w:sz w:val="2"/>
        </w:rPr>
        <w:pict>
          <v:group id="_x0000_s1063" style="width:36.3pt;height:.5pt;mso-position-horizontal-relative:char;mso-position-vertical-relative:line" coordsize="726,10">
            <v:line id="_x0000_s1064" style="position:absolute" from="5,5" to="721,5" strokecolor="#231f20" strokeweight=".5pt"/>
            <w10:wrap type="none"/>
            <w10:anchorlock/>
          </v:group>
        </w:pict>
      </w:r>
      <w:r>
        <w:rPr>
          <w:rFonts w:ascii="Times New Roman"/>
          <w:spacing w:val="68"/>
          <w:sz w:val="2"/>
        </w:rPr>
        <w:t xml:space="preserve"> </w:t>
      </w:r>
      <w:r w:rsidRPr="00964651">
        <w:rPr>
          <w:spacing w:val="68"/>
          <w:sz w:val="2"/>
        </w:rPr>
      </w:r>
      <w:r w:rsidRPr="00964651">
        <w:rPr>
          <w:spacing w:val="68"/>
          <w:sz w:val="2"/>
        </w:rPr>
        <w:pict>
          <v:group id="_x0000_s1061" style="width:28.3pt;height:.5pt;mso-position-horizontal-relative:char;mso-position-vertical-relative:line" coordsize="566,10">
            <v:line id="_x0000_s1062" style="position:absolute" from="5,5" to="561,5" strokecolor="#231f20" strokeweight=".5pt"/>
            <w10:wrap type="none"/>
            <w10:anchorlock/>
          </v:group>
        </w:pict>
      </w:r>
      <w:r>
        <w:rPr>
          <w:rFonts w:ascii="Times New Roman"/>
          <w:spacing w:val="73"/>
          <w:sz w:val="2"/>
        </w:rPr>
        <w:t xml:space="preserve"> </w:t>
      </w:r>
      <w:r w:rsidRPr="00964651">
        <w:rPr>
          <w:spacing w:val="73"/>
          <w:sz w:val="2"/>
        </w:rPr>
      </w:r>
      <w:r w:rsidRPr="00964651">
        <w:rPr>
          <w:spacing w:val="73"/>
          <w:sz w:val="2"/>
        </w:rPr>
        <w:pict>
          <v:group id="_x0000_s1059" style="width:36.3pt;height:.5pt;mso-position-horizontal-relative:char;mso-position-vertical-relative:line" coordsize="726,10">
            <v:line id="_x0000_s1060" style="position:absolute" from="5,5" to="721,5" strokecolor="#231f20" strokeweight=".5pt"/>
            <w10:wrap type="none"/>
            <w10:anchorlock/>
          </v:group>
        </w:pict>
      </w:r>
      <w:r>
        <w:rPr>
          <w:rFonts w:ascii="Times New Roman"/>
          <w:spacing w:val="89"/>
          <w:sz w:val="2"/>
        </w:rPr>
        <w:t xml:space="preserve"> </w:t>
      </w:r>
      <w:r w:rsidRPr="00964651">
        <w:rPr>
          <w:spacing w:val="89"/>
          <w:sz w:val="2"/>
        </w:rPr>
      </w:r>
      <w:r w:rsidRPr="00964651">
        <w:rPr>
          <w:spacing w:val="89"/>
          <w:sz w:val="2"/>
        </w:rPr>
        <w:pict>
          <v:group id="_x0000_s1057" style="width:31.2pt;height:.5pt;mso-position-horizontal-relative:char;mso-position-vertical-relative:line" coordsize="624,10">
            <v:line id="_x0000_s1058" style="position:absolute" from="5,5" to="619,5" strokecolor="#231f20" strokeweight=".5pt"/>
            <w10:wrap type="none"/>
            <w10:anchorlock/>
          </v:group>
        </w:pict>
      </w:r>
      <w:r>
        <w:rPr>
          <w:rFonts w:ascii="Times New Roman"/>
          <w:spacing w:val="92"/>
          <w:sz w:val="2"/>
        </w:rPr>
        <w:t xml:space="preserve"> </w:t>
      </w:r>
      <w:r w:rsidRPr="00964651">
        <w:rPr>
          <w:spacing w:val="92"/>
          <w:sz w:val="2"/>
        </w:rPr>
      </w:r>
      <w:r w:rsidRPr="00964651">
        <w:rPr>
          <w:spacing w:val="92"/>
          <w:sz w:val="2"/>
        </w:rPr>
        <w:pict>
          <v:group id="_x0000_s1055" style="width:31.15pt;height:.5pt;mso-position-horizontal-relative:char;mso-position-vertical-relative:line" coordsize="623,10">
            <v:line id="_x0000_s1056" style="position:absolute" from="5,5" to="618,5" strokecolor="#231f20" strokeweight=".5pt"/>
            <w10:wrap type="none"/>
            <w10:anchorlock/>
          </v:group>
        </w:pict>
      </w:r>
      <w:r>
        <w:rPr>
          <w:rFonts w:ascii="Times New Roman"/>
          <w:spacing w:val="77"/>
          <w:sz w:val="2"/>
        </w:rPr>
        <w:t xml:space="preserve"> </w:t>
      </w:r>
      <w:r w:rsidRPr="00964651">
        <w:rPr>
          <w:spacing w:val="77"/>
          <w:sz w:val="2"/>
        </w:rPr>
      </w:r>
      <w:r w:rsidRPr="00964651">
        <w:rPr>
          <w:spacing w:val="77"/>
          <w:sz w:val="2"/>
        </w:rPr>
        <w:pict>
          <v:group id="_x0000_s1053" style="width:31.2pt;height:.5pt;mso-position-horizontal-relative:char;mso-position-vertical-relative:line" coordsize="624,10">
            <v:line id="_x0000_s1054" style="position:absolute" from="5,5" to="619,5" strokecolor="#231f20" strokeweight=".5pt"/>
            <w10:wrap type="none"/>
            <w10:anchorlock/>
          </v:group>
        </w:pict>
      </w:r>
    </w:p>
    <w:p w:rsidR="007B4E15" w:rsidRDefault="007B4E15" w:rsidP="007B4E15">
      <w:pPr>
        <w:pStyle w:val="Heading2"/>
        <w:spacing w:before="42"/>
        <w:ind w:left="310"/>
      </w:pPr>
      <w:r>
        <w:rPr>
          <w:color w:val="231F20"/>
          <w:w w:val="95"/>
        </w:rPr>
        <w:t>Other comprehensive</w:t>
      </w:r>
    </w:p>
    <w:p w:rsidR="007B4E15" w:rsidRDefault="007B4E15" w:rsidP="007B4E15">
      <w:pPr>
        <w:pStyle w:val="a3"/>
        <w:tabs>
          <w:tab w:val="left" w:pos="2510"/>
        </w:tabs>
        <w:spacing w:before="7" w:after="16"/>
        <w:ind w:left="510"/>
      </w:pPr>
      <w:proofErr w:type="gramStart"/>
      <w:r>
        <w:rPr>
          <w:rFonts w:ascii="Arial"/>
          <w:b/>
          <w:color w:val="231F20"/>
        </w:rPr>
        <w:t>income</w:t>
      </w:r>
      <w:proofErr w:type="gramEnd"/>
      <w:r>
        <w:rPr>
          <w:rFonts w:ascii="Arial"/>
          <w:b/>
          <w:color w:val="231F20"/>
          <w:spacing w:val="-43"/>
        </w:rPr>
        <w:t xml:space="preserve"> </w:t>
      </w:r>
      <w:r>
        <w:rPr>
          <w:rFonts w:ascii="Arial"/>
          <w:b/>
          <w:color w:val="231F20"/>
        </w:rPr>
        <w:t>(loss)</w:t>
      </w:r>
      <w:r>
        <w:rPr>
          <w:rFonts w:ascii="Arial"/>
          <w:b/>
          <w:color w:val="231F20"/>
        </w:rPr>
        <w:tab/>
      </w:r>
      <w:r>
        <w:rPr>
          <w:color w:val="231F20"/>
        </w:rPr>
        <w:t>$37,007  $(12,141) $24,866  $(58,486) $8,866  $(49,620) $ 9,611   $   (528) $</w:t>
      </w:r>
      <w:r>
        <w:rPr>
          <w:color w:val="231F20"/>
          <w:spacing w:val="41"/>
        </w:rPr>
        <w:t xml:space="preserve"> </w:t>
      </w:r>
      <w:r>
        <w:rPr>
          <w:color w:val="231F20"/>
        </w:rPr>
        <w:t>9,083</w:t>
      </w:r>
    </w:p>
    <w:p w:rsidR="007B4E15" w:rsidRDefault="007B4E15" w:rsidP="007B4E15">
      <w:pPr>
        <w:spacing w:line="50" w:lineRule="exact"/>
        <w:ind w:left="2506"/>
        <w:rPr>
          <w:sz w:val="5"/>
        </w:rPr>
      </w:pPr>
      <w:r w:rsidRPr="00964651">
        <w:rPr>
          <w:sz w:val="5"/>
        </w:rPr>
      </w:r>
      <w:r>
        <w:rPr>
          <w:sz w:val="5"/>
        </w:rPr>
        <w:pict>
          <v:group id="_x0000_s1050" style="width:33.45pt;height:2.5pt;mso-position-horizontal-relative:char;mso-position-vertical-relative:line" coordsize="669,50">
            <v:line id="_x0000_s1051" style="position:absolute" from="5,5" to="664,5" strokecolor="#231f20" strokeweight=".5pt"/>
            <v:line id="_x0000_s1052" style="position:absolute" from="5,45" to="664,45" strokecolor="#231f20" strokeweight=".5pt"/>
            <w10:wrap type="none"/>
            <w10:anchorlock/>
          </v:group>
        </w:pict>
      </w:r>
      <w:r>
        <w:rPr>
          <w:rFonts w:ascii="Times New Roman"/>
          <w:spacing w:val="61"/>
          <w:sz w:val="5"/>
        </w:rPr>
        <w:t xml:space="preserve"> </w:t>
      </w:r>
      <w:r w:rsidRPr="00964651">
        <w:rPr>
          <w:spacing w:val="61"/>
          <w:sz w:val="5"/>
        </w:rPr>
      </w:r>
      <w:r w:rsidRPr="00964651">
        <w:rPr>
          <w:spacing w:val="61"/>
          <w:sz w:val="5"/>
        </w:rPr>
        <w:pict>
          <v:group id="_x0000_s1047" style="width:36.3pt;height:2.5pt;mso-position-horizontal-relative:char;mso-position-vertical-relative:line" coordsize="726,50">
            <v:line id="_x0000_s1048" style="position:absolute" from="5,5" to="721,5" strokecolor="#231f20" strokeweight=".5pt"/>
            <v:line id="_x0000_s1049" style="position:absolute" from="5,45" to="721,45" strokecolor="#231f20" strokeweight=".5pt"/>
            <w10:wrap type="none"/>
            <w10:anchorlock/>
          </v:group>
        </w:pict>
      </w:r>
      <w:r>
        <w:rPr>
          <w:rFonts w:ascii="Times New Roman"/>
          <w:spacing w:val="58"/>
          <w:sz w:val="5"/>
        </w:rPr>
        <w:t xml:space="preserve"> </w:t>
      </w:r>
      <w:r w:rsidRPr="00964651">
        <w:rPr>
          <w:spacing w:val="58"/>
          <w:sz w:val="5"/>
        </w:rPr>
      </w:r>
      <w:r w:rsidRPr="00964651">
        <w:rPr>
          <w:spacing w:val="58"/>
          <w:sz w:val="5"/>
        </w:rPr>
        <w:pict>
          <v:group id="_x0000_s1044" style="width:33.45pt;height:2.5pt;mso-position-horizontal-relative:char;mso-position-vertical-relative:line" coordsize="669,50">
            <v:line id="_x0000_s1045" style="position:absolute" from="5,5" to="664,5" strokecolor="#231f20" strokeweight=".5pt"/>
            <v:line id="_x0000_s1046" style="position:absolute" from="5,45" to="664,45" strokecolor="#231f20" strokeweight=".5pt"/>
            <w10:wrap type="none"/>
            <w10:anchorlock/>
          </v:group>
        </w:pict>
      </w:r>
      <w:r>
        <w:rPr>
          <w:rFonts w:ascii="Times New Roman"/>
          <w:spacing w:val="61"/>
          <w:sz w:val="5"/>
        </w:rPr>
        <w:t xml:space="preserve"> </w:t>
      </w:r>
      <w:r w:rsidRPr="00964651">
        <w:rPr>
          <w:spacing w:val="61"/>
          <w:sz w:val="5"/>
        </w:rPr>
      </w:r>
      <w:r w:rsidRPr="00964651">
        <w:rPr>
          <w:spacing w:val="61"/>
          <w:sz w:val="5"/>
        </w:rPr>
        <w:pict>
          <v:group id="_x0000_s1041" style="width:36.3pt;height:2.5pt;mso-position-horizontal-relative:char;mso-position-vertical-relative:line" coordsize="726,50">
            <v:line id="_x0000_s1042" style="position:absolute" from="5,5" to="721,5" strokecolor="#231f20" strokeweight=".5pt"/>
            <v:line id="_x0000_s1043" style="position:absolute" from="5,45" to="721,45" strokecolor="#231f20" strokeweight=".5pt"/>
            <w10:wrap type="none"/>
            <w10:anchorlock/>
          </v:group>
        </w:pict>
      </w:r>
      <w:r>
        <w:rPr>
          <w:rFonts w:ascii="Times New Roman"/>
          <w:spacing w:val="58"/>
          <w:sz w:val="5"/>
        </w:rPr>
        <w:t xml:space="preserve"> </w:t>
      </w:r>
      <w:r w:rsidRPr="00964651">
        <w:rPr>
          <w:spacing w:val="58"/>
          <w:sz w:val="5"/>
        </w:rPr>
      </w:r>
      <w:r w:rsidRPr="00964651">
        <w:rPr>
          <w:spacing w:val="58"/>
          <w:sz w:val="5"/>
        </w:rPr>
        <w:pict>
          <v:group id="_x0000_s1038" style="width:28.3pt;height:2.5pt;mso-position-horizontal-relative:char;mso-position-vertical-relative:line" coordsize="566,50">
            <v:line id="_x0000_s1039" style="position:absolute" from="5,5" to="561,5" strokecolor="#231f20" strokeweight=".5pt"/>
            <v:line id="_x0000_s1040" style="position:absolute" from="5,45" to="561,45" strokecolor="#231f20" strokeweight=".5pt"/>
            <w10:wrap type="none"/>
            <w10:anchorlock/>
          </v:group>
        </w:pict>
      </w:r>
      <w:r>
        <w:rPr>
          <w:rFonts w:ascii="Times New Roman"/>
          <w:spacing w:val="63"/>
          <w:sz w:val="5"/>
        </w:rPr>
        <w:t xml:space="preserve"> </w:t>
      </w:r>
      <w:r w:rsidRPr="00964651">
        <w:rPr>
          <w:spacing w:val="63"/>
          <w:sz w:val="5"/>
        </w:rPr>
      </w:r>
      <w:r w:rsidRPr="00964651">
        <w:rPr>
          <w:spacing w:val="63"/>
          <w:sz w:val="5"/>
        </w:rPr>
        <w:pict>
          <v:group id="_x0000_s1035" style="width:36.3pt;height:2.5pt;mso-position-horizontal-relative:char;mso-position-vertical-relative:line" coordsize="726,50">
            <v:line id="_x0000_s1036" style="position:absolute" from="5,5" to="721,5" strokecolor="#231f20" strokeweight=".5pt"/>
            <v:line id="_x0000_s1037" style="position:absolute" from="5,45" to="721,45" strokecolor="#231f20" strokeweight=".5pt"/>
            <w10:wrap type="none"/>
            <w10:anchorlock/>
          </v:group>
        </w:pict>
      </w:r>
      <w:r>
        <w:rPr>
          <w:rFonts w:ascii="Times New Roman"/>
          <w:spacing w:val="79"/>
          <w:sz w:val="5"/>
        </w:rPr>
        <w:t xml:space="preserve"> </w:t>
      </w:r>
      <w:r w:rsidRPr="00964651">
        <w:rPr>
          <w:spacing w:val="79"/>
          <w:sz w:val="5"/>
        </w:rPr>
      </w:r>
      <w:r w:rsidRPr="00964651">
        <w:rPr>
          <w:spacing w:val="79"/>
          <w:sz w:val="5"/>
        </w:rPr>
        <w:pict>
          <v:group id="_x0000_s1032" style="width:31.2pt;height:2.5pt;mso-position-horizontal-relative:char;mso-position-vertical-relative:line" coordsize="624,50">
            <v:line id="_x0000_s1033" style="position:absolute" from="5,5" to="619,5" strokecolor="#231f20" strokeweight=".5pt"/>
            <v:line id="_x0000_s1034" style="position:absolute" from="5,45" to="619,45" strokecolor="#231f20" strokeweight=".5pt"/>
            <w10:wrap type="none"/>
            <w10:anchorlock/>
          </v:group>
        </w:pict>
      </w:r>
      <w:r>
        <w:rPr>
          <w:rFonts w:ascii="Times New Roman"/>
          <w:spacing w:val="82"/>
          <w:sz w:val="5"/>
        </w:rPr>
        <w:t xml:space="preserve"> </w:t>
      </w:r>
      <w:r w:rsidRPr="00964651">
        <w:rPr>
          <w:spacing w:val="82"/>
          <w:sz w:val="5"/>
        </w:rPr>
      </w:r>
      <w:r w:rsidRPr="00964651">
        <w:rPr>
          <w:spacing w:val="82"/>
          <w:sz w:val="5"/>
        </w:rPr>
        <w:pict>
          <v:group id="_x0000_s1029" style="width:31.15pt;height:2.5pt;mso-position-horizontal-relative:char;mso-position-vertical-relative:line" coordsize="623,50">
            <v:line id="_x0000_s1030" style="position:absolute" from="5,5" to="618,5" strokecolor="#231f20" strokeweight=".5pt"/>
            <v:line id="_x0000_s1031" style="position:absolute" from="5,45" to="618,45" strokecolor="#231f20" strokeweight=".5pt"/>
            <w10:wrap type="none"/>
            <w10:anchorlock/>
          </v:group>
        </w:pict>
      </w:r>
      <w:r>
        <w:rPr>
          <w:rFonts w:ascii="Times New Roman"/>
          <w:spacing w:val="67"/>
          <w:sz w:val="5"/>
        </w:rPr>
        <w:t xml:space="preserve"> </w:t>
      </w:r>
      <w:r w:rsidRPr="00964651">
        <w:rPr>
          <w:spacing w:val="67"/>
          <w:sz w:val="5"/>
        </w:rPr>
      </w:r>
      <w:r w:rsidRPr="00964651">
        <w:rPr>
          <w:spacing w:val="67"/>
          <w:sz w:val="5"/>
        </w:rPr>
        <w:pict>
          <v:group id="_x0000_s1026" style="width:31.2pt;height:2.5pt;mso-position-horizontal-relative:char;mso-position-vertical-relative:line" coordsize="624,50">
            <v:line id="_x0000_s1027" style="position:absolute" from="5,5" to="619,5" strokecolor="#231f20" strokeweight=".5pt"/>
            <v:line id="_x0000_s1028" style="position:absolute" from="5,45" to="619,45" strokecolor="#231f20" strokeweight=".5pt"/>
            <w10:wrap type="none"/>
            <w10:anchorlock/>
          </v:group>
        </w:pict>
      </w:r>
    </w:p>
    <w:p w:rsidR="007B4E15" w:rsidRDefault="007B4E15" w:rsidP="007B4E15">
      <w:pPr>
        <w:spacing w:line="50" w:lineRule="exact"/>
        <w:rPr>
          <w:sz w:val="5"/>
        </w:rPr>
        <w:sectPr w:rsidR="007B4E15">
          <w:type w:val="continuous"/>
          <w:pgSz w:w="12060" w:h="15660"/>
          <w:pgMar w:top="1480" w:right="1320" w:bottom="280" w:left="1360" w:header="720" w:footer="720" w:gutter="0"/>
          <w:cols w:space="720"/>
        </w:sectPr>
      </w:pPr>
    </w:p>
    <w:p w:rsidR="007B4E15" w:rsidRDefault="007B4E15" w:rsidP="007B4E15">
      <w:pPr>
        <w:spacing w:before="38" w:line="240" w:lineRule="exact"/>
        <w:ind w:left="150" w:firstLine="400"/>
        <w:rPr>
          <w:sz w:val="20"/>
        </w:rPr>
      </w:pPr>
      <w:r>
        <w:rPr>
          <w:rFonts w:ascii="Gill Sans MT"/>
          <w:i/>
          <w:color w:val="231F20"/>
          <w:w w:val="105"/>
          <w:sz w:val="20"/>
        </w:rPr>
        <w:lastRenderedPageBreak/>
        <w:t xml:space="preserve">Accumulated Other Comprehensive Loss: </w:t>
      </w:r>
      <w:r>
        <w:rPr>
          <w:color w:val="231F20"/>
          <w:w w:val="105"/>
          <w:sz w:val="20"/>
        </w:rPr>
        <w:t xml:space="preserve">The components of the changes in accumulated other comprehensive loss for the fiscal </w:t>
      </w:r>
      <w:proofErr w:type="gramStart"/>
      <w:r>
        <w:rPr>
          <w:color w:val="231F20"/>
          <w:w w:val="105"/>
          <w:sz w:val="20"/>
        </w:rPr>
        <w:t>year ended May 31, 2016 were</w:t>
      </w:r>
      <w:proofErr w:type="gramEnd"/>
      <w:r>
        <w:rPr>
          <w:color w:val="231F20"/>
          <w:w w:val="105"/>
          <w:sz w:val="20"/>
        </w:rPr>
        <w:t xml:space="preserve"> as follows:</w:t>
      </w:r>
    </w:p>
    <w:p w:rsidR="007B4E15" w:rsidRDefault="007B4E15" w:rsidP="007B4E15">
      <w:pPr>
        <w:spacing w:line="240" w:lineRule="exact"/>
        <w:rPr>
          <w:sz w:val="20"/>
        </w:rPr>
        <w:sectPr w:rsidR="007B4E15">
          <w:pgSz w:w="12060" w:h="15660"/>
          <w:pgMar w:top="1360" w:right="1360" w:bottom="1500" w:left="1320" w:header="0" w:footer="1304" w:gutter="0"/>
          <w:cols w:space="720"/>
        </w:sectPr>
      </w:pPr>
    </w:p>
    <w:p w:rsidR="007B4E15" w:rsidRDefault="007B4E15" w:rsidP="007B4E15">
      <w:pPr>
        <w:pStyle w:val="a3"/>
      </w:pPr>
    </w:p>
    <w:p w:rsidR="007B4E15" w:rsidRDefault="007B4E15" w:rsidP="007B4E15">
      <w:pPr>
        <w:pStyle w:val="Heading2"/>
        <w:spacing w:before="134" w:line="200" w:lineRule="exact"/>
        <w:ind w:left="4707" w:firstLine="58"/>
        <w:jc w:val="right"/>
      </w:pPr>
      <w:r>
        <w:rPr>
          <w:color w:val="231F20"/>
          <w:w w:val="90"/>
        </w:rPr>
        <w:t>Foreign Currency</w:t>
      </w:r>
    </w:p>
    <w:p w:rsidR="007B4E15" w:rsidRDefault="007B4E15" w:rsidP="007B4E15">
      <w:pPr>
        <w:pStyle w:val="a3"/>
        <w:rPr>
          <w:rFonts w:ascii="Arial"/>
          <w:b/>
        </w:rPr>
      </w:pPr>
      <w:r>
        <w:br w:type="column"/>
      </w:r>
    </w:p>
    <w:p w:rsidR="007B4E15" w:rsidRDefault="007B4E15" w:rsidP="007B4E15">
      <w:pPr>
        <w:spacing w:before="148" w:line="200" w:lineRule="exact"/>
        <w:ind w:left="329" w:right="-12" w:firstLine="7"/>
        <w:rPr>
          <w:rFonts w:ascii="Arial"/>
          <w:b/>
          <w:sz w:val="20"/>
        </w:rPr>
      </w:pPr>
      <w:r>
        <w:rPr>
          <w:rFonts w:ascii="Arial"/>
          <w:b/>
          <w:color w:val="231F20"/>
          <w:w w:val="90"/>
          <w:sz w:val="20"/>
        </w:rPr>
        <w:t xml:space="preserve">Pension </w:t>
      </w:r>
      <w:r>
        <w:rPr>
          <w:rFonts w:ascii="Arial"/>
          <w:b/>
          <w:color w:val="231F20"/>
          <w:w w:val="95"/>
          <w:sz w:val="20"/>
        </w:rPr>
        <w:t>Liability</w:t>
      </w:r>
    </w:p>
    <w:p w:rsidR="007B4E15" w:rsidRDefault="007B4E15" w:rsidP="007B4E15">
      <w:pPr>
        <w:spacing w:before="178" w:line="200" w:lineRule="exact"/>
        <w:ind w:left="1664" w:hanging="330"/>
        <w:rPr>
          <w:rFonts w:ascii="Arial"/>
          <w:b/>
          <w:sz w:val="20"/>
        </w:rPr>
      </w:pPr>
      <w:r>
        <w:br w:type="column"/>
      </w:r>
      <w:r>
        <w:rPr>
          <w:rFonts w:ascii="Arial"/>
          <w:b/>
          <w:color w:val="231F20"/>
          <w:w w:val="90"/>
          <w:sz w:val="20"/>
        </w:rPr>
        <w:lastRenderedPageBreak/>
        <w:t xml:space="preserve">Accumulated </w:t>
      </w:r>
      <w:r>
        <w:rPr>
          <w:rFonts w:ascii="Arial"/>
          <w:b/>
          <w:color w:val="231F20"/>
          <w:sz w:val="20"/>
        </w:rPr>
        <w:t>Other</w:t>
      </w:r>
    </w:p>
    <w:p w:rsidR="007B4E15" w:rsidRDefault="007B4E15" w:rsidP="007B4E15">
      <w:pPr>
        <w:spacing w:line="202" w:lineRule="exact"/>
        <w:ind w:left="225"/>
        <w:rPr>
          <w:rFonts w:ascii="Arial"/>
          <w:b/>
          <w:sz w:val="20"/>
        </w:rPr>
      </w:pPr>
      <w:r>
        <w:rPr>
          <w:rFonts w:ascii="Arial"/>
          <w:b/>
          <w:color w:val="231F20"/>
          <w:w w:val="95"/>
          <w:sz w:val="20"/>
        </w:rPr>
        <w:t>Cash Flow Comprehensive</w:t>
      </w:r>
    </w:p>
    <w:p w:rsidR="007B4E15" w:rsidRDefault="007B4E15" w:rsidP="007B4E15">
      <w:pPr>
        <w:spacing w:line="202" w:lineRule="exact"/>
        <w:rPr>
          <w:rFonts w:ascii="Arial"/>
          <w:sz w:val="20"/>
        </w:rPr>
        <w:sectPr w:rsidR="007B4E15">
          <w:type w:val="continuous"/>
          <w:pgSz w:w="12060" w:h="15660"/>
          <w:pgMar w:top="1480" w:right="1360" w:bottom="280" w:left="1320" w:header="720" w:footer="720" w:gutter="0"/>
          <w:cols w:num="3" w:space="720" w:equalWidth="0">
            <w:col w:w="5513" w:space="40"/>
            <w:col w:w="1055" w:space="40"/>
            <w:col w:w="2732"/>
          </w:cols>
        </w:sectPr>
      </w:pPr>
    </w:p>
    <w:p w:rsidR="007B4E15" w:rsidRDefault="007B4E15" w:rsidP="007B4E15">
      <w:pPr>
        <w:pStyle w:val="a3"/>
        <w:spacing w:before="8"/>
        <w:rPr>
          <w:rFonts w:ascii="Arial"/>
          <w:b/>
          <w:sz w:val="21"/>
        </w:rPr>
      </w:pPr>
    </w:p>
    <w:p w:rsidR="007B4E15" w:rsidRDefault="007B4E15" w:rsidP="007B4E15">
      <w:pPr>
        <w:ind w:left="1688" w:right="-18"/>
        <w:rPr>
          <w:rFonts w:ascii="Arial"/>
          <w:b/>
          <w:sz w:val="20"/>
        </w:rPr>
      </w:pPr>
      <w:r w:rsidRPr="00964651">
        <w:pict>
          <v:line id="_x0000_s1178" style="position:absolute;left:0;text-align:left;z-index:251685888;mso-position-horizontal-relative:page" from="296.1pt,-1.1pt" to="346.95pt,-1.1pt" strokecolor="#231f20" strokeweight="1pt">
            <w10:wrap anchorx="page"/>
          </v:line>
        </w:pict>
      </w:r>
      <w:r w:rsidRPr="00964651">
        <w:pict>
          <v:line id="_x0000_s1179" style="position:absolute;left:0;text-align:left;z-index:251686912;mso-position-horizontal-relative:page" from="351.95pt,-1.1pt" to="404.6pt,-1.1pt" strokecolor="#231f20" strokeweight="1pt">
            <w10:wrap anchorx="page"/>
          </v:line>
        </w:pict>
      </w:r>
      <w:r w:rsidRPr="00964651">
        <w:pict>
          <v:line id="_x0000_s1180" style="position:absolute;left:0;text-align:left;z-index:251687936;mso-position-horizontal-relative:page" from="409.6pt,-1.1pt" to="454.4pt,-1.1pt" strokecolor="#231f20" strokeweight="1pt">
            <w10:wrap anchorx="page"/>
          </v:line>
        </w:pict>
      </w:r>
      <w:r w:rsidRPr="00964651">
        <w:pict>
          <v:line id="_x0000_s1181" style="position:absolute;left:0;text-align:left;z-index:251688960;mso-position-horizontal-relative:page" from="459.4pt,-1.1pt" to="529.5pt,-1.1pt" strokecolor="#231f20" strokeweight="1pt">
            <w10:wrap anchorx="page"/>
          </v:line>
        </w:pict>
      </w:r>
      <w:r>
        <w:rPr>
          <w:rFonts w:ascii="Arial"/>
          <w:b/>
          <w:color w:val="231F20"/>
          <w:w w:val="95"/>
          <w:sz w:val="20"/>
        </w:rPr>
        <w:t>(</w:t>
      </w:r>
      <w:proofErr w:type="gramStart"/>
      <w:r>
        <w:rPr>
          <w:rFonts w:ascii="Arial"/>
          <w:b/>
          <w:color w:val="231F20"/>
          <w:w w:val="95"/>
          <w:sz w:val="20"/>
        </w:rPr>
        <w:t>in</w:t>
      </w:r>
      <w:proofErr w:type="gramEnd"/>
      <w:r>
        <w:rPr>
          <w:rFonts w:ascii="Arial"/>
          <w:b/>
          <w:color w:val="231F20"/>
          <w:spacing w:val="-34"/>
          <w:w w:val="95"/>
          <w:sz w:val="20"/>
        </w:rPr>
        <w:t xml:space="preserve"> </w:t>
      </w:r>
      <w:r>
        <w:rPr>
          <w:rFonts w:ascii="Arial"/>
          <w:b/>
          <w:color w:val="231F20"/>
          <w:w w:val="95"/>
          <w:sz w:val="20"/>
        </w:rPr>
        <w:t>thousands)</w:t>
      </w:r>
    </w:p>
    <w:p w:rsidR="007B4E15" w:rsidRDefault="007B4E15" w:rsidP="007B4E15">
      <w:pPr>
        <w:spacing w:line="200" w:lineRule="exact"/>
        <w:ind w:left="1597"/>
        <w:rPr>
          <w:rFonts w:ascii="Arial"/>
          <w:b/>
          <w:sz w:val="20"/>
        </w:rPr>
      </w:pPr>
      <w:r>
        <w:br w:type="column"/>
      </w:r>
      <w:r>
        <w:rPr>
          <w:rFonts w:ascii="Arial"/>
          <w:b/>
          <w:color w:val="231F20"/>
          <w:w w:val="90"/>
          <w:sz w:val="20"/>
        </w:rPr>
        <w:lastRenderedPageBreak/>
        <w:t>Translation</w:t>
      </w:r>
    </w:p>
    <w:p w:rsidR="007B4E15" w:rsidRDefault="007B4E15" w:rsidP="007B4E15">
      <w:pPr>
        <w:spacing w:line="200" w:lineRule="exact"/>
        <w:ind w:left="60" w:right="-10"/>
        <w:rPr>
          <w:rFonts w:ascii="Arial"/>
          <w:b/>
          <w:sz w:val="20"/>
        </w:rPr>
      </w:pPr>
      <w:r>
        <w:br w:type="column"/>
      </w:r>
      <w:r>
        <w:rPr>
          <w:rFonts w:ascii="Arial"/>
          <w:b/>
          <w:color w:val="231F20"/>
          <w:w w:val="95"/>
          <w:sz w:val="20"/>
        </w:rPr>
        <w:lastRenderedPageBreak/>
        <w:t>Adjustment</w:t>
      </w:r>
    </w:p>
    <w:p w:rsidR="007B4E15" w:rsidRDefault="007B4E15" w:rsidP="007B4E15">
      <w:pPr>
        <w:spacing w:line="200" w:lineRule="exact"/>
        <w:ind w:left="170"/>
        <w:rPr>
          <w:rFonts w:ascii="Arial"/>
          <w:b/>
          <w:sz w:val="20"/>
        </w:rPr>
      </w:pPr>
      <w:r>
        <w:br w:type="column"/>
      </w:r>
      <w:r>
        <w:rPr>
          <w:rFonts w:ascii="Arial"/>
          <w:b/>
          <w:color w:val="231F20"/>
          <w:w w:val="90"/>
          <w:sz w:val="20"/>
        </w:rPr>
        <w:lastRenderedPageBreak/>
        <w:t>Hedges</w:t>
      </w:r>
    </w:p>
    <w:p w:rsidR="007B4E15" w:rsidRDefault="007B4E15" w:rsidP="007B4E15">
      <w:pPr>
        <w:spacing w:line="200" w:lineRule="exact"/>
        <w:ind w:left="630" w:right="568"/>
        <w:jc w:val="center"/>
        <w:rPr>
          <w:rFonts w:ascii="Arial"/>
          <w:b/>
          <w:sz w:val="20"/>
        </w:rPr>
      </w:pPr>
      <w:r>
        <w:br w:type="column"/>
      </w:r>
      <w:r>
        <w:rPr>
          <w:rFonts w:ascii="Arial"/>
          <w:b/>
          <w:color w:val="231F20"/>
          <w:w w:val="95"/>
          <w:sz w:val="20"/>
        </w:rPr>
        <w:lastRenderedPageBreak/>
        <w:t>Loss</w:t>
      </w:r>
    </w:p>
    <w:p w:rsidR="007B4E15" w:rsidRDefault="007B4E15" w:rsidP="007B4E15">
      <w:pPr>
        <w:spacing w:line="200" w:lineRule="exact"/>
        <w:jc w:val="center"/>
        <w:rPr>
          <w:rFonts w:ascii="Arial"/>
          <w:sz w:val="20"/>
        </w:rPr>
        <w:sectPr w:rsidR="007B4E15">
          <w:type w:val="continuous"/>
          <w:pgSz w:w="12060" w:h="15660"/>
          <w:pgMar w:top="1480" w:right="1360" w:bottom="280" w:left="1320" w:header="720" w:footer="720" w:gutter="0"/>
          <w:cols w:num="5" w:space="720" w:equalWidth="0">
            <w:col w:w="2965" w:space="40"/>
            <w:col w:w="2615" w:space="40"/>
            <w:col w:w="1115" w:space="40"/>
            <w:col w:w="843" w:space="40"/>
            <w:col w:w="1682"/>
          </w:cols>
        </w:sectPr>
      </w:pPr>
    </w:p>
    <w:p w:rsidR="007B4E15" w:rsidRDefault="007B4E15" w:rsidP="007B4E15">
      <w:pPr>
        <w:pStyle w:val="a3"/>
        <w:tabs>
          <w:tab w:val="left" w:pos="4752"/>
          <w:tab w:val="left" w:pos="5887"/>
          <w:tab w:val="left" w:pos="6961"/>
          <w:tab w:val="left" w:pos="8210"/>
        </w:tabs>
        <w:spacing w:before="7" w:line="242" w:lineRule="exact"/>
        <w:ind w:left="150"/>
      </w:pPr>
      <w:r>
        <w:rPr>
          <w:color w:val="231F20"/>
        </w:rPr>
        <w:lastRenderedPageBreak/>
        <w:t>Balance as of May</w:t>
      </w:r>
      <w:r>
        <w:rPr>
          <w:color w:val="231F20"/>
          <w:spacing w:val="-12"/>
        </w:rPr>
        <w:t xml:space="preserve"> </w:t>
      </w:r>
      <w:r>
        <w:rPr>
          <w:color w:val="231F20"/>
        </w:rPr>
        <w:t>31,</w:t>
      </w:r>
      <w:r>
        <w:rPr>
          <w:color w:val="231F20"/>
          <w:spacing w:val="-2"/>
        </w:rPr>
        <w:t xml:space="preserve"> </w:t>
      </w:r>
      <w:r>
        <w:rPr>
          <w:color w:val="231F20"/>
        </w:rPr>
        <w:t>2015</w:t>
      </w:r>
      <w:r>
        <w:rPr>
          <w:color w:val="231F20"/>
        </w:rPr>
        <w:tab/>
        <w:t>$(20,717)</w:t>
      </w:r>
      <w:r>
        <w:rPr>
          <w:color w:val="231F20"/>
        </w:rPr>
        <w:tab/>
        <w:t>$(15,003)</w:t>
      </w:r>
      <w:r>
        <w:rPr>
          <w:color w:val="231F20"/>
        </w:rPr>
        <w:tab/>
        <w:t>$(14,984)</w:t>
      </w:r>
      <w:r>
        <w:rPr>
          <w:color w:val="231F20"/>
        </w:rPr>
        <w:tab/>
        <w:t>$(50,704)</w:t>
      </w:r>
    </w:p>
    <w:p w:rsidR="007B4E15" w:rsidRDefault="007B4E15" w:rsidP="007B4E15">
      <w:pPr>
        <w:pStyle w:val="a3"/>
        <w:spacing w:after="33" w:line="242" w:lineRule="exact"/>
        <w:ind w:left="350"/>
      </w:pPr>
      <w:r>
        <w:rPr>
          <w:color w:val="231F20"/>
        </w:rPr>
        <w:t>Other comprehensive income (loss</w:t>
      </w:r>
      <w:proofErr w:type="gramStart"/>
      <w:r>
        <w:rPr>
          <w:color w:val="231F20"/>
        </w:rPr>
        <w:t>)  before</w:t>
      </w:r>
      <w:proofErr w:type="gramEnd"/>
    </w:p>
    <w:tbl>
      <w:tblPr>
        <w:tblStyle w:val="TableNormal"/>
        <w:tblW w:w="0" w:type="auto"/>
        <w:tblInd w:w="115" w:type="dxa"/>
        <w:tblBorders>
          <w:top w:val="nil"/>
          <w:left w:val="nil"/>
          <w:bottom w:val="nil"/>
          <w:right w:val="nil"/>
          <w:insideH w:val="nil"/>
          <w:insideV w:val="nil"/>
        </w:tblBorders>
        <w:tblLayout w:type="fixed"/>
        <w:tblLook w:val="01E0"/>
      </w:tblPr>
      <w:tblGrid>
        <w:gridCol w:w="4637"/>
        <w:gridCol w:w="1907"/>
        <w:gridCol w:w="303"/>
        <w:gridCol w:w="771"/>
        <w:gridCol w:w="478"/>
        <w:gridCol w:w="806"/>
      </w:tblGrid>
      <w:tr w:rsidR="007B4E15" w:rsidTr="007307D7">
        <w:trPr>
          <w:trHeight w:hRule="exact" w:val="220"/>
        </w:trPr>
        <w:tc>
          <w:tcPr>
            <w:tcW w:w="4637" w:type="dxa"/>
          </w:tcPr>
          <w:p w:rsidR="007B4E15" w:rsidRDefault="007B4E15" w:rsidP="007307D7">
            <w:pPr>
              <w:pStyle w:val="TableParagraph"/>
              <w:spacing w:line="207" w:lineRule="exact"/>
              <w:ind w:left="435"/>
              <w:rPr>
                <w:sz w:val="20"/>
              </w:rPr>
            </w:pPr>
            <w:r>
              <w:rPr>
                <w:color w:val="231F20"/>
                <w:sz w:val="20"/>
              </w:rPr>
              <w:t>reclassifications</w:t>
            </w:r>
          </w:p>
        </w:tc>
        <w:tc>
          <w:tcPr>
            <w:tcW w:w="1907" w:type="dxa"/>
          </w:tcPr>
          <w:p w:rsidR="007B4E15" w:rsidRDefault="007B4E15" w:rsidP="007307D7">
            <w:pPr>
              <w:pStyle w:val="TableParagraph"/>
              <w:tabs>
                <w:tab w:val="left" w:pos="1077"/>
              </w:tabs>
              <w:spacing w:line="207" w:lineRule="exact"/>
              <w:jc w:val="right"/>
              <w:rPr>
                <w:sz w:val="20"/>
              </w:rPr>
            </w:pPr>
            <w:r>
              <w:rPr>
                <w:color w:val="231F20"/>
                <w:sz w:val="20"/>
              </w:rPr>
              <w:t>1,989</w:t>
            </w:r>
            <w:r>
              <w:rPr>
                <w:color w:val="231F20"/>
                <w:sz w:val="20"/>
              </w:rPr>
              <w:tab/>
            </w:r>
            <w:r>
              <w:rPr>
                <w:color w:val="231F20"/>
                <w:w w:val="95"/>
                <w:sz w:val="20"/>
              </w:rPr>
              <w:t>(3,667)</w:t>
            </w:r>
          </w:p>
        </w:tc>
        <w:tc>
          <w:tcPr>
            <w:tcW w:w="303" w:type="dxa"/>
          </w:tcPr>
          <w:p w:rsidR="007B4E15" w:rsidRDefault="007B4E15" w:rsidP="007307D7"/>
        </w:tc>
        <w:tc>
          <w:tcPr>
            <w:tcW w:w="771" w:type="dxa"/>
          </w:tcPr>
          <w:p w:rsidR="007B4E15" w:rsidRDefault="007B4E15" w:rsidP="007307D7">
            <w:pPr>
              <w:pStyle w:val="TableParagraph"/>
              <w:spacing w:line="207" w:lineRule="exact"/>
              <w:ind w:left="263"/>
              <w:rPr>
                <w:sz w:val="20"/>
              </w:rPr>
            </w:pPr>
            <w:r>
              <w:rPr>
                <w:color w:val="231F20"/>
                <w:sz w:val="20"/>
              </w:rPr>
              <w:t>7,283</w:t>
            </w:r>
          </w:p>
        </w:tc>
        <w:tc>
          <w:tcPr>
            <w:tcW w:w="478" w:type="dxa"/>
          </w:tcPr>
          <w:p w:rsidR="007B4E15" w:rsidRDefault="007B4E15" w:rsidP="007307D7"/>
        </w:tc>
        <w:tc>
          <w:tcPr>
            <w:tcW w:w="806" w:type="dxa"/>
          </w:tcPr>
          <w:p w:rsidR="007B4E15" w:rsidRDefault="007B4E15" w:rsidP="007307D7">
            <w:pPr>
              <w:pStyle w:val="TableParagraph"/>
              <w:spacing w:line="207" w:lineRule="exact"/>
              <w:ind w:right="89"/>
              <w:jc w:val="right"/>
              <w:rPr>
                <w:sz w:val="20"/>
              </w:rPr>
            </w:pPr>
            <w:r>
              <w:rPr>
                <w:color w:val="231F20"/>
                <w:w w:val="95"/>
                <w:sz w:val="20"/>
              </w:rPr>
              <w:t>5,605</w:t>
            </w:r>
          </w:p>
        </w:tc>
      </w:tr>
      <w:tr w:rsidR="007B4E15" w:rsidTr="007307D7">
        <w:trPr>
          <w:trHeight w:hRule="exact" w:val="240"/>
        </w:trPr>
        <w:tc>
          <w:tcPr>
            <w:tcW w:w="4637" w:type="dxa"/>
          </w:tcPr>
          <w:p w:rsidR="007B4E15" w:rsidRDefault="007B4E15" w:rsidP="007307D7">
            <w:pPr>
              <w:pStyle w:val="TableParagraph"/>
              <w:spacing w:line="227" w:lineRule="exact"/>
              <w:ind w:left="235"/>
              <w:rPr>
                <w:sz w:val="20"/>
              </w:rPr>
            </w:pPr>
            <w:r>
              <w:rPr>
                <w:color w:val="231F20"/>
                <w:sz w:val="20"/>
              </w:rPr>
              <w:t>Reclassification adjustments to income  (a)</w:t>
            </w:r>
          </w:p>
        </w:tc>
        <w:tc>
          <w:tcPr>
            <w:tcW w:w="1907" w:type="dxa"/>
          </w:tcPr>
          <w:p w:rsidR="007B4E15" w:rsidRDefault="007B4E15" w:rsidP="007307D7">
            <w:pPr>
              <w:pStyle w:val="TableParagraph"/>
              <w:tabs>
                <w:tab w:val="left" w:pos="886"/>
              </w:tabs>
              <w:spacing w:line="227" w:lineRule="exact"/>
              <w:ind w:right="54"/>
              <w:jc w:val="right"/>
              <w:rPr>
                <w:sz w:val="20"/>
              </w:rPr>
            </w:pPr>
            <w:r>
              <w:rPr>
                <w:color w:val="231F20"/>
                <w:sz w:val="20"/>
              </w:rPr>
              <w:t>-</w:t>
            </w:r>
            <w:r>
              <w:rPr>
                <w:color w:val="231F20"/>
                <w:sz w:val="20"/>
              </w:rPr>
              <w:tab/>
              <w:t>434</w:t>
            </w:r>
          </w:p>
        </w:tc>
        <w:tc>
          <w:tcPr>
            <w:tcW w:w="303" w:type="dxa"/>
          </w:tcPr>
          <w:p w:rsidR="007B4E15" w:rsidRDefault="007B4E15" w:rsidP="007307D7"/>
        </w:tc>
        <w:tc>
          <w:tcPr>
            <w:tcW w:w="771" w:type="dxa"/>
          </w:tcPr>
          <w:p w:rsidR="007B4E15" w:rsidRDefault="007B4E15" w:rsidP="007307D7">
            <w:pPr>
              <w:pStyle w:val="TableParagraph"/>
              <w:spacing w:line="227" w:lineRule="exact"/>
              <w:ind w:left="160"/>
              <w:rPr>
                <w:sz w:val="20"/>
              </w:rPr>
            </w:pPr>
            <w:r>
              <w:rPr>
                <w:color w:val="231F20"/>
                <w:sz w:val="20"/>
              </w:rPr>
              <w:t>28,241</w:t>
            </w:r>
          </w:p>
        </w:tc>
        <w:tc>
          <w:tcPr>
            <w:tcW w:w="478" w:type="dxa"/>
          </w:tcPr>
          <w:p w:rsidR="007B4E15" w:rsidRDefault="007B4E15" w:rsidP="007307D7"/>
        </w:tc>
        <w:tc>
          <w:tcPr>
            <w:tcW w:w="806" w:type="dxa"/>
          </w:tcPr>
          <w:p w:rsidR="007B4E15" w:rsidRDefault="007B4E15" w:rsidP="007307D7">
            <w:pPr>
              <w:pStyle w:val="TableParagraph"/>
              <w:spacing w:line="227" w:lineRule="exact"/>
              <w:ind w:right="89"/>
              <w:jc w:val="right"/>
              <w:rPr>
                <w:sz w:val="20"/>
              </w:rPr>
            </w:pPr>
            <w:r>
              <w:rPr>
                <w:color w:val="231F20"/>
                <w:sz w:val="20"/>
              </w:rPr>
              <w:t>28,675</w:t>
            </w:r>
          </w:p>
        </w:tc>
      </w:tr>
      <w:tr w:rsidR="007B4E15" w:rsidTr="007307D7">
        <w:trPr>
          <w:trHeight w:hRule="exact" w:val="249"/>
        </w:trPr>
        <w:tc>
          <w:tcPr>
            <w:tcW w:w="4637" w:type="dxa"/>
          </w:tcPr>
          <w:p w:rsidR="007B4E15" w:rsidRDefault="007B4E15" w:rsidP="007307D7">
            <w:pPr>
              <w:pStyle w:val="TableParagraph"/>
              <w:spacing w:line="227" w:lineRule="exact"/>
              <w:ind w:left="235"/>
              <w:rPr>
                <w:sz w:val="20"/>
              </w:rPr>
            </w:pPr>
            <w:r>
              <w:rPr>
                <w:color w:val="231F20"/>
                <w:w w:val="105"/>
                <w:sz w:val="20"/>
              </w:rPr>
              <w:t>Income taxes</w:t>
            </w:r>
          </w:p>
        </w:tc>
        <w:tc>
          <w:tcPr>
            <w:tcW w:w="1907" w:type="dxa"/>
            <w:tcBorders>
              <w:bottom w:val="single" w:sz="4" w:space="0" w:color="231F20"/>
            </w:tcBorders>
          </w:tcPr>
          <w:p w:rsidR="007B4E15" w:rsidRDefault="007B4E15" w:rsidP="007307D7">
            <w:pPr>
              <w:pStyle w:val="TableParagraph"/>
              <w:tabs>
                <w:tab w:val="left" w:pos="742"/>
              </w:tabs>
              <w:spacing w:line="227" w:lineRule="exact"/>
              <w:ind w:right="54"/>
              <w:jc w:val="right"/>
              <w:rPr>
                <w:sz w:val="20"/>
              </w:rPr>
            </w:pPr>
            <w:r>
              <w:rPr>
                <w:color w:val="231F20"/>
                <w:sz w:val="20"/>
              </w:rPr>
              <w:t>-</w:t>
            </w:r>
            <w:r>
              <w:rPr>
                <w:color w:val="231F20"/>
                <w:sz w:val="20"/>
              </w:rPr>
              <w:tab/>
            </w:r>
            <w:r>
              <w:rPr>
                <w:color w:val="231F20"/>
                <w:w w:val="95"/>
                <w:sz w:val="20"/>
              </w:rPr>
              <w:t>1,175</w:t>
            </w:r>
          </w:p>
        </w:tc>
        <w:tc>
          <w:tcPr>
            <w:tcW w:w="303" w:type="dxa"/>
          </w:tcPr>
          <w:p w:rsidR="007B4E15" w:rsidRDefault="007B4E15" w:rsidP="007307D7"/>
        </w:tc>
        <w:tc>
          <w:tcPr>
            <w:tcW w:w="771" w:type="dxa"/>
            <w:tcBorders>
              <w:bottom w:val="single" w:sz="4" w:space="0" w:color="231F20"/>
            </w:tcBorders>
          </w:tcPr>
          <w:p w:rsidR="007B4E15" w:rsidRDefault="007B4E15" w:rsidP="007307D7">
            <w:pPr>
              <w:pStyle w:val="TableParagraph"/>
              <w:spacing w:line="227" w:lineRule="exact"/>
              <w:ind w:left="103"/>
              <w:rPr>
                <w:sz w:val="20"/>
              </w:rPr>
            </w:pPr>
            <w:r>
              <w:rPr>
                <w:color w:val="231F20"/>
                <w:w w:val="95"/>
                <w:sz w:val="20"/>
              </w:rPr>
              <w:t>(13,316)</w:t>
            </w:r>
          </w:p>
        </w:tc>
        <w:tc>
          <w:tcPr>
            <w:tcW w:w="478" w:type="dxa"/>
          </w:tcPr>
          <w:p w:rsidR="007B4E15" w:rsidRDefault="007B4E15" w:rsidP="007307D7"/>
        </w:tc>
        <w:tc>
          <w:tcPr>
            <w:tcW w:w="806" w:type="dxa"/>
            <w:tcBorders>
              <w:bottom w:val="single" w:sz="4" w:space="0" w:color="231F20"/>
            </w:tcBorders>
          </w:tcPr>
          <w:p w:rsidR="007B4E15" w:rsidRDefault="007B4E15" w:rsidP="007307D7">
            <w:pPr>
              <w:pStyle w:val="TableParagraph"/>
              <w:spacing w:line="227" w:lineRule="exact"/>
              <w:ind w:right="33"/>
              <w:jc w:val="right"/>
              <w:rPr>
                <w:sz w:val="20"/>
              </w:rPr>
            </w:pPr>
            <w:r>
              <w:rPr>
                <w:color w:val="231F20"/>
                <w:w w:val="95"/>
                <w:sz w:val="20"/>
              </w:rPr>
              <w:t>(12,141)</w:t>
            </w:r>
          </w:p>
        </w:tc>
      </w:tr>
      <w:tr w:rsidR="007B4E15" w:rsidTr="007307D7">
        <w:trPr>
          <w:trHeight w:hRule="exact" w:val="340"/>
        </w:trPr>
        <w:tc>
          <w:tcPr>
            <w:tcW w:w="4637" w:type="dxa"/>
          </w:tcPr>
          <w:p w:rsidR="007B4E15" w:rsidRDefault="007B4E15" w:rsidP="007307D7">
            <w:pPr>
              <w:pStyle w:val="TableParagraph"/>
              <w:spacing w:before="54"/>
              <w:ind w:left="35"/>
              <w:rPr>
                <w:sz w:val="20"/>
              </w:rPr>
            </w:pPr>
            <w:r>
              <w:rPr>
                <w:color w:val="231F20"/>
                <w:sz w:val="20"/>
              </w:rPr>
              <w:t>Balance as of May 31, 2016</w:t>
            </w:r>
          </w:p>
        </w:tc>
        <w:tc>
          <w:tcPr>
            <w:tcW w:w="1907" w:type="dxa"/>
            <w:tcBorders>
              <w:top w:val="single" w:sz="4" w:space="0" w:color="231F20"/>
            </w:tcBorders>
          </w:tcPr>
          <w:p w:rsidR="007B4E15" w:rsidRDefault="007B4E15" w:rsidP="007307D7">
            <w:pPr>
              <w:pStyle w:val="TableParagraph"/>
              <w:tabs>
                <w:tab w:val="left" w:pos="1134"/>
              </w:tabs>
              <w:spacing w:before="49"/>
              <w:jc w:val="right"/>
              <w:rPr>
                <w:sz w:val="20"/>
              </w:rPr>
            </w:pPr>
            <w:r>
              <w:rPr>
                <w:color w:val="231F20"/>
                <w:sz w:val="20"/>
              </w:rPr>
              <w:t>$(18,728)</w:t>
            </w:r>
            <w:r>
              <w:rPr>
                <w:color w:val="231F20"/>
                <w:sz w:val="20"/>
              </w:rPr>
              <w:tab/>
            </w:r>
            <w:r>
              <w:rPr>
                <w:color w:val="231F20"/>
                <w:w w:val="95"/>
                <w:sz w:val="20"/>
              </w:rPr>
              <w:t>$(17,061)</w:t>
            </w:r>
          </w:p>
        </w:tc>
        <w:tc>
          <w:tcPr>
            <w:tcW w:w="303" w:type="dxa"/>
          </w:tcPr>
          <w:p w:rsidR="007B4E15" w:rsidRDefault="007B4E15" w:rsidP="007307D7"/>
        </w:tc>
        <w:tc>
          <w:tcPr>
            <w:tcW w:w="771" w:type="dxa"/>
            <w:tcBorders>
              <w:top w:val="single" w:sz="4" w:space="0" w:color="231F20"/>
            </w:tcBorders>
          </w:tcPr>
          <w:p w:rsidR="007B4E15" w:rsidRDefault="007B4E15" w:rsidP="007307D7">
            <w:pPr>
              <w:pStyle w:val="TableParagraph"/>
              <w:spacing w:before="49"/>
              <w:rPr>
                <w:sz w:val="20"/>
              </w:rPr>
            </w:pPr>
            <w:r>
              <w:rPr>
                <w:color w:val="231F20"/>
                <w:sz w:val="20"/>
              </w:rPr>
              <w:t>$   7,224</w:t>
            </w:r>
          </w:p>
        </w:tc>
        <w:tc>
          <w:tcPr>
            <w:tcW w:w="478" w:type="dxa"/>
          </w:tcPr>
          <w:p w:rsidR="007B4E15" w:rsidRDefault="007B4E15" w:rsidP="007307D7"/>
        </w:tc>
        <w:tc>
          <w:tcPr>
            <w:tcW w:w="806" w:type="dxa"/>
            <w:tcBorders>
              <w:top w:val="single" w:sz="4" w:space="0" w:color="231F20"/>
            </w:tcBorders>
          </w:tcPr>
          <w:p w:rsidR="007B4E15" w:rsidRDefault="007B4E15" w:rsidP="007307D7">
            <w:pPr>
              <w:pStyle w:val="TableParagraph"/>
              <w:spacing w:before="49"/>
              <w:ind w:right="33"/>
              <w:jc w:val="right"/>
              <w:rPr>
                <w:sz w:val="20"/>
              </w:rPr>
            </w:pPr>
            <w:r>
              <w:rPr>
                <w:color w:val="231F20"/>
                <w:spacing w:val="-1"/>
                <w:sz w:val="20"/>
              </w:rPr>
              <w:t>$(28,565)</w:t>
            </w:r>
          </w:p>
        </w:tc>
      </w:tr>
      <w:tr w:rsidR="007B4E15" w:rsidTr="007307D7">
        <w:trPr>
          <w:trHeight w:hRule="exact" w:val="180"/>
        </w:trPr>
        <w:tc>
          <w:tcPr>
            <w:tcW w:w="4637" w:type="dxa"/>
            <w:tcBorders>
              <w:bottom w:val="single" w:sz="4" w:space="0" w:color="231F20"/>
            </w:tcBorders>
          </w:tcPr>
          <w:p w:rsidR="007B4E15" w:rsidRDefault="007B4E15" w:rsidP="007307D7"/>
        </w:tc>
        <w:tc>
          <w:tcPr>
            <w:tcW w:w="1907" w:type="dxa"/>
            <w:tcBorders>
              <w:bottom w:val="single" w:sz="4" w:space="0" w:color="231F20"/>
            </w:tcBorders>
          </w:tcPr>
          <w:p w:rsidR="007B4E15" w:rsidRDefault="007B4E15" w:rsidP="007307D7"/>
        </w:tc>
        <w:tc>
          <w:tcPr>
            <w:tcW w:w="303" w:type="dxa"/>
          </w:tcPr>
          <w:p w:rsidR="007B4E15" w:rsidRDefault="007B4E15" w:rsidP="007307D7"/>
        </w:tc>
        <w:tc>
          <w:tcPr>
            <w:tcW w:w="771" w:type="dxa"/>
            <w:tcBorders>
              <w:bottom w:val="single" w:sz="4" w:space="0" w:color="231F20"/>
            </w:tcBorders>
          </w:tcPr>
          <w:p w:rsidR="007B4E15" w:rsidRDefault="007B4E15" w:rsidP="007307D7"/>
        </w:tc>
        <w:tc>
          <w:tcPr>
            <w:tcW w:w="478" w:type="dxa"/>
          </w:tcPr>
          <w:p w:rsidR="007B4E15" w:rsidRDefault="007B4E15" w:rsidP="007307D7"/>
        </w:tc>
        <w:tc>
          <w:tcPr>
            <w:tcW w:w="806" w:type="dxa"/>
            <w:tcBorders>
              <w:bottom w:val="single" w:sz="4" w:space="0" w:color="231F20"/>
            </w:tcBorders>
          </w:tcPr>
          <w:p w:rsidR="007B4E15" w:rsidRDefault="007B4E15" w:rsidP="007307D7"/>
        </w:tc>
      </w:tr>
    </w:tbl>
    <w:p w:rsidR="007B4E15" w:rsidRDefault="007B4E15" w:rsidP="007B4E15">
      <w:pPr>
        <w:pStyle w:val="a3"/>
        <w:spacing w:before="43" w:line="240" w:lineRule="exact"/>
        <w:ind w:left="550" w:right="160" w:hanging="400"/>
      </w:pPr>
      <w:r w:rsidRPr="00964651">
        <w:pict>
          <v:line id="_x0000_s1259" style="position:absolute;left:0;text-align:left;z-index:-251549696;mso-position-horizontal-relative:page;mso-position-vertical-relative:text" from="303.6pt,-26.5pt" to="339.45pt,-26.5pt" strokecolor="#231f20" strokeweight=".5pt">
            <w10:wrap anchorx="page"/>
          </v:line>
        </w:pict>
      </w:r>
      <w:r w:rsidRPr="00964651">
        <w:pict>
          <v:group id="_x0000_s1260" style="position:absolute;left:0;text-align:left;margin-left:303.35pt;margin-top:-10.75pt;width:36.35pt;height:2.5pt;z-index:-251548672;mso-position-horizontal-relative:page;mso-position-vertical-relative:text" coordorigin="6067,-215" coordsize="727,50">
            <v:line id="_x0000_s1261" style="position:absolute" from="6072,-210" to="6789,-210" strokecolor="#231f20" strokeweight=".5pt"/>
            <v:line id="_x0000_s1262" style="position:absolute" from="6072,-170" to="6789,-170" strokecolor="#231f20" strokeweight=".5pt"/>
            <w10:wrap anchorx="page"/>
          </v:group>
        </w:pict>
      </w:r>
      <w:r w:rsidRPr="00964651">
        <w:pict>
          <v:line id="_x0000_s1263" style="position:absolute;left:0;text-align:left;z-index:-251547648;mso-position-horizontal-relative:page;mso-position-vertical-relative:text" from="360.35pt,-10.5pt" to="396.2pt,-10.5pt" strokecolor="#231f20" strokeweight=".5pt">
            <w10:wrap anchorx="page"/>
          </v:line>
        </w:pict>
      </w:r>
      <w:r w:rsidRPr="00964651">
        <w:pict>
          <v:line id="_x0000_s1264" style="position:absolute;left:0;text-align:left;z-index:-251546624;mso-position-horizontal-relative:page;mso-position-vertical-relative:text" from="414.1pt,-10.5pt" to="449.9pt,-10.5pt" strokecolor="#231f20" strokeweight=".5pt">
            <w10:wrap anchorx="page"/>
          </v:line>
        </w:pict>
      </w:r>
      <w:r w:rsidRPr="00964651">
        <w:pict>
          <v:line id="_x0000_s1265" style="position:absolute;left:0;text-align:left;z-index:-251545600;mso-position-horizontal-relative:page;mso-position-vertical-relative:text" from="476.55pt,-10.5pt" to="512.35pt,-10.5pt" strokecolor="#231f20" strokeweight=".5pt">
            <w10:wrap anchorx="page"/>
          </v:line>
        </w:pict>
      </w:r>
      <w:r>
        <w:rPr>
          <w:color w:val="231F20"/>
        </w:rPr>
        <w:t xml:space="preserve">(a) The statement of earnings classification of amounts reclassified to income </w:t>
      </w:r>
      <w:proofErr w:type="gramStart"/>
      <w:r>
        <w:rPr>
          <w:color w:val="231F20"/>
        </w:rPr>
        <w:t>for  cash</w:t>
      </w:r>
      <w:proofErr w:type="gramEnd"/>
      <w:r>
        <w:rPr>
          <w:color w:val="231F20"/>
        </w:rPr>
        <w:t xml:space="preserve">  flow  hedges  is  disclosed in “Note P – Derivative Instruments and Hedging  </w:t>
      </w:r>
      <w:r>
        <w:rPr>
          <w:color w:val="231F20"/>
          <w:spacing w:val="16"/>
        </w:rPr>
        <w:t xml:space="preserve"> </w:t>
      </w:r>
      <w:r>
        <w:rPr>
          <w:color w:val="231F20"/>
        </w:rPr>
        <w:t>Activities.”</w:t>
      </w:r>
    </w:p>
    <w:p w:rsidR="007B4E15" w:rsidRDefault="007B4E15" w:rsidP="007B4E15">
      <w:pPr>
        <w:pStyle w:val="a3"/>
        <w:spacing w:before="2"/>
        <w:rPr>
          <w:sz w:val="15"/>
        </w:rPr>
      </w:pPr>
    </w:p>
    <w:p w:rsidR="007B4E15" w:rsidRDefault="007B4E15" w:rsidP="007B4E15">
      <w:pPr>
        <w:pStyle w:val="a3"/>
        <w:spacing w:before="1" w:line="240" w:lineRule="exact"/>
        <w:ind w:left="150" w:right="107" w:firstLine="400"/>
        <w:jc w:val="both"/>
      </w:pPr>
      <w:r>
        <w:rPr>
          <w:color w:val="231F20"/>
        </w:rPr>
        <w:t>The estimated net amount of the gains in AOCI at May 31, 2016 expected to be reclassified into net earnings within the succeeding twelve months is $6,792,000 (net of tax of $4,127,000). This amount was computed using the fair value of the cash flow hedges at May 31, 2016, and will change before actual reclassification from other comprehensive income to net earnings during fiscal   2017.</w:t>
      </w:r>
    </w:p>
    <w:p w:rsidR="007B4E15" w:rsidRDefault="007B4E15" w:rsidP="007B4E15">
      <w:pPr>
        <w:pStyle w:val="a3"/>
        <w:spacing w:before="2"/>
        <w:rPr>
          <w:sz w:val="23"/>
        </w:rPr>
      </w:pPr>
    </w:p>
    <w:p w:rsidR="007B4E15" w:rsidRDefault="007B4E15" w:rsidP="007B4E15">
      <w:pPr>
        <w:pStyle w:val="Heading2"/>
        <w:ind w:left="150"/>
      </w:pPr>
      <w:r>
        <w:rPr>
          <w:color w:val="231F20"/>
        </w:rPr>
        <w:t>Note I – Equity</w:t>
      </w:r>
    </w:p>
    <w:p w:rsidR="007B4E15" w:rsidRDefault="007B4E15" w:rsidP="007B4E15">
      <w:pPr>
        <w:pStyle w:val="a3"/>
        <w:spacing w:before="98" w:line="240" w:lineRule="exact"/>
        <w:ind w:left="150" w:right="106" w:firstLine="400"/>
        <w:jc w:val="both"/>
      </w:pPr>
      <w:r>
        <w:rPr>
          <w:rFonts w:ascii="Gill Sans MT"/>
          <w:i/>
          <w:color w:val="231F20"/>
        </w:rPr>
        <w:t xml:space="preserve">Preferred Shares: </w:t>
      </w:r>
      <w:r>
        <w:rPr>
          <w:color w:val="231F20"/>
        </w:rPr>
        <w:t xml:space="preserve">The Worthington Industries, Inc. Amended Articles of </w:t>
      </w:r>
      <w:proofErr w:type="gramStart"/>
      <w:r>
        <w:rPr>
          <w:color w:val="231F20"/>
        </w:rPr>
        <w:t>Incorporation  authorize</w:t>
      </w:r>
      <w:proofErr w:type="gramEnd"/>
      <w:r>
        <w:rPr>
          <w:color w:val="231F20"/>
        </w:rPr>
        <w:t xml:space="preserve">  two  classes of preferred shares and their relative voting rights. The Board of Directors of Worthington Industries, Inc. is empowered to determine the issue prices, dividend rates, amounts payable upon liquidation and other terms of the preferred shares when issued. No preferred shares are issued </w:t>
      </w:r>
      <w:proofErr w:type="gramStart"/>
      <w:r>
        <w:rPr>
          <w:color w:val="231F20"/>
        </w:rPr>
        <w:t xml:space="preserve">or </w:t>
      </w:r>
      <w:r>
        <w:rPr>
          <w:color w:val="231F20"/>
          <w:spacing w:val="8"/>
        </w:rPr>
        <w:t xml:space="preserve"> </w:t>
      </w:r>
      <w:r>
        <w:rPr>
          <w:color w:val="231F20"/>
        </w:rPr>
        <w:t>outstanding</w:t>
      </w:r>
      <w:proofErr w:type="gramEnd"/>
      <w:r>
        <w:rPr>
          <w:color w:val="231F20"/>
        </w:rPr>
        <w:t>.</w:t>
      </w:r>
    </w:p>
    <w:p w:rsidR="007B4E15" w:rsidRDefault="007B4E15" w:rsidP="007B4E15">
      <w:pPr>
        <w:pStyle w:val="a3"/>
        <w:spacing w:before="2"/>
        <w:rPr>
          <w:sz w:val="15"/>
        </w:rPr>
      </w:pPr>
    </w:p>
    <w:p w:rsidR="007B4E15" w:rsidRDefault="007B4E15" w:rsidP="007B4E15">
      <w:pPr>
        <w:pStyle w:val="a3"/>
        <w:spacing w:before="1" w:line="240" w:lineRule="exact"/>
        <w:ind w:left="150" w:right="106" w:firstLine="400"/>
        <w:jc w:val="both"/>
      </w:pPr>
      <w:r>
        <w:rPr>
          <w:rFonts w:ascii="Gill Sans MT"/>
          <w:i/>
          <w:color w:val="231F20"/>
        </w:rPr>
        <w:t>Common Shares</w:t>
      </w:r>
      <w:r>
        <w:rPr>
          <w:color w:val="231F20"/>
        </w:rPr>
        <w:t xml:space="preserve">:   On June 29, 2011, the Board of Worthington Industries, Inc. authorized the repurchase   of up to 10,000,000 of our outstanding common shares, of which none remained available for repurchase at May 31, 2015. During fiscal 2015, 1,722,332 common shares were repurchased under </w:t>
      </w:r>
      <w:proofErr w:type="gramStart"/>
      <w:r>
        <w:rPr>
          <w:color w:val="231F20"/>
        </w:rPr>
        <w:t xml:space="preserve">this </w:t>
      </w:r>
      <w:r>
        <w:rPr>
          <w:color w:val="231F20"/>
          <w:spacing w:val="31"/>
        </w:rPr>
        <w:t xml:space="preserve"> </w:t>
      </w:r>
      <w:r>
        <w:rPr>
          <w:color w:val="231F20"/>
        </w:rPr>
        <w:t>authorization</w:t>
      </w:r>
      <w:proofErr w:type="gramEnd"/>
      <w:r>
        <w:rPr>
          <w:color w:val="231F20"/>
        </w:rPr>
        <w:t>.</w:t>
      </w:r>
    </w:p>
    <w:p w:rsidR="007B4E15" w:rsidRDefault="007B4E15" w:rsidP="007B4E15">
      <w:pPr>
        <w:pStyle w:val="a3"/>
        <w:spacing w:before="2"/>
        <w:rPr>
          <w:sz w:val="15"/>
        </w:rPr>
      </w:pPr>
    </w:p>
    <w:p w:rsidR="007B4E15" w:rsidRDefault="007B4E15" w:rsidP="007B4E15">
      <w:pPr>
        <w:pStyle w:val="a3"/>
        <w:spacing w:before="1" w:line="240" w:lineRule="exact"/>
        <w:ind w:left="150" w:right="107" w:firstLine="400"/>
        <w:jc w:val="both"/>
      </w:pPr>
      <w:r>
        <w:rPr>
          <w:color w:val="231F20"/>
        </w:rPr>
        <w:t xml:space="preserve">On June 25, 2014, the Board of Worthington Industries, Inc. authorized the repurchase of up to an additional 10,000,000 of our outstanding common shares. An aggregate of 3,500,000 and 2,453,855 common shares were repurchased under this authorization during fiscal 2016 and fiscal 2015, respectively. At May 31, 2016, 4,046,145 common shares remained available for repurchase under </w:t>
      </w:r>
      <w:proofErr w:type="gramStart"/>
      <w:r>
        <w:rPr>
          <w:color w:val="231F20"/>
        </w:rPr>
        <w:t>this  authorization</w:t>
      </w:r>
      <w:proofErr w:type="gramEnd"/>
      <w:r>
        <w:rPr>
          <w:color w:val="231F20"/>
        </w:rPr>
        <w:t>.</w:t>
      </w:r>
    </w:p>
    <w:p w:rsidR="007B4E15" w:rsidRDefault="007B4E15" w:rsidP="007B4E15">
      <w:pPr>
        <w:pStyle w:val="a3"/>
        <w:spacing w:before="2"/>
        <w:rPr>
          <w:sz w:val="15"/>
        </w:rPr>
      </w:pPr>
    </w:p>
    <w:p w:rsidR="007B4E15" w:rsidRDefault="007B4E15" w:rsidP="007B4E15">
      <w:pPr>
        <w:pStyle w:val="a3"/>
        <w:spacing w:before="1" w:line="240" w:lineRule="exact"/>
        <w:ind w:left="150" w:right="107" w:firstLine="400"/>
        <w:jc w:val="both"/>
      </w:pPr>
      <w:r>
        <w:rPr>
          <w:color w:val="231F20"/>
        </w:rPr>
        <w:t xml:space="preserve">During fiscal 2016 and fiscal 2015, we paid $99,847,000 and $127,360,000 to repurchase 3,500,000 and 4,176,187 of our common shares, respectively, under </w:t>
      </w:r>
      <w:proofErr w:type="gramStart"/>
      <w:r>
        <w:rPr>
          <w:color w:val="231F20"/>
        </w:rPr>
        <w:t>these  authorizations</w:t>
      </w:r>
      <w:proofErr w:type="gramEnd"/>
      <w:r>
        <w:rPr>
          <w:color w:val="231F20"/>
        </w:rPr>
        <w:t>.</w:t>
      </w:r>
    </w:p>
    <w:p w:rsidR="007B4E15" w:rsidRDefault="007B4E15" w:rsidP="007B4E15">
      <w:pPr>
        <w:pStyle w:val="a3"/>
        <w:spacing w:before="2"/>
        <w:rPr>
          <w:sz w:val="15"/>
        </w:rPr>
      </w:pPr>
    </w:p>
    <w:p w:rsidR="007B4E15" w:rsidRDefault="007B4E15" w:rsidP="007B4E15">
      <w:pPr>
        <w:pStyle w:val="a3"/>
        <w:spacing w:before="1" w:line="240" w:lineRule="exact"/>
        <w:ind w:left="150" w:right="106" w:firstLine="400"/>
        <w:jc w:val="both"/>
      </w:pPr>
      <w:r>
        <w:rPr>
          <w:color w:val="231F20"/>
        </w:rPr>
        <w:t>The common shares available for repurchase under these authorizations may be purchased from time to time, with consideration given to the market price of the common shares, the nature of other investment opportunities, cash  flows  from  operations,  general  economic  conditions  and  other  relevant  considerations.</w:t>
      </w:r>
      <w:r>
        <w:rPr>
          <w:color w:val="231F20"/>
          <w:spacing w:val="13"/>
        </w:rPr>
        <w:t xml:space="preserve"> </w:t>
      </w:r>
      <w:r>
        <w:rPr>
          <w:color w:val="231F20"/>
        </w:rPr>
        <w:t>Repurchases</w:t>
      </w:r>
      <w:r>
        <w:rPr>
          <w:color w:val="231F20"/>
          <w:spacing w:val="13"/>
        </w:rPr>
        <w:t xml:space="preserve"> </w:t>
      </w:r>
      <w:r>
        <w:rPr>
          <w:color w:val="231F20"/>
        </w:rPr>
        <w:t>may</w:t>
      </w:r>
      <w:r>
        <w:rPr>
          <w:color w:val="231F20"/>
          <w:spacing w:val="13"/>
        </w:rPr>
        <w:t xml:space="preserve"> </w:t>
      </w:r>
      <w:r>
        <w:rPr>
          <w:color w:val="231F20"/>
        </w:rPr>
        <w:t>be</w:t>
      </w:r>
      <w:r>
        <w:rPr>
          <w:color w:val="231F20"/>
          <w:spacing w:val="13"/>
        </w:rPr>
        <w:t xml:space="preserve"> </w:t>
      </w:r>
      <w:r>
        <w:rPr>
          <w:color w:val="231F20"/>
        </w:rPr>
        <w:t>made</w:t>
      </w:r>
      <w:r>
        <w:rPr>
          <w:color w:val="231F20"/>
          <w:spacing w:val="13"/>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open</w:t>
      </w:r>
      <w:r>
        <w:rPr>
          <w:color w:val="231F20"/>
          <w:spacing w:val="14"/>
        </w:rPr>
        <w:t xml:space="preserve"> </w:t>
      </w:r>
      <w:r>
        <w:rPr>
          <w:color w:val="231F20"/>
        </w:rPr>
        <w:t>market</w:t>
      </w:r>
      <w:r>
        <w:rPr>
          <w:color w:val="231F20"/>
          <w:spacing w:val="13"/>
        </w:rPr>
        <w:t xml:space="preserve"> </w:t>
      </w:r>
      <w:r>
        <w:rPr>
          <w:color w:val="231F20"/>
        </w:rPr>
        <w:t>or</w:t>
      </w:r>
      <w:r>
        <w:rPr>
          <w:color w:val="231F20"/>
          <w:spacing w:val="13"/>
        </w:rPr>
        <w:t xml:space="preserve"> </w:t>
      </w:r>
      <w:r>
        <w:rPr>
          <w:color w:val="231F20"/>
        </w:rPr>
        <w:t>through</w:t>
      </w:r>
      <w:r>
        <w:rPr>
          <w:color w:val="231F20"/>
          <w:spacing w:val="13"/>
        </w:rPr>
        <w:t xml:space="preserve"> </w:t>
      </w:r>
      <w:r>
        <w:rPr>
          <w:color w:val="231F20"/>
        </w:rPr>
        <w:t>privately</w:t>
      </w:r>
      <w:r>
        <w:rPr>
          <w:color w:val="231F20"/>
          <w:spacing w:val="11"/>
        </w:rPr>
        <w:t xml:space="preserve"> </w:t>
      </w:r>
      <w:r>
        <w:rPr>
          <w:color w:val="231F20"/>
        </w:rPr>
        <w:t>negotiated</w:t>
      </w:r>
      <w:r>
        <w:rPr>
          <w:color w:val="231F20"/>
          <w:spacing w:val="13"/>
        </w:rPr>
        <w:t xml:space="preserve"> </w:t>
      </w:r>
      <w:r>
        <w:rPr>
          <w:color w:val="231F20"/>
        </w:rPr>
        <w:t>transactions.</w:t>
      </w:r>
    </w:p>
    <w:p w:rsidR="007B4E15" w:rsidRDefault="007B4E15" w:rsidP="007B4E15">
      <w:pPr>
        <w:pStyle w:val="a3"/>
        <w:spacing w:before="2"/>
        <w:rPr>
          <w:sz w:val="15"/>
        </w:rPr>
      </w:pPr>
    </w:p>
    <w:p w:rsidR="007B4E15" w:rsidRDefault="007B4E15" w:rsidP="007B4E15">
      <w:pPr>
        <w:pStyle w:val="a3"/>
        <w:spacing w:before="1" w:line="240" w:lineRule="exact"/>
        <w:ind w:left="150" w:right="107" w:firstLine="400"/>
        <w:jc w:val="both"/>
      </w:pPr>
      <w:r>
        <w:rPr>
          <w:color w:val="231F20"/>
          <w:w w:val="105"/>
        </w:rPr>
        <w:t>On October 1, 2014, the Company amended its non-qualified deferred compensation plans for employees</w:t>
      </w:r>
      <w:r>
        <w:rPr>
          <w:color w:val="231F20"/>
          <w:spacing w:val="-9"/>
          <w:w w:val="105"/>
        </w:rPr>
        <w:t xml:space="preserve"> </w:t>
      </w:r>
      <w:r>
        <w:rPr>
          <w:color w:val="231F20"/>
          <w:w w:val="105"/>
        </w:rPr>
        <w:t>to</w:t>
      </w:r>
      <w:r>
        <w:rPr>
          <w:color w:val="231F20"/>
          <w:spacing w:val="-9"/>
          <w:w w:val="105"/>
        </w:rPr>
        <w:t xml:space="preserve"> </w:t>
      </w:r>
      <w:r>
        <w:rPr>
          <w:color w:val="231F20"/>
          <w:w w:val="105"/>
        </w:rPr>
        <w:t>require</w:t>
      </w:r>
      <w:r>
        <w:rPr>
          <w:color w:val="231F20"/>
          <w:spacing w:val="-9"/>
          <w:w w:val="105"/>
        </w:rPr>
        <w:t xml:space="preserve"> </w:t>
      </w:r>
      <w:r>
        <w:rPr>
          <w:color w:val="231F20"/>
          <w:w w:val="105"/>
        </w:rPr>
        <w:t>that</w:t>
      </w:r>
      <w:r>
        <w:rPr>
          <w:color w:val="231F20"/>
          <w:spacing w:val="-9"/>
          <w:w w:val="105"/>
        </w:rPr>
        <w:t xml:space="preserve"> </w:t>
      </w:r>
      <w:r>
        <w:rPr>
          <w:color w:val="231F20"/>
          <w:w w:val="105"/>
        </w:rPr>
        <w:t>any</w:t>
      </w:r>
      <w:r>
        <w:rPr>
          <w:color w:val="231F20"/>
          <w:spacing w:val="-9"/>
          <w:w w:val="105"/>
        </w:rPr>
        <w:t xml:space="preserve"> </w:t>
      </w:r>
      <w:r>
        <w:rPr>
          <w:color w:val="231F20"/>
          <w:w w:val="105"/>
        </w:rPr>
        <w:t>portion</w:t>
      </w:r>
      <w:r>
        <w:rPr>
          <w:color w:val="231F20"/>
          <w:spacing w:val="-9"/>
          <w:w w:val="105"/>
        </w:rPr>
        <w:t xml:space="preserve"> </w:t>
      </w:r>
      <w:r>
        <w:rPr>
          <w:color w:val="231F20"/>
          <w:w w:val="105"/>
        </w:rPr>
        <w:t>of</w:t>
      </w:r>
      <w:r>
        <w:rPr>
          <w:color w:val="231F20"/>
          <w:spacing w:val="-9"/>
          <w:w w:val="105"/>
        </w:rPr>
        <w:t xml:space="preserve"> </w:t>
      </w:r>
      <w:r>
        <w:rPr>
          <w:color w:val="231F20"/>
          <w:w w:val="105"/>
        </w:rPr>
        <w:t>a</w:t>
      </w:r>
      <w:r>
        <w:rPr>
          <w:color w:val="231F20"/>
          <w:spacing w:val="-9"/>
          <w:w w:val="105"/>
        </w:rPr>
        <w:t xml:space="preserve"> </w:t>
      </w:r>
      <w:r>
        <w:rPr>
          <w:color w:val="231F20"/>
          <w:w w:val="105"/>
        </w:rPr>
        <w:t>participant’s</w:t>
      </w:r>
      <w:r>
        <w:rPr>
          <w:color w:val="231F20"/>
          <w:spacing w:val="-10"/>
          <w:w w:val="105"/>
        </w:rPr>
        <w:t xml:space="preserve"> </w:t>
      </w:r>
      <w:r>
        <w:rPr>
          <w:color w:val="231F20"/>
          <w:w w:val="105"/>
        </w:rPr>
        <w:t>current</w:t>
      </w:r>
      <w:r>
        <w:rPr>
          <w:color w:val="231F20"/>
          <w:spacing w:val="-10"/>
          <w:w w:val="105"/>
        </w:rPr>
        <w:t xml:space="preserve"> </w:t>
      </w:r>
      <w:r>
        <w:rPr>
          <w:color w:val="231F20"/>
          <w:w w:val="105"/>
        </w:rPr>
        <w:t>account</w:t>
      </w:r>
      <w:r>
        <w:rPr>
          <w:color w:val="231F20"/>
          <w:spacing w:val="-9"/>
          <w:w w:val="105"/>
        </w:rPr>
        <w:t xml:space="preserve"> </w:t>
      </w:r>
      <w:r>
        <w:rPr>
          <w:color w:val="231F20"/>
          <w:w w:val="105"/>
        </w:rPr>
        <w:t>credited</w:t>
      </w:r>
      <w:r>
        <w:rPr>
          <w:color w:val="231F20"/>
          <w:spacing w:val="-9"/>
          <w:w w:val="105"/>
        </w:rPr>
        <w:t xml:space="preserve"> </w:t>
      </w:r>
      <w:r>
        <w:rPr>
          <w:color w:val="231F20"/>
          <w:w w:val="105"/>
        </w:rPr>
        <w:t>to</w:t>
      </w:r>
      <w:r>
        <w:rPr>
          <w:color w:val="231F20"/>
          <w:spacing w:val="-9"/>
          <w:w w:val="105"/>
        </w:rPr>
        <w:t xml:space="preserve"> </w:t>
      </w:r>
      <w:r>
        <w:rPr>
          <w:color w:val="231F20"/>
          <w:w w:val="105"/>
        </w:rPr>
        <w:t>the</w:t>
      </w:r>
      <w:r>
        <w:rPr>
          <w:color w:val="231F20"/>
          <w:spacing w:val="-9"/>
          <w:w w:val="105"/>
        </w:rPr>
        <w:t xml:space="preserve"> </w:t>
      </w:r>
      <w:r>
        <w:rPr>
          <w:color w:val="231F20"/>
          <w:w w:val="105"/>
        </w:rPr>
        <w:t>theoretical</w:t>
      </w:r>
      <w:r>
        <w:rPr>
          <w:color w:val="231F20"/>
          <w:spacing w:val="-10"/>
          <w:w w:val="105"/>
        </w:rPr>
        <w:t xml:space="preserve"> </w:t>
      </w:r>
      <w:r>
        <w:rPr>
          <w:color w:val="231F20"/>
          <w:w w:val="105"/>
        </w:rPr>
        <w:t>common share</w:t>
      </w:r>
      <w:r>
        <w:rPr>
          <w:color w:val="231F20"/>
          <w:spacing w:val="-4"/>
          <w:w w:val="105"/>
        </w:rPr>
        <w:t xml:space="preserve"> </w:t>
      </w:r>
      <w:r>
        <w:rPr>
          <w:color w:val="231F20"/>
          <w:w w:val="105"/>
        </w:rPr>
        <w:t>option,</w:t>
      </w:r>
      <w:r>
        <w:rPr>
          <w:color w:val="231F20"/>
          <w:spacing w:val="-2"/>
          <w:w w:val="105"/>
        </w:rPr>
        <w:t xml:space="preserve"> </w:t>
      </w:r>
      <w:r>
        <w:rPr>
          <w:color w:val="231F20"/>
          <w:w w:val="105"/>
        </w:rPr>
        <w:t>which</w:t>
      </w:r>
      <w:r>
        <w:rPr>
          <w:color w:val="231F20"/>
          <w:spacing w:val="-2"/>
          <w:w w:val="105"/>
        </w:rPr>
        <w:t xml:space="preserve"> </w:t>
      </w:r>
      <w:r>
        <w:rPr>
          <w:color w:val="231F20"/>
          <w:w w:val="105"/>
        </w:rPr>
        <w:t>reflects</w:t>
      </w:r>
      <w:r>
        <w:rPr>
          <w:color w:val="231F20"/>
          <w:spacing w:val="-4"/>
          <w:w w:val="105"/>
        </w:rPr>
        <w:t xml:space="preserve"> </w:t>
      </w:r>
      <w:r>
        <w:rPr>
          <w:color w:val="231F20"/>
          <w:w w:val="105"/>
        </w:rPr>
        <w:t>the</w:t>
      </w:r>
      <w:r>
        <w:rPr>
          <w:color w:val="231F20"/>
          <w:spacing w:val="-3"/>
          <w:w w:val="105"/>
        </w:rPr>
        <w:t xml:space="preserve"> </w:t>
      </w:r>
      <w:r>
        <w:rPr>
          <w:color w:val="231F20"/>
          <w:w w:val="105"/>
        </w:rPr>
        <w:t>fair</w:t>
      </w:r>
      <w:r>
        <w:rPr>
          <w:color w:val="231F20"/>
          <w:spacing w:val="-4"/>
          <w:w w:val="105"/>
        </w:rPr>
        <w:t xml:space="preserve"> </w:t>
      </w:r>
      <w:r>
        <w:rPr>
          <w:color w:val="231F20"/>
          <w:w w:val="105"/>
        </w:rPr>
        <w:t>value</w:t>
      </w:r>
      <w:r>
        <w:rPr>
          <w:color w:val="231F20"/>
          <w:spacing w:val="-3"/>
          <w:w w:val="105"/>
        </w:rPr>
        <w:t xml:space="preserve"> </w:t>
      </w:r>
      <w:r>
        <w:rPr>
          <w:color w:val="231F20"/>
          <w:w w:val="105"/>
        </w:rPr>
        <w:t>of</w:t>
      </w:r>
      <w:r>
        <w:rPr>
          <w:color w:val="231F20"/>
          <w:spacing w:val="-3"/>
          <w:w w:val="105"/>
        </w:rPr>
        <w:t xml:space="preserve"> </w:t>
      </w:r>
      <w:r>
        <w:rPr>
          <w:color w:val="231F20"/>
          <w:w w:val="105"/>
        </w:rPr>
        <w:t>the</w:t>
      </w:r>
      <w:r>
        <w:rPr>
          <w:color w:val="231F20"/>
          <w:spacing w:val="-3"/>
          <w:w w:val="105"/>
        </w:rPr>
        <w:t xml:space="preserve"> </w:t>
      </w:r>
      <w:r>
        <w:rPr>
          <w:color w:val="231F20"/>
          <w:w w:val="105"/>
        </w:rPr>
        <w:t>Company’s</w:t>
      </w:r>
      <w:r>
        <w:rPr>
          <w:color w:val="231F20"/>
          <w:spacing w:val="-3"/>
          <w:w w:val="105"/>
        </w:rPr>
        <w:t xml:space="preserve"> </w:t>
      </w:r>
      <w:r>
        <w:rPr>
          <w:color w:val="231F20"/>
          <w:w w:val="105"/>
        </w:rPr>
        <w:t>common</w:t>
      </w:r>
      <w:r>
        <w:rPr>
          <w:color w:val="231F20"/>
          <w:spacing w:val="-1"/>
          <w:w w:val="105"/>
        </w:rPr>
        <w:t xml:space="preserve"> </w:t>
      </w:r>
      <w:r>
        <w:rPr>
          <w:color w:val="231F20"/>
          <w:w w:val="105"/>
        </w:rPr>
        <w:t>shares</w:t>
      </w:r>
      <w:r>
        <w:rPr>
          <w:color w:val="231F20"/>
          <w:spacing w:val="-4"/>
          <w:w w:val="105"/>
        </w:rPr>
        <w:t xml:space="preserve"> </w:t>
      </w:r>
      <w:r>
        <w:rPr>
          <w:color w:val="231F20"/>
          <w:w w:val="105"/>
        </w:rPr>
        <w:t>with</w:t>
      </w:r>
      <w:r>
        <w:rPr>
          <w:color w:val="231F20"/>
          <w:spacing w:val="-4"/>
          <w:w w:val="105"/>
        </w:rPr>
        <w:t xml:space="preserve"> </w:t>
      </w:r>
      <w:r>
        <w:rPr>
          <w:color w:val="231F20"/>
          <w:w w:val="105"/>
        </w:rPr>
        <w:t>dividends</w:t>
      </w:r>
      <w:r>
        <w:rPr>
          <w:color w:val="231F20"/>
          <w:spacing w:val="-3"/>
          <w:w w:val="105"/>
        </w:rPr>
        <w:t xml:space="preserve"> </w:t>
      </w:r>
      <w:r>
        <w:rPr>
          <w:color w:val="231F20"/>
          <w:w w:val="105"/>
        </w:rPr>
        <w:t>reinvested,</w:t>
      </w:r>
      <w:r>
        <w:rPr>
          <w:color w:val="231F20"/>
          <w:spacing w:val="-4"/>
          <w:w w:val="105"/>
        </w:rPr>
        <w:t xml:space="preserve"> </w:t>
      </w:r>
      <w:r>
        <w:rPr>
          <w:color w:val="231F20"/>
          <w:w w:val="105"/>
        </w:rPr>
        <w:t>and any new contributions credited to the theoretical common share option remain credited to the theoretical common share option until distributed. For amounts credited to the theoretical common share option, payouts are required to be made in the form of whole common shares of the Company and cash in lieu of fractional</w:t>
      </w:r>
      <w:r>
        <w:rPr>
          <w:color w:val="231F20"/>
          <w:spacing w:val="-17"/>
          <w:w w:val="105"/>
        </w:rPr>
        <w:t xml:space="preserve"> </w:t>
      </w:r>
      <w:r>
        <w:rPr>
          <w:color w:val="231F20"/>
          <w:w w:val="105"/>
        </w:rPr>
        <w:t>shares.</w:t>
      </w:r>
      <w:r>
        <w:rPr>
          <w:color w:val="231F20"/>
          <w:spacing w:val="-17"/>
          <w:w w:val="105"/>
        </w:rPr>
        <w:t xml:space="preserve"> </w:t>
      </w:r>
      <w:r>
        <w:rPr>
          <w:color w:val="231F20"/>
          <w:w w:val="105"/>
        </w:rPr>
        <w:t>As</w:t>
      </w:r>
      <w:r>
        <w:rPr>
          <w:color w:val="231F20"/>
          <w:spacing w:val="-17"/>
          <w:w w:val="105"/>
        </w:rPr>
        <w:t xml:space="preserve"> </w:t>
      </w:r>
      <w:r>
        <w:rPr>
          <w:color w:val="231F20"/>
          <w:w w:val="105"/>
        </w:rPr>
        <w:t>a</w:t>
      </w:r>
      <w:r>
        <w:rPr>
          <w:color w:val="231F20"/>
          <w:spacing w:val="-17"/>
          <w:w w:val="105"/>
        </w:rPr>
        <w:t xml:space="preserve"> </w:t>
      </w:r>
      <w:r>
        <w:rPr>
          <w:color w:val="231F20"/>
          <w:w w:val="105"/>
        </w:rPr>
        <w:t>result,</w:t>
      </w:r>
      <w:r>
        <w:rPr>
          <w:color w:val="231F20"/>
          <w:spacing w:val="-18"/>
          <w:w w:val="105"/>
        </w:rPr>
        <w:t xml:space="preserve"> </w:t>
      </w:r>
      <w:r>
        <w:rPr>
          <w:color w:val="231F20"/>
          <w:w w:val="105"/>
        </w:rPr>
        <w:t>we</w:t>
      </w:r>
      <w:r>
        <w:rPr>
          <w:color w:val="231F20"/>
          <w:spacing w:val="-17"/>
          <w:w w:val="105"/>
        </w:rPr>
        <w:t xml:space="preserve"> </w:t>
      </w:r>
      <w:r>
        <w:rPr>
          <w:color w:val="231F20"/>
          <w:w w:val="105"/>
        </w:rPr>
        <w:t>account</w:t>
      </w:r>
      <w:r>
        <w:rPr>
          <w:color w:val="231F20"/>
          <w:spacing w:val="-17"/>
          <w:w w:val="105"/>
        </w:rPr>
        <w:t xml:space="preserve"> </w:t>
      </w:r>
      <w:r>
        <w:rPr>
          <w:color w:val="231F20"/>
          <w:w w:val="105"/>
        </w:rPr>
        <w:t>for</w:t>
      </w:r>
      <w:r>
        <w:rPr>
          <w:color w:val="231F20"/>
          <w:spacing w:val="-17"/>
          <w:w w:val="105"/>
        </w:rPr>
        <w:t xml:space="preserve"> </w:t>
      </w:r>
      <w:r>
        <w:rPr>
          <w:color w:val="231F20"/>
          <w:w w:val="105"/>
        </w:rPr>
        <w:t>the</w:t>
      </w:r>
      <w:r>
        <w:rPr>
          <w:color w:val="231F20"/>
          <w:spacing w:val="-17"/>
          <w:w w:val="105"/>
        </w:rPr>
        <w:t xml:space="preserve"> </w:t>
      </w:r>
      <w:r>
        <w:rPr>
          <w:color w:val="231F20"/>
          <w:w w:val="105"/>
        </w:rPr>
        <w:t>deferred</w:t>
      </w:r>
      <w:r>
        <w:rPr>
          <w:color w:val="231F20"/>
          <w:spacing w:val="-18"/>
          <w:w w:val="105"/>
        </w:rPr>
        <w:t xml:space="preserve"> </w:t>
      </w:r>
      <w:r>
        <w:rPr>
          <w:color w:val="231F20"/>
          <w:w w:val="105"/>
        </w:rPr>
        <w:t>compensation</w:t>
      </w:r>
      <w:r>
        <w:rPr>
          <w:color w:val="231F20"/>
          <w:spacing w:val="-17"/>
          <w:w w:val="105"/>
        </w:rPr>
        <w:t xml:space="preserve"> </w:t>
      </w:r>
      <w:r>
        <w:rPr>
          <w:color w:val="231F20"/>
          <w:w w:val="105"/>
        </w:rPr>
        <w:t>obligation</w:t>
      </w:r>
      <w:r>
        <w:rPr>
          <w:color w:val="231F20"/>
          <w:spacing w:val="-17"/>
          <w:w w:val="105"/>
        </w:rPr>
        <w:t xml:space="preserve"> </w:t>
      </w:r>
      <w:r>
        <w:rPr>
          <w:color w:val="231F20"/>
          <w:w w:val="105"/>
        </w:rPr>
        <w:t>credited</w:t>
      </w:r>
      <w:r>
        <w:rPr>
          <w:color w:val="231F20"/>
          <w:spacing w:val="-17"/>
          <w:w w:val="105"/>
        </w:rPr>
        <w:t xml:space="preserve"> </w:t>
      </w:r>
      <w:r>
        <w:rPr>
          <w:color w:val="231F20"/>
          <w:w w:val="105"/>
        </w:rPr>
        <w:t>to</w:t>
      </w:r>
      <w:r>
        <w:rPr>
          <w:color w:val="231F20"/>
          <w:spacing w:val="-17"/>
          <w:w w:val="105"/>
        </w:rPr>
        <w:t xml:space="preserve"> </w:t>
      </w:r>
      <w:r>
        <w:rPr>
          <w:color w:val="231F20"/>
          <w:w w:val="105"/>
        </w:rPr>
        <w:t>the</w:t>
      </w:r>
      <w:r>
        <w:rPr>
          <w:color w:val="231F20"/>
          <w:spacing w:val="-17"/>
          <w:w w:val="105"/>
        </w:rPr>
        <w:t xml:space="preserve"> </w:t>
      </w:r>
      <w:r>
        <w:rPr>
          <w:color w:val="231F20"/>
          <w:w w:val="105"/>
        </w:rPr>
        <w:t>theoretical</w:t>
      </w:r>
    </w:p>
    <w:p w:rsidR="007B4E15" w:rsidRDefault="007B4E15" w:rsidP="007B4E15">
      <w:pPr>
        <w:spacing w:line="240" w:lineRule="exact"/>
        <w:jc w:val="both"/>
        <w:sectPr w:rsidR="007B4E15">
          <w:type w:val="continuous"/>
          <w:pgSz w:w="12060" w:h="15660"/>
          <w:pgMar w:top="1480" w:right="1360" w:bottom="280" w:left="1320" w:header="720" w:footer="720" w:gutter="0"/>
          <w:cols w:space="720"/>
        </w:sectPr>
      </w:pPr>
    </w:p>
    <w:p w:rsidR="007B4E15" w:rsidRDefault="007B4E15" w:rsidP="007B4E15">
      <w:pPr>
        <w:pStyle w:val="a3"/>
        <w:spacing w:before="38" w:line="240" w:lineRule="exact"/>
        <w:ind w:left="110" w:right="108"/>
        <w:jc w:val="both"/>
      </w:pPr>
      <w:proofErr w:type="gramStart"/>
      <w:r>
        <w:rPr>
          <w:color w:val="231F20"/>
        </w:rPr>
        <w:lastRenderedPageBreak/>
        <w:t>common</w:t>
      </w:r>
      <w:proofErr w:type="gramEnd"/>
      <w:r>
        <w:rPr>
          <w:color w:val="231F20"/>
        </w:rPr>
        <w:t xml:space="preserve"> share option within equity, which totaled $960,000 and $14,560,000 for fiscal 2016 and fiscal 2015, respectively. Prior to October 1, 2014, participant accounts credited to the theoretical common share option were settled in cash and classified as a liability in the Company’s consolidated balance   sheet.</w:t>
      </w:r>
    </w:p>
    <w:p w:rsidR="007B4E15" w:rsidRDefault="007B4E15" w:rsidP="007B4E15">
      <w:pPr>
        <w:pStyle w:val="a3"/>
        <w:spacing w:before="5"/>
        <w:rPr>
          <w:sz w:val="22"/>
        </w:rPr>
      </w:pPr>
    </w:p>
    <w:p w:rsidR="007B4E15" w:rsidRDefault="007B4E15" w:rsidP="007B4E15">
      <w:pPr>
        <w:pStyle w:val="Heading2"/>
        <w:spacing w:before="1"/>
        <w:jc w:val="both"/>
      </w:pPr>
      <w:r>
        <w:rPr>
          <w:color w:val="231F20"/>
          <w:w w:val="95"/>
        </w:rPr>
        <w:t>Note J – Stock-Based Compensation</w:t>
      </w:r>
    </w:p>
    <w:p w:rsidR="007B4E15" w:rsidRDefault="007B4E15" w:rsidP="007B4E15">
      <w:pPr>
        <w:pStyle w:val="a3"/>
        <w:spacing w:before="95" w:line="240" w:lineRule="exact"/>
        <w:ind w:left="110" w:right="107" w:firstLine="400"/>
        <w:jc w:val="both"/>
      </w:pPr>
      <w:r>
        <w:rPr>
          <w:color w:val="231F20"/>
          <w:w w:val="105"/>
        </w:rPr>
        <w:t>Under</w:t>
      </w:r>
      <w:r>
        <w:rPr>
          <w:color w:val="231F20"/>
          <w:spacing w:val="-14"/>
          <w:w w:val="105"/>
        </w:rPr>
        <w:t xml:space="preserve"> </w:t>
      </w:r>
      <w:r>
        <w:rPr>
          <w:color w:val="231F20"/>
          <w:w w:val="105"/>
        </w:rPr>
        <w:t>our</w:t>
      </w:r>
      <w:r>
        <w:rPr>
          <w:color w:val="231F20"/>
          <w:spacing w:val="-14"/>
          <w:w w:val="105"/>
        </w:rPr>
        <w:t xml:space="preserve"> </w:t>
      </w:r>
      <w:r>
        <w:rPr>
          <w:color w:val="231F20"/>
          <w:w w:val="105"/>
        </w:rPr>
        <w:t>employee</w:t>
      </w:r>
      <w:r>
        <w:rPr>
          <w:color w:val="231F20"/>
          <w:spacing w:val="-14"/>
          <w:w w:val="105"/>
        </w:rPr>
        <w:t xml:space="preserve"> </w:t>
      </w:r>
      <w:r>
        <w:rPr>
          <w:color w:val="231F20"/>
          <w:w w:val="105"/>
        </w:rPr>
        <w:t>and</w:t>
      </w:r>
      <w:r>
        <w:rPr>
          <w:color w:val="231F20"/>
          <w:spacing w:val="-14"/>
          <w:w w:val="105"/>
        </w:rPr>
        <w:t xml:space="preserve"> </w:t>
      </w:r>
      <w:r>
        <w:rPr>
          <w:color w:val="231F20"/>
          <w:w w:val="105"/>
        </w:rPr>
        <w:t>non-employee</w:t>
      </w:r>
      <w:r>
        <w:rPr>
          <w:color w:val="231F20"/>
          <w:spacing w:val="-14"/>
          <w:w w:val="105"/>
        </w:rPr>
        <w:t xml:space="preserve"> </w:t>
      </w:r>
      <w:r>
        <w:rPr>
          <w:color w:val="231F20"/>
          <w:w w:val="105"/>
        </w:rPr>
        <w:t>director</w:t>
      </w:r>
      <w:r>
        <w:rPr>
          <w:color w:val="231F20"/>
          <w:spacing w:val="-14"/>
          <w:w w:val="105"/>
        </w:rPr>
        <w:t xml:space="preserve"> </w:t>
      </w:r>
      <w:r>
        <w:rPr>
          <w:color w:val="231F20"/>
          <w:w w:val="105"/>
        </w:rPr>
        <w:t>stock-based</w:t>
      </w:r>
      <w:r>
        <w:rPr>
          <w:color w:val="231F20"/>
          <w:spacing w:val="-14"/>
          <w:w w:val="105"/>
        </w:rPr>
        <w:t xml:space="preserve"> </w:t>
      </w:r>
      <w:r>
        <w:rPr>
          <w:color w:val="231F20"/>
          <w:w w:val="105"/>
        </w:rPr>
        <w:t>compensation</w:t>
      </w:r>
      <w:r>
        <w:rPr>
          <w:color w:val="231F20"/>
          <w:spacing w:val="-14"/>
          <w:w w:val="105"/>
        </w:rPr>
        <w:t xml:space="preserve"> </w:t>
      </w:r>
      <w:r>
        <w:rPr>
          <w:color w:val="231F20"/>
          <w:w w:val="105"/>
        </w:rPr>
        <w:t>plans</w:t>
      </w:r>
      <w:r>
        <w:rPr>
          <w:color w:val="231F20"/>
          <w:spacing w:val="-14"/>
          <w:w w:val="105"/>
        </w:rPr>
        <w:t xml:space="preserve"> </w:t>
      </w:r>
      <w:r>
        <w:rPr>
          <w:color w:val="231F20"/>
          <w:w w:val="105"/>
        </w:rPr>
        <w:t>(the</w:t>
      </w:r>
      <w:r>
        <w:rPr>
          <w:color w:val="231F20"/>
          <w:spacing w:val="-14"/>
          <w:w w:val="105"/>
        </w:rPr>
        <w:t xml:space="preserve"> </w:t>
      </w:r>
      <w:r>
        <w:rPr>
          <w:color w:val="231F20"/>
          <w:w w:val="105"/>
        </w:rPr>
        <w:t>“Plans”)</w:t>
      </w:r>
      <w:proofErr w:type="gramStart"/>
      <w:r>
        <w:rPr>
          <w:color w:val="231F20"/>
          <w:w w:val="105"/>
        </w:rPr>
        <w:t>,</w:t>
      </w:r>
      <w:proofErr w:type="gramEnd"/>
      <w:r>
        <w:rPr>
          <w:color w:val="231F20"/>
          <w:spacing w:val="-14"/>
          <w:w w:val="105"/>
        </w:rPr>
        <w:t xml:space="preserve"> </w:t>
      </w:r>
      <w:r>
        <w:rPr>
          <w:color w:val="231F20"/>
          <w:w w:val="105"/>
        </w:rPr>
        <w:t>we</w:t>
      </w:r>
      <w:r>
        <w:rPr>
          <w:color w:val="231F20"/>
          <w:spacing w:val="-14"/>
          <w:w w:val="105"/>
        </w:rPr>
        <w:t xml:space="preserve"> </w:t>
      </w:r>
      <w:r>
        <w:rPr>
          <w:color w:val="231F20"/>
          <w:w w:val="105"/>
        </w:rPr>
        <w:t>may grant incentive or non-qualified stock options, restricted common shares and performance shares to employees and non-qualified stock options and restricted common shares to non-employee directors. We classify share-based compensation expense within SG&amp;A expense to correspond with the same financial statement caption as the majority of the cash compensation paid to employees. A total of 4,886,393 of our common</w:t>
      </w:r>
      <w:r>
        <w:rPr>
          <w:color w:val="231F20"/>
          <w:spacing w:val="-16"/>
          <w:w w:val="105"/>
        </w:rPr>
        <w:t xml:space="preserve"> </w:t>
      </w:r>
      <w:r>
        <w:rPr>
          <w:color w:val="231F20"/>
          <w:w w:val="105"/>
        </w:rPr>
        <w:t>shares</w:t>
      </w:r>
      <w:r>
        <w:rPr>
          <w:color w:val="231F20"/>
          <w:spacing w:val="-19"/>
          <w:w w:val="105"/>
        </w:rPr>
        <w:t xml:space="preserve"> </w:t>
      </w:r>
      <w:r>
        <w:rPr>
          <w:color w:val="231F20"/>
          <w:w w:val="105"/>
        </w:rPr>
        <w:t>were</w:t>
      </w:r>
      <w:r>
        <w:rPr>
          <w:color w:val="231F20"/>
          <w:spacing w:val="-19"/>
          <w:w w:val="105"/>
        </w:rPr>
        <w:t xml:space="preserve"> </w:t>
      </w:r>
      <w:r>
        <w:rPr>
          <w:color w:val="231F20"/>
          <w:w w:val="105"/>
        </w:rPr>
        <w:t>authorized</w:t>
      </w:r>
      <w:r>
        <w:rPr>
          <w:color w:val="231F20"/>
          <w:spacing w:val="-18"/>
          <w:w w:val="105"/>
        </w:rPr>
        <w:t xml:space="preserve"> </w:t>
      </w:r>
      <w:r>
        <w:rPr>
          <w:color w:val="231F20"/>
          <w:w w:val="105"/>
        </w:rPr>
        <w:t>and</w:t>
      </w:r>
      <w:r>
        <w:rPr>
          <w:color w:val="231F20"/>
          <w:spacing w:val="-18"/>
          <w:w w:val="105"/>
        </w:rPr>
        <w:t xml:space="preserve"> </w:t>
      </w:r>
      <w:r>
        <w:rPr>
          <w:color w:val="231F20"/>
          <w:w w:val="105"/>
        </w:rPr>
        <w:t>available</w:t>
      </w:r>
      <w:r>
        <w:rPr>
          <w:color w:val="231F20"/>
          <w:spacing w:val="-18"/>
          <w:w w:val="105"/>
        </w:rPr>
        <w:t xml:space="preserve"> </w:t>
      </w:r>
      <w:r>
        <w:rPr>
          <w:color w:val="231F20"/>
          <w:w w:val="105"/>
        </w:rPr>
        <w:t>for</w:t>
      </w:r>
      <w:r>
        <w:rPr>
          <w:color w:val="231F20"/>
          <w:spacing w:val="-18"/>
          <w:w w:val="105"/>
        </w:rPr>
        <w:t xml:space="preserve"> </w:t>
      </w:r>
      <w:r>
        <w:rPr>
          <w:color w:val="231F20"/>
          <w:w w:val="105"/>
        </w:rPr>
        <w:t>issuance</w:t>
      </w:r>
      <w:r>
        <w:rPr>
          <w:color w:val="231F20"/>
          <w:spacing w:val="-18"/>
          <w:w w:val="105"/>
        </w:rPr>
        <w:t xml:space="preserve"> </w:t>
      </w:r>
      <w:r>
        <w:rPr>
          <w:color w:val="231F20"/>
          <w:w w:val="105"/>
        </w:rPr>
        <w:t>in</w:t>
      </w:r>
      <w:r>
        <w:rPr>
          <w:color w:val="231F20"/>
          <w:spacing w:val="-17"/>
          <w:w w:val="105"/>
        </w:rPr>
        <w:t xml:space="preserve"> </w:t>
      </w:r>
      <w:r>
        <w:rPr>
          <w:color w:val="231F20"/>
          <w:w w:val="105"/>
        </w:rPr>
        <w:t>connection</w:t>
      </w:r>
      <w:r>
        <w:rPr>
          <w:color w:val="231F20"/>
          <w:spacing w:val="-17"/>
          <w:w w:val="105"/>
        </w:rPr>
        <w:t xml:space="preserve"> </w:t>
      </w:r>
      <w:r>
        <w:rPr>
          <w:color w:val="231F20"/>
          <w:w w:val="105"/>
        </w:rPr>
        <w:t>with</w:t>
      </w:r>
      <w:r>
        <w:rPr>
          <w:color w:val="231F20"/>
          <w:spacing w:val="-18"/>
          <w:w w:val="105"/>
        </w:rPr>
        <w:t xml:space="preserve"> </w:t>
      </w:r>
      <w:r>
        <w:rPr>
          <w:color w:val="231F20"/>
          <w:w w:val="105"/>
        </w:rPr>
        <w:t>the</w:t>
      </w:r>
      <w:r>
        <w:rPr>
          <w:color w:val="231F20"/>
          <w:spacing w:val="-18"/>
          <w:w w:val="105"/>
        </w:rPr>
        <w:t xml:space="preserve"> </w:t>
      </w:r>
      <w:r>
        <w:rPr>
          <w:color w:val="231F20"/>
          <w:w w:val="105"/>
        </w:rPr>
        <w:t>stock-based</w:t>
      </w:r>
      <w:r>
        <w:rPr>
          <w:color w:val="231F20"/>
          <w:spacing w:val="-18"/>
          <w:w w:val="105"/>
        </w:rPr>
        <w:t xml:space="preserve"> </w:t>
      </w:r>
      <w:r>
        <w:rPr>
          <w:color w:val="231F20"/>
          <w:w w:val="105"/>
        </w:rPr>
        <w:t>compensation plans</w:t>
      </w:r>
      <w:r>
        <w:rPr>
          <w:color w:val="231F20"/>
          <w:spacing w:val="-21"/>
          <w:w w:val="105"/>
        </w:rPr>
        <w:t xml:space="preserve"> </w:t>
      </w:r>
      <w:r>
        <w:rPr>
          <w:color w:val="231F20"/>
          <w:w w:val="105"/>
        </w:rPr>
        <w:t>in</w:t>
      </w:r>
      <w:r>
        <w:rPr>
          <w:color w:val="231F20"/>
          <w:spacing w:val="-21"/>
          <w:w w:val="105"/>
        </w:rPr>
        <w:t xml:space="preserve"> </w:t>
      </w:r>
      <w:r>
        <w:rPr>
          <w:color w:val="231F20"/>
          <w:w w:val="105"/>
        </w:rPr>
        <w:t>place</w:t>
      </w:r>
      <w:r>
        <w:rPr>
          <w:color w:val="231F20"/>
          <w:spacing w:val="-21"/>
          <w:w w:val="105"/>
        </w:rPr>
        <w:t xml:space="preserve"> </w:t>
      </w:r>
      <w:r>
        <w:rPr>
          <w:color w:val="231F20"/>
          <w:w w:val="105"/>
        </w:rPr>
        <w:t>at</w:t>
      </w:r>
      <w:r>
        <w:rPr>
          <w:color w:val="231F20"/>
          <w:spacing w:val="-21"/>
          <w:w w:val="105"/>
        </w:rPr>
        <w:t xml:space="preserve"> </w:t>
      </w:r>
      <w:r>
        <w:rPr>
          <w:color w:val="231F20"/>
          <w:w w:val="105"/>
        </w:rPr>
        <w:t>May</w:t>
      </w:r>
      <w:r>
        <w:rPr>
          <w:color w:val="231F20"/>
          <w:spacing w:val="-21"/>
          <w:w w:val="105"/>
        </w:rPr>
        <w:t xml:space="preserve"> </w:t>
      </w:r>
      <w:r>
        <w:rPr>
          <w:color w:val="231F20"/>
          <w:w w:val="105"/>
        </w:rPr>
        <w:t>31,</w:t>
      </w:r>
      <w:r>
        <w:rPr>
          <w:color w:val="231F20"/>
          <w:spacing w:val="-21"/>
          <w:w w:val="105"/>
        </w:rPr>
        <w:t xml:space="preserve"> </w:t>
      </w:r>
      <w:r>
        <w:rPr>
          <w:color w:val="231F20"/>
          <w:w w:val="105"/>
        </w:rPr>
        <w:t>2016.</w:t>
      </w:r>
    </w:p>
    <w:p w:rsidR="007B4E15" w:rsidRDefault="007B4E15" w:rsidP="007B4E15">
      <w:pPr>
        <w:pStyle w:val="a3"/>
        <w:spacing w:before="10"/>
        <w:rPr>
          <w:sz w:val="14"/>
        </w:rPr>
      </w:pPr>
    </w:p>
    <w:p w:rsidR="007B4E15" w:rsidRDefault="007B4E15" w:rsidP="007B4E15">
      <w:pPr>
        <w:pStyle w:val="a3"/>
        <w:spacing w:line="242" w:lineRule="exact"/>
        <w:ind w:left="510" w:right="70"/>
      </w:pPr>
      <w:proofErr w:type="gramStart"/>
      <w:r>
        <w:rPr>
          <w:color w:val="231F20"/>
        </w:rPr>
        <w:t>We  recognized</w:t>
      </w:r>
      <w:proofErr w:type="gramEnd"/>
      <w:r>
        <w:rPr>
          <w:color w:val="231F20"/>
        </w:rPr>
        <w:t xml:space="preserve">   pre-tax  stock-based  compensation   expense  of  $15,836,000   ($10,056,000     after-tax),</w:t>
      </w:r>
    </w:p>
    <w:p w:rsidR="007B4E15" w:rsidRDefault="007B4E15" w:rsidP="007B4E15">
      <w:pPr>
        <w:pStyle w:val="a3"/>
        <w:spacing w:before="1" w:line="235" w:lineRule="auto"/>
        <w:ind w:left="110" w:right="107"/>
        <w:jc w:val="both"/>
      </w:pPr>
      <w:proofErr w:type="gramStart"/>
      <w:r>
        <w:rPr>
          <w:color w:val="231F20"/>
        </w:rPr>
        <w:t>$17,916,000 ($11,500,000 after-tax), and $22,017,000 ($13,778,000 after-tax) under the Plans during fiscal 2016, fiscal 2015 and fiscal 2014, respectively.</w:t>
      </w:r>
      <w:proofErr w:type="gramEnd"/>
      <w:r>
        <w:rPr>
          <w:color w:val="231F20"/>
        </w:rPr>
        <w:t xml:space="preserve"> At May 31, 2016, the total unrecognized compensation cost related to non-vested awards was $9,963,000, which will be expensed over the next three </w:t>
      </w:r>
      <w:proofErr w:type="gramStart"/>
      <w:r>
        <w:rPr>
          <w:color w:val="231F20"/>
        </w:rPr>
        <w:t>fiscal  years</w:t>
      </w:r>
      <w:proofErr w:type="gramEnd"/>
      <w:r>
        <w:rPr>
          <w:color w:val="231F20"/>
        </w:rPr>
        <w:t>.</w:t>
      </w:r>
    </w:p>
    <w:p w:rsidR="007B4E15" w:rsidRDefault="007B4E15" w:rsidP="007B4E15">
      <w:pPr>
        <w:pStyle w:val="a3"/>
        <w:spacing w:before="1"/>
        <w:rPr>
          <w:sz w:val="22"/>
        </w:rPr>
      </w:pPr>
    </w:p>
    <w:p w:rsidR="007B4E15" w:rsidRDefault="007B4E15" w:rsidP="007B4E15">
      <w:pPr>
        <w:pStyle w:val="Heading2"/>
        <w:ind w:left="310" w:right="70"/>
      </w:pPr>
      <w:r>
        <w:rPr>
          <w:color w:val="231F20"/>
          <w:w w:val="95"/>
        </w:rPr>
        <w:t>Non-Qualified Stock Options</w:t>
      </w:r>
    </w:p>
    <w:p w:rsidR="007B4E15" w:rsidRDefault="007B4E15" w:rsidP="007B4E15">
      <w:pPr>
        <w:pStyle w:val="a3"/>
        <w:spacing w:before="95" w:line="240" w:lineRule="exact"/>
        <w:ind w:left="110" w:right="106" w:firstLine="400"/>
        <w:jc w:val="both"/>
      </w:pPr>
      <w:r>
        <w:rPr>
          <w:color w:val="231F20"/>
          <w:w w:val="105"/>
        </w:rPr>
        <w:t>Stock</w:t>
      </w:r>
      <w:r>
        <w:rPr>
          <w:color w:val="231F20"/>
          <w:spacing w:val="-8"/>
          <w:w w:val="105"/>
        </w:rPr>
        <w:t xml:space="preserve"> </w:t>
      </w:r>
      <w:r>
        <w:rPr>
          <w:color w:val="231F20"/>
          <w:w w:val="105"/>
        </w:rPr>
        <w:t>options</w:t>
      </w:r>
      <w:r>
        <w:rPr>
          <w:color w:val="231F20"/>
          <w:spacing w:val="-8"/>
          <w:w w:val="105"/>
        </w:rPr>
        <w:t xml:space="preserve"> </w:t>
      </w:r>
      <w:r>
        <w:rPr>
          <w:color w:val="231F20"/>
          <w:w w:val="105"/>
        </w:rPr>
        <w:t>may</w:t>
      </w:r>
      <w:r>
        <w:rPr>
          <w:color w:val="231F20"/>
          <w:spacing w:val="-8"/>
          <w:w w:val="105"/>
        </w:rPr>
        <w:t xml:space="preserve"> </w:t>
      </w:r>
      <w:r>
        <w:rPr>
          <w:color w:val="231F20"/>
          <w:w w:val="105"/>
        </w:rPr>
        <w:t>be</w:t>
      </w:r>
      <w:r>
        <w:rPr>
          <w:color w:val="231F20"/>
          <w:spacing w:val="-9"/>
          <w:w w:val="105"/>
        </w:rPr>
        <w:t xml:space="preserve"> </w:t>
      </w:r>
      <w:r>
        <w:rPr>
          <w:color w:val="231F20"/>
          <w:w w:val="105"/>
        </w:rPr>
        <w:t>granted</w:t>
      </w:r>
      <w:r>
        <w:rPr>
          <w:color w:val="231F20"/>
          <w:spacing w:val="-9"/>
          <w:w w:val="105"/>
        </w:rPr>
        <w:t xml:space="preserve"> </w:t>
      </w:r>
      <w:r>
        <w:rPr>
          <w:color w:val="231F20"/>
          <w:w w:val="105"/>
        </w:rPr>
        <w:t>to</w:t>
      </w:r>
      <w:r>
        <w:rPr>
          <w:color w:val="231F20"/>
          <w:spacing w:val="-9"/>
          <w:w w:val="105"/>
        </w:rPr>
        <w:t xml:space="preserve"> </w:t>
      </w:r>
      <w:r>
        <w:rPr>
          <w:color w:val="231F20"/>
          <w:w w:val="105"/>
        </w:rPr>
        <w:t>purchase</w:t>
      </w:r>
      <w:r>
        <w:rPr>
          <w:color w:val="231F20"/>
          <w:spacing w:val="-9"/>
          <w:w w:val="105"/>
        </w:rPr>
        <w:t xml:space="preserve"> </w:t>
      </w:r>
      <w:r>
        <w:rPr>
          <w:color w:val="231F20"/>
          <w:w w:val="105"/>
        </w:rPr>
        <w:t>common</w:t>
      </w:r>
      <w:r>
        <w:rPr>
          <w:color w:val="231F20"/>
          <w:spacing w:val="-8"/>
          <w:w w:val="105"/>
        </w:rPr>
        <w:t xml:space="preserve"> </w:t>
      </w:r>
      <w:r>
        <w:rPr>
          <w:color w:val="231F20"/>
          <w:w w:val="105"/>
        </w:rPr>
        <w:t>shares</w:t>
      </w:r>
      <w:r>
        <w:rPr>
          <w:color w:val="231F20"/>
          <w:spacing w:val="-10"/>
          <w:w w:val="105"/>
        </w:rPr>
        <w:t xml:space="preserve"> </w:t>
      </w:r>
      <w:r>
        <w:rPr>
          <w:color w:val="231F20"/>
          <w:w w:val="105"/>
        </w:rPr>
        <w:t>at</w:t>
      </w:r>
      <w:r>
        <w:rPr>
          <w:color w:val="231F20"/>
          <w:spacing w:val="-9"/>
          <w:w w:val="105"/>
        </w:rPr>
        <w:t xml:space="preserve"> </w:t>
      </w:r>
      <w:r>
        <w:rPr>
          <w:color w:val="231F20"/>
          <w:w w:val="105"/>
        </w:rPr>
        <w:t>not</w:t>
      </w:r>
      <w:r>
        <w:rPr>
          <w:color w:val="231F20"/>
          <w:spacing w:val="-9"/>
          <w:w w:val="105"/>
        </w:rPr>
        <w:t xml:space="preserve"> </w:t>
      </w:r>
      <w:r>
        <w:rPr>
          <w:color w:val="231F20"/>
          <w:w w:val="105"/>
        </w:rPr>
        <w:t>less</w:t>
      </w:r>
      <w:r>
        <w:rPr>
          <w:color w:val="231F20"/>
          <w:spacing w:val="-9"/>
          <w:w w:val="105"/>
        </w:rPr>
        <w:t xml:space="preserve"> </w:t>
      </w:r>
      <w:r>
        <w:rPr>
          <w:color w:val="231F20"/>
          <w:w w:val="105"/>
        </w:rPr>
        <w:t>than</w:t>
      </w:r>
      <w:r>
        <w:rPr>
          <w:color w:val="231F20"/>
          <w:spacing w:val="-9"/>
          <w:w w:val="105"/>
        </w:rPr>
        <w:t xml:space="preserve"> </w:t>
      </w:r>
      <w:r>
        <w:rPr>
          <w:color w:val="231F20"/>
          <w:w w:val="105"/>
        </w:rPr>
        <w:t>100%</w:t>
      </w:r>
      <w:r>
        <w:rPr>
          <w:color w:val="231F20"/>
          <w:spacing w:val="-8"/>
          <w:w w:val="105"/>
        </w:rPr>
        <w:t xml:space="preserve"> </w:t>
      </w:r>
      <w:r>
        <w:rPr>
          <w:color w:val="231F20"/>
          <w:w w:val="105"/>
        </w:rPr>
        <w:t>of</w:t>
      </w:r>
      <w:r>
        <w:rPr>
          <w:color w:val="231F20"/>
          <w:spacing w:val="-9"/>
          <w:w w:val="105"/>
        </w:rPr>
        <w:t xml:space="preserve"> </w:t>
      </w:r>
      <w:r>
        <w:rPr>
          <w:color w:val="231F20"/>
          <w:w w:val="105"/>
        </w:rPr>
        <w:t>fair</w:t>
      </w:r>
      <w:r>
        <w:rPr>
          <w:color w:val="231F20"/>
          <w:spacing w:val="-10"/>
          <w:w w:val="105"/>
        </w:rPr>
        <w:t xml:space="preserve"> </w:t>
      </w:r>
      <w:r>
        <w:rPr>
          <w:color w:val="231F20"/>
          <w:w w:val="105"/>
        </w:rPr>
        <w:t>market</w:t>
      </w:r>
      <w:r>
        <w:rPr>
          <w:color w:val="231F20"/>
          <w:spacing w:val="-9"/>
          <w:w w:val="105"/>
        </w:rPr>
        <w:t xml:space="preserve"> </w:t>
      </w:r>
      <w:r>
        <w:rPr>
          <w:color w:val="231F20"/>
          <w:w w:val="105"/>
        </w:rPr>
        <w:t>value</w:t>
      </w:r>
      <w:r>
        <w:rPr>
          <w:color w:val="231F20"/>
          <w:spacing w:val="-9"/>
          <w:w w:val="105"/>
        </w:rPr>
        <w:t xml:space="preserve"> </w:t>
      </w:r>
      <w:r>
        <w:rPr>
          <w:color w:val="231F20"/>
          <w:w w:val="105"/>
        </w:rPr>
        <w:t>on the</w:t>
      </w:r>
      <w:r>
        <w:rPr>
          <w:color w:val="231F20"/>
          <w:spacing w:val="-2"/>
          <w:w w:val="105"/>
        </w:rPr>
        <w:t xml:space="preserve"> </w:t>
      </w:r>
      <w:r>
        <w:rPr>
          <w:color w:val="231F20"/>
          <w:w w:val="105"/>
        </w:rPr>
        <w:t>date</w:t>
      </w:r>
      <w:r>
        <w:rPr>
          <w:color w:val="231F20"/>
          <w:spacing w:val="-2"/>
          <w:w w:val="105"/>
        </w:rPr>
        <w:t xml:space="preserve"> </w:t>
      </w:r>
      <w:r>
        <w:rPr>
          <w:color w:val="231F20"/>
          <w:w w:val="105"/>
        </w:rPr>
        <w:t>of</w:t>
      </w:r>
      <w:r>
        <w:rPr>
          <w:color w:val="231F20"/>
          <w:spacing w:val="-2"/>
          <w:w w:val="105"/>
        </w:rPr>
        <w:t xml:space="preserve"> </w:t>
      </w:r>
      <w:r>
        <w:rPr>
          <w:color w:val="231F20"/>
          <w:w w:val="105"/>
        </w:rPr>
        <w:t>the</w:t>
      </w:r>
      <w:r>
        <w:rPr>
          <w:color w:val="231F20"/>
          <w:spacing w:val="-2"/>
          <w:w w:val="105"/>
        </w:rPr>
        <w:t xml:space="preserve"> </w:t>
      </w:r>
      <w:r>
        <w:rPr>
          <w:color w:val="231F20"/>
          <w:w w:val="105"/>
        </w:rPr>
        <w:t>grant.</w:t>
      </w:r>
      <w:r>
        <w:rPr>
          <w:color w:val="231F20"/>
          <w:spacing w:val="-3"/>
          <w:w w:val="105"/>
        </w:rPr>
        <w:t xml:space="preserve"> </w:t>
      </w:r>
      <w:r>
        <w:rPr>
          <w:color w:val="231F20"/>
          <w:w w:val="105"/>
        </w:rPr>
        <w:t>All</w:t>
      </w:r>
      <w:r>
        <w:rPr>
          <w:color w:val="231F20"/>
          <w:spacing w:val="-2"/>
          <w:w w:val="105"/>
        </w:rPr>
        <w:t xml:space="preserve"> </w:t>
      </w:r>
      <w:r>
        <w:rPr>
          <w:color w:val="231F20"/>
          <w:w w:val="105"/>
        </w:rPr>
        <w:t>outstanding</w:t>
      </w:r>
      <w:r>
        <w:rPr>
          <w:color w:val="231F20"/>
          <w:spacing w:val="-2"/>
          <w:w w:val="105"/>
        </w:rPr>
        <w:t xml:space="preserve"> </w:t>
      </w:r>
      <w:r>
        <w:rPr>
          <w:color w:val="231F20"/>
          <w:w w:val="105"/>
        </w:rPr>
        <w:t>stock</w:t>
      </w:r>
      <w:r>
        <w:rPr>
          <w:color w:val="231F20"/>
          <w:spacing w:val="-2"/>
          <w:w w:val="105"/>
        </w:rPr>
        <w:t xml:space="preserve"> </w:t>
      </w:r>
      <w:r>
        <w:rPr>
          <w:color w:val="231F20"/>
          <w:w w:val="105"/>
        </w:rPr>
        <w:t>options</w:t>
      </w:r>
      <w:r>
        <w:rPr>
          <w:color w:val="231F20"/>
          <w:spacing w:val="-2"/>
          <w:w w:val="105"/>
        </w:rPr>
        <w:t xml:space="preserve"> </w:t>
      </w:r>
      <w:r>
        <w:rPr>
          <w:color w:val="231F20"/>
          <w:w w:val="105"/>
        </w:rPr>
        <w:t>are</w:t>
      </w:r>
      <w:r>
        <w:rPr>
          <w:color w:val="231F20"/>
          <w:spacing w:val="-4"/>
          <w:w w:val="105"/>
        </w:rPr>
        <w:t xml:space="preserve"> </w:t>
      </w:r>
      <w:r>
        <w:rPr>
          <w:color w:val="231F20"/>
          <w:w w:val="105"/>
        </w:rPr>
        <w:t>non-qualified</w:t>
      </w:r>
      <w:r>
        <w:rPr>
          <w:color w:val="231F20"/>
          <w:spacing w:val="-3"/>
          <w:w w:val="105"/>
        </w:rPr>
        <w:t xml:space="preserve"> </w:t>
      </w:r>
      <w:r>
        <w:rPr>
          <w:color w:val="231F20"/>
          <w:w w:val="105"/>
        </w:rPr>
        <w:t>stock</w:t>
      </w:r>
      <w:r>
        <w:rPr>
          <w:color w:val="231F20"/>
          <w:spacing w:val="-2"/>
          <w:w w:val="105"/>
        </w:rPr>
        <w:t xml:space="preserve"> </w:t>
      </w:r>
      <w:r>
        <w:rPr>
          <w:color w:val="231F20"/>
          <w:w w:val="105"/>
        </w:rPr>
        <w:t>options.</w:t>
      </w:r>
      <w:r>
        <w:rPr>
          <w:color w:val="231F20"/>
          <w:spacing w:val="-3"/>
          <w:w w:val="105"/>
        </w:rPr>
        <w:t xml:space="preserve"> </w:t>
      </w:r>
      <w:r>
        <w:rPr>
          <w:color w:val="231F20"/>
          <w:w w:val="105"/>
        </w:rPr>
        <w:t>The</w:t>
      </w:r>
      <w:r>
        <w:rPr>
          <w:color w:val="231F20"/>
          <w:spacing w:val="-3"/>
          <w:w w:val="105"/>
        </w:rPr>
        <w:t xml:space="preserve"> </w:t>
      </w:r>
      <w:r>
        <w:rPr>
          <w:color w:val="231F20"/>
          <w:w w:val="105"/>
        </w:rPr>
        <w:t>exercise</w:t>
      </w:r>
      <w:r>
        <w:rPr>
          <w:color w:val="231F20"/>
          <w:spacing w:val="-3"/>
          <w:w w:val="105"/>
        </w:rPr>
        <w:t xml:space="preserve"> </w:t>
      </w:r>
      <w:r>
        <w:rPr>
          <w:color w:val="231F20"/>
          <w:w w:val="105"/>
        </w:rPr>
        <w:t>price</w:t>
      </w:r>
      <w:r>
        <w:rPr>
          <w:color w:val="231F20"/>
          <w:spacing w:val="-2"/>
          <w:w w:val="105"/>
        </w:rPr>
        <w:t xml:space="preserve"> </w:t>
      </w:r>
      <w:r>
        <w:rPr>
          <w:color w:val="231F20"/>
          <w:w w:val="105"/>
        </w:rPr>
        <w:t>of</w:t>
      </w:r>
      <w:r>
        <w:rPr>
          <w:color w:val="231F20"/>
          <w:spacing w:val="-3"/>
          <w:w w:val="105"/>
        </w:rPr>
        <w:t xml:space="preserve"> </w:t>
      </w:r>
      <w:r>
        <w:rPr>
          <w:color w:val="231F20"/>
          <w:w w:val="105"/>
        </w:rPr>
        <w:t>all stock</w:t>
      </w:r>
      <w:r>
        <w:rPr>
          <w:color w:val="231F20"/>
          <w:spacing w:val="-8"/>
          <w:w w:val="105"/>
        </w:rPr>
        <w:t xml:space="preserve"> </w:t>
      </w:r>
      <w:r>
        <w:rPr>
          <w:color w:val="231F20"/>
          <w:w w:val="105"/>
        </w:rPr>
        <w:t>options</w:t>
      </w:r>
      <w:r>
        <w:rPr>
          <w:color w:val="231F20"/>
          <w:spacing w:val="-8"/>
          <w:w w:val="105"/>
        </w:rPr>
        <w:t xml:space="preserve"> </w:t>
      </w:r>
      <w:r>
        <w:rPr>
          <w:color w:val="231F20"/>
          <w:w w:val="105"/>
        </w:rPr>
        <w:t>granted</w:t>
      </w:r>
      <w:r>
        <w:rPr>
          <w:color w:val="231F20"/>
          <w:spacing w:val="-9"/>
          <w:w w:val="105"/>
        </w:rPr>
        <w:t xml:space="preserve"> </w:t>
      </w:r>
      <w:r>
        <w:rPr>
          <w:color w:val="231F20"/>
          <w:w w:val="105"/>
        </w:rPr>
        <w:t>has</w:t>
      </w:r>
      <w:r>
        <w:rPr>
          <w:color w:val="231F20"/>
          <w:spacing w:val="-9"/>
          <w:w w:val="105"/>
        </w:rPr>
        <w:t xml:space="preserve"> </w:t>
      </w:r>
      <w:r>
        <w:rPr>
          <w:color w:val="231F20"/>
          <w:w w:val="105"/>
        </w:rPr>
        <w:t>been</w:t>
      </w:r>
      <w:r>
        <w:rPr>
          <w:color w:val="231F20"/>
          <w:spacing w:val="-9"/>
          <w:w w:val="105"/>
        </w:rPr>
        <w:t xml:space="preserve"> </w:t>
      </w:r>
      <w:r>
        <w:rPr>
          <w:color w:val="231F20"/>
          <w:w w:val="105"/>
        </w:rPr>
        <w:t>set</w:t>
      </w:r>
      <w:r>
        <w:rPr>
          <w:color w:val="231F20"/>
          <w:spacing w:val="-9"/>
          <w:w w:val="105"/>
        </w:rPr>
        <w:t xml:space="preserve"> </w:t>
      </w:r>
      <w:r>
        <w:rPr>
          <w:color w:val="231F20"/>
          <w:w w:val="105"/>
        </w:rPr>
        <w:t>at</w:t>
      </w:r>
      <w:r>
        <w:rPr>
          <w:color w:val="231F20"/>
          <w:spacing w:val="-9"/>
          <w:w w:val="105"/>
        </w:rPr>
        <w:t xml:space="preserve"> </w:t>
      </w:r>
      <w:r>
        <w:rPr>
          <w:color w:val="231F20"/>
          <w:w w:val="105"/>
        </w:rPr>
        <w:t>100%</w:t>
      </w:r>
      <w:r>
        <w:rPr>
          <w:color w:val="231F20"/>
          <w:spacing w:val="-8"/>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fair</w:t>
      </w:r>
      <w:r>
        <w:rPr>
          <w:color w:val="231F20"/>
          <w:spacing w:val="-10"/>
          <w:w w:val="105"/>
        </w:rPr>
        <w:t xml:space="preserve"> </w:t>
      </w:r>
      <w:r>
        <w:rPr>
          <w:color w:val="231F20"/>
          <w:w w:val="105"/>
        </w:rPr>
        <w:t>market</w:t>
      </w:r>
      <w:r>
        <w:rPr>
          <w:color w:val="231F20"/>
          <w:spacing w:val="-9"/>
          <w:w w:val="105"/>
        </w:rPr>
        <w:t xml:space="preserve"> </w:t>
      </w:r>
      <w:r>
        <w:rPr>
          <w:color w:val="231F20"/>
          <w:w w:val="105"/>
        </w:rPr>
        <w:t>value</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9"/>
          <w:w w:val="105"/>
        </w:rPr>
        <w:t xml:space="preserve"> </w:t>
      </w:r>
      <w:r>
        <w:rPr>
          <w:color w:val="231F20"/>
          <w:w w:val="105"/>
        </w:rPr>
        <w:t>underlying</w:t>
      </w:r>
      <w:r>
        <w:rPr>
          <w:color w:val="231F20"/>
          <w:spacing w:val="-9"/>
          <w:w w:val="105"/>
        </w:rPr>
        <w:t xml:space="preserve"> </w:t>
      </w:r>
      <w:r>
        <w:rPr>
          <w:color w:val="231F20"/>
          <w:w w:val="105"/>
        </w:rPr>
        <w:t>common</w:t>
      </w:r>
      <w:r>
        <w:rPr>
          <w:color w:val="231F20"/>
          <w:spacing w:val="-8"/>
          <w:w w:val="105"/>
        </w:rPr>
        <w:t xml:space="preserve"> </w:t>
      </w:r>
      <w:r>
        <w:rPr>
          <w:color w:val="231F20"/>
          <w:w w:val="105"/>
        </w:rPr>
        <w:t>shares</w:t>
      </w:r>
      <w:r>
        <w:rPr>
          <w:color w:val="231F20"/>
          <w:spacing w:val="-11"/>
          <w:w w:val="105"/>
        </w:rPr>
        <w:t xml:space="preserve"> </w:t>
      </w:r>
      <w:r>
        <w:rPr>
          <w:color w:val="231F20"/>
          <w:w w:val="105"/>
        </w:rPr>
        <w:t>on</w:t>
      </w:r>
      <w:r>
        <w:rPr>
          <w:color w:val="231F20"/>
          <w:spacing w:val="-9"/>
          <w:w w:val="105"/>
        </w:rPr>
        <w:t xml:space="preserve"> </w:t>
      </w:r>
      <w:r>
        <w:rPr>
          <w:color w:val="231F20"/>
          <w:w w:val="105"/>
        </w:rPr>
        <w:t>the date of grant. Generally, stock options granted to employees vest and become exercisable at the rate of (</w:t>
      </w:r>
      <w:proofErr w:type="spellStart"/>
      <w:r>
        <w:rPr>
          <w:color w:val="231F20"/>
          <w:w w:val="105"/>
        </w:rPr>
        <w:t>i</w:t>
      </w:r>
      <w:proofErr w:type="spellEnd"/>
      <w:r>
        <w:rPr>
          <w:color w:val="231F20"/>
          <w:w w:val="105"/>
        </w:rPr>
        <w:t>) 20% per year for options issued before June 30, 2011, and (ii) 33% per year for options issued on or after June</w:t>
      </w:r>
      <w:r>
        <w:rPr>
          <w:color w:val="231F20"/>
          <w:spacing w:val="-5"/>
          <w:w w:val="105"/>
        </w:rPr>
        <w:t xml:space="preserve"> </w:t>
      </w:r>
      <w:r>
        <w:rPr>
          <w:color w:val="231F20"/>
          <w:w w:val="105"/>
        </w:rPr>
        <w:t>30,</w:t>
      </w:r>
      <w:r>
        <w:rPr>
          <w:color w:val="231F20"/>
          <w:spacing w:val="-5"/>
          <w:w w:val="105"/>
        </w:rPr>
        <w:t xml:space="preserve"> </w:t>
      </w:r>
      <w:r>
        <w:rPr>
          <w:color w:val="231F20"/>
          <w:w w:val="105"/>
        </w:rPr>
        <w:t>2011,</w:t>
      </w:r>
      <w:r>
        <w:rPr>
          <w:color w:val="231F20"/>
          <w:spacing w:val="-4"/>
          <w:w w:val="105"/>
        </w:rPr>
        <w:t xml:space="preserve"> </w:t>
      </w:r>
      <w:r>
        <w:rPr>
          <w:color w:val="231F20"/>
          <w:w w:val="105"/>
        </w:rPr>
        <w:t>in</w:t>
      </w:r>
      <w:r>
        <w:rPr>
          <w:color w:val="231F20"/>
          <w:spacing w:val="-5"/>
          <w:w w:val="105"/>
        </w:rPr>
        <w:t xml:space="preserve"> </w:t>
      </w:r>
      <w:r>
        <w:rPr>
          <w:color w:val="231F20"/>
          <w:w w:val="105"/>
        </w:rPr>
        <w:t>each</w:t>
      </w:r>
      <w:r>
        <w:rPr>
          <w:color w:val="231F20"/>
          <w:spacing w:val="-5"/>
          <w:w w:val="105"/>
        </w:rPr>
        <w:t xml:space="preserve"> </w:t>
      </w:r>
      <w:r>
        <w:rPr>
          <w:color w:val="231F20"/>
          <w:w w:val="105"/>
        </w:rPr>
        <w:t>case</w:t>
      </w:r>
      <w:r>
        <w:rPr>
          <w:color w:val="231F20"/>
          <w:spacing w:val="-5"/>
          <w:w w:val="105"/>
        </w:rPr>
        <w:t xml:space="preserve"> </w:t>
      </w:r>
      <w:r>
        <w:rPr>
          <w:color w:val="231F20"/>
          <w:w w:val="105"/>
        </w:rPr>
        <w:t>beginning</w:t>
      </w:r>
      <w:r>
        <w:rPr>
          <w:color w:val="231F20"/>
          <w:spacing w:val="-5"/>
          <w:w w:val="105"/>
        </w:rPr>
        <w:t xml:space="preserve"> </w:t>
      </w:r>
      <w:r>
        <w:rPr>
          <w:color w:val="231F20"/>
          <w:w w:val="105"/>
        </w:rPr>
        <w:t>one</w:t>
      </w:r>
      <w:r>
        <w:rPr>
          <w:color w:val="231F20"/>
          <w:spacing w:val="-6"/>
          <w:w w:val="105"/>
        </w:rPr>
        <w:t xml:space="preserve"> </w:t>
      </w:r>
      <w:r>
        <w:rPr>
          <w:color w:val="231F20"/>
          <w:w w:val="105"/>
        </w:rPr>
        <w:t>year</w:t>
      </w:r>
      <w:r>
        <w:rPr>
          <w:color w:val="231F20"/>
          <w:spacing w:val="-7"/>
          <w:w w:val="105"/>
        </w:rPr>
        <w:t xml:space="preserve"> </w:t>
      </w:r>
      <w:r>
        <w:rPr>
          <w:color w:val="231F20"/>
          <w:w w:val="105"/>
        </w:rPr>
        <w:t>from</w:t>
      </w:r>
      <w:r>
        <w:rPr>
          <w:color w:val="231F20"/>
          <w:spacing w:val="-6"/>
          <w:w w:val="105"/>
        </w:rPr>
        <w:t xml:space="preserve"> </w:t>
      </w:r>
      <w:r>
        <w:rPr>
          <w:color w:val="231F20"/>
          <w:w w:val="105"/>
        </w:rPr>
        <w:t>the</w:t>
      </w:r>
      <w:r>
        <w:rPr>
          <w:color w:val="231F20"/>
          <w:spacing w:val="-6"/>
          <w:w w:val="105"/>
        </w:rPr>
        <w:t xml:space="preserve"> </w:t>
      </w:r>
      <w:r>
        <w:rPr>
          <w:color w:val="231F20"/>
          <w:w w:val="105"/>
        </w:rPr>
        <w:t>date</w:t>
      </w:r>
      <w:r>
        <w:rPr>
          <w:color w:val="231F20"/>
          <w:spacing w:val="-6"/>
          <w:w w:val="105"/>
        </w:rPr>
        <w:t xml:space="preserve"> </w:t>
      </w:r>
      <w:r>
        <w:rPr>
          <w:color w:val="231F20"/>
          <w:w w:val="105"/>
        </w:rPr>
        <w:t>of</w:t>
      </w:r>
      <w:r>
        <w:rPr>
          <w:color w:val="231F20"/>
          <w:spacing w:val="-6"/>
          <w:w w:val="105"/>
        </w:rPr>
        <w:t xml:space="preserve"> </w:t>
      </w:r>
      <w:r>
        <w:rPr>
          <w:color w:val="231F20"/>
          <w:w w:val="105"/>
        </w:rPr>
        <w:t>grant,</w:t>
      </w:r>
      <w:r>
        <w:rPr>
          <w:color w:val="231F20"/>
          <w:spacing w:val="-7"/>
          <w:w w:val="105"/>
        </w:rPr>
        <w:t xml:space="preserve"> </w:t>
      </w:r>
      <w:r>
        <w:rPr>
          <w:color w:val="231F20"/>
          <w:w w:val="105"/>
        </w:rPr>
        <w:t>and</w:t>
      </w:r>
      <w:r>
        <w:rPr>
          <w:color w:val="231F20"/>
          <w:spacing w:val="-6"/>
          <w:w w:val="105"/>
        </w:rPr>
        <w:t xml:space="preserve"> </w:t>
      </w:r>
      <w:r>
        <w:rPr>
          <w:color w:val="231F20"/>
          <w:w w:val="105"/>
        </w:rPr>
        <w:t>expire</w:t>
      </w:r>
      <w:r>
        <w:rPr>
          <w:color w:val="231F20"/>
          <w:spacing w:val="-6"/>
          <w:w w:val="105"/>
        </w:rPr>
        <w:t xml:space="preserve"> </w:t>
      </w:r>
      <w:r>
        <w:rPr>
          <w:color w:val="231F20"/>
          <w:w w:val="105"/>
        </w:rPr>
        <w:t>ten</w:t>
      </w:r>
      <w:r>
        <w:rPr>
          <w:color w:val="231F20"/>
          <w:spacing w:val="-6"/>
          <w:w w:val="105"/>
        </w:rPr>
        <w:t xml:space="preserve"> </w:t>
      </w:r>
      <w:r>
        <w:rPr>
          <w:color w:val="231F20"/>
          <w:w w:val="105"/>
        </w:rPr>
        <w:t>years</w:t>
      </w:r>
      <w:r>
        <w:rPr>
          <w:color w:val="231F20"/>
          <w:spacing w:val="-7"/>
          <w:w w:val="105"/>
        </w:rPr>
        <w:t xml:space="preserve"> </w:t>
      </w:r>
      <w:r>
        <w:rPr>
          <w:color w:val="231F20"/>
          <w:w w:val="105"/>
        </w:rPr>
        <w:t>after</w:t>
      </w:r>
      <w:r>
        <w:rPr>
          <w:color w:val="231F20"/>
          <w:spacing w:val="-7"/>
          <w:w w:val="105"/>
        </w:rPr>
        <w:t xml:space="preserve"> </w:t>
      </w:r>
      <w:r>
        <w:rPr>
          <w:color w:val="231F20"/>
          <w:w w:val="105"/>
        </w:rPr>
        <w:t>the</w:t>
      </w:r>
      <w:r>
        <w:rPr>
          <w:color w:val="231F20"/>
          <w:spacing w:val="-6"/>
          <w:w w:val="105"/>
        </w:rPr>
        <w:t xml:space="preserve"> </w:t>
      </w:r>
      <w:r>
        <w:rPr>
          <w:color w:val="231F20"/>
          <w:w w:val="105"/>
        </w:rPr>
        <w:t>date</w:t>
      </w:r>
      <w:r>
        <w:rPr>
          <w:color w:val="231F20"/>
          <w:spacing w:val="-6"/>
          <w:w w:val="105"/>
        </w:rPr>
        <w:t xml:space="preserve"> </w:t>
      </w:r>
      <w:r>
        <w:rPr>
          <w:color w:val="231F20"/>
          <w:w w:val="105"/>
        </w:rPr>
        <w:t>of grant. Non-qualified stock options granted to non-employee directors vest and become exercisable on the earlier of (a) the first anniversary of the date of grant or (b) the date on which the next annual meeting of shareholders is held following the date of grant for any stock option granted as of the date of an annual meeting of shareholders of Worthington Industries, Inc. Stock options can be exercised through net- settlement,</w:t>
      </w:r>
      <w:r>
        <w:rPr>
          <w:color w:val="231F20"/>
          <w:spacing w:val="-23"/>
          <w:w w:val="105"/>
        </w:rPr>
        <w:t xml:space="preserve"> </w:t>
      </w:r>
      <w:r>
        <w:rPr>
          <w:color w:val="231F20"/>
          <w:w w:val="105"/>
        </w:rPr>
        <w:t>at</w:t>
      </w:r>
      <w:r>
        <w:rPr>
          <w:color w:val="231F20"/>
          <w:spacing w:val="-23"/>
          <w:w w:val="105"/>
        </w:rPr>
        <w:t xml:space="preserve"> </w:t>
      </w:r>
      <w:r>
        <w:rPr>
          <w:color w:val="231F20"/>
          <w:w w:val="105"/>
        </w:rPr>
        <w:t>the</w:t>
      </w:r>
      <w:r>
        <w:rPr>
          <w:color w:val="231F20"/>
          <w:spacing w:val="-23"/>
          <w:w w:val="105"/>
        </w:rPr>
        <w:t xml:space="preserve"> </w:t>
      </w:r>
      <w:r>
        <w:rPr>
          <w:color w:val="231F20"/>
          <w:w w:val="105"/>
        </w:rPr>
        <w:t>election</w:t>
      </w:r>
      <w:r>
        <w:rPr>
          <w:color w:val="231F20"/>
          <w:spacing w:val="-22"/>
          <w:w w:val="105"/>
        </w:rPr>
        <w:t xml:space="preserve"> </w:t>
      </w:r>
      <w:r>
        <w:rPr>
          <w:color w:val="231F20"/>
          <w:w w:val="105"/>
        </w:rPr>
        <w:t>of</w:t>
      </w:r>
      <w:r>
        <w:rPr>
          <w:color w:val="231F20"/>
          <w:spacing w:val="-23"/>
          <w:w w:val="105"/>
        </w:rPr>
        <w:t xml:space="preserve"> </w:t>
      </w:r>
      <w:r>
        <w:rPr>
          <w:color w:val="231F20"/>
          <w:w w:val="105"/>
        </w:rPr>
        <w:t>the</w:t>
      </w:r>
      <w:r>
        <w:rPr>
          <w:color w:val="231F20"/>
          <w:spacing w:val="-23"/>
          <w:w w:val="105"/>
        </w:rPr>
        <w:t xml:space="preserve"> </w:t>
      </w:r>
      <w:r>
        <w:rPr>
          <w:color w:val="231F20"/>
          <w:w w:val="105"/>
        </w:rPr>
        <w:t>option</w:t>
      </w:r>
      <w:r>
        <w:rPr>
          <w:color w:val="231F20"/>
          <w:spacing w:val="-22"/>
          <w:w w:val="105"/>
        </w:rPr>
        <w:t xml:space="preserve"> </w:t>
      </w:r>
      <w:r>
        <w:rPr>
          <w:color w:val="231F20"/>
          <w:w w:val="105"/>
        </w:rPr>
        <w:t>holder.</w:t>
      </w:r>
    </w:p>
    <w:p w:rsidR="007B4E15" w:rsidRDefault="007B4E15" w:rsidP="007B4E15">
      <w:pPr>
        <w:pStyle w:val="a3"/>
        <w:spacing w:before="180" w:line="240" w:lineRule="exact"/>
        <w:ind w:left="110" w:right="108" w:firstLine="400"/>
        <w:jc w:val="both"/>
      </w:pPr>
      <w:r>
        <w:rPr>
          <w:color w:val="231F20"/>
          <w:spacing w:val="-3"/>
        </w:rPr>
        <w:t xml:space="preserve">U.S. GAAP requires that </w:t>
      </w:r>
      <w:r>
        <w:rPr>
          <w:color w:val="231F20"/>
        </w:rPr>
        <w:t xml:space="preserve">all </w:t>
      </w:r>
      <w:r>
        <w:rPr>
          <w:color w:val="231F20"/>
          <w:spacing w:val="-3"/>
        </w:rPr>
        <w:t xml:space="preserve">share-based awards </w:t>
      </w:r>
      <w:r>
        <w:rPr>
          <w:color w:val="231F20"/>
        </w:rPr>
        <w:t xml:space="preserve">be </w:t>
      </w:r>
      <w:r>
        <w:rPr>
          <w:color w:val="231F20"/>
          <w:spacing w:val="-3"/>
        </w:rPr>
        <w:t xml:space="preserve">recorded </w:t>
      </w:r>
      <w:r>
        <w:rPr>
          <w:color w:val="231F20"/>
        </w:rPr>
        <w:t xml:space="preserve">as </w:t>
      </w:r>
      <w:r>
        <w:rPr>
          <w:color w:val="231F20"/>
          <w:spacing w:val="-3"/>
        </w:rPr>
        <w:t xml:space="preserve">expense </w:t>
      </w:r>
      <w:r>
        <w:rPr>
          <w:color w:val="231F20"/>
        </w:rPr>
        <w:t xml:space="preserve">in the </w:t>
      </w:r>
      <w:r>
        <w:rPr>
          <w:color w:val="231F20"/>
          <w:spacing w:val="-3"/>
        </w:rPr>
        <w:t xml:space="preserve">statement </w:t>
      </w:r>
      <w:r>
        <w:rPr>
          <w:color w:val="231F20"/>
        </w:rPr>
        <w:t xml:space="preserve">of </w:t>
      </w:r>
      <w:r>
        <w:rPr>
          <w:color w:val="231F20"/>
          <w:spacing w:val="-3"/>
        </w:rPr>
        <w:t xml:space="preserve">earnings based   </w:t>
      </w:r>
      <w:r>
        <w:rPr>
          <w:color w:val="231F20"/>
        </w:rPr>
        <w:t xml:space="preserve">on </w:t>
      </w:r>
      <w:r>
        <w:rPr>
          <w:color w:val="231F20"/>
          <w:spacing w:val="-3"/>
        </w:rPr>
        <w:t xml:space="preserve">their grant-date fair value. </w:t>
      </w:r>
      <w:r>
        <w:rPr>
          <w:color w:val="231F20"/>
        </w:rPr>
        <w:t xml:space="preserve">We </w:t>
      </w:r>
      <w:r>
        <w:rPr>
          <w:color w:val="231F20"/>
          <w:spacing w:val="-3"/>
        </w:rPr>
        <w:t xml:space="preserve">calculate </w:t>
      </w:r>
      <w:r>
        <w:rPr>
          <w:color w:val="231F20"/>
        </w:rPr>
        <w:t xml:space="preserve">the </w:t>
      </w:r>
      <w:r>
        <w:rPr>
          <w:color w:val="231F20"/>
          <w:spacing w:val="-3"/>
        </w:rPr>
        <w:t xml:space="preserve">fair value </w:t>
      </w:r>
      <w:r>
        <w:rPr>
          <w:color w:val="231F20"/>
        </w:rPr>
        <w:t xml:space="preserve">of our </w:t>
      </w:r>
      <w:r>
        <w:rPr>
          <w:color w:val="231F20"/>
          <w:spacing w:val="-3"/>
        </w:rPr>
        <w:t xml:space="preserve">non-qualified stock </w:t>
      </w:r>
      <w:proofErr w:type="gramStart"/>
      <w:r>
        <w:rPr>
          <w:color w:val="231F20"/>
          <w:spacing w:val="-3"/>
        </w:rPr>
        <w:t>options  using</w:t>
      </w:r>
      <w:proofErr w:type="gramEnd"/>
      <w:r>
        <w:rPr>
          <w:color w:val="231F20"/>
          <w:spacing w:val="-3"/>
        </w:rPr>
        <w:t xml:space="preserve">  </w:t>
      </w:r>
      <w:r>
        <w:rPr>
          <w:color w:val="231F20"/>
        </w:rPr>
        <w:t xml:space="preserve">the </w:t>
      </w:r>
      <w:r>
        <w:rPr>
          <w:color w:val="231F20"/>
          <w:spacing w:val="-3"/>
        </w:rPr>
        <w:t xml:space="preserve">Black- </w:t>
      </w:r>
      <w:proofErr w:type="spellStart"/>
      <w:r>
        <w:rPr>
          <w:color w:val="231F20"/>
        </w:rPr>
        <w:t>Scholes</w:t>
      </w:r>
      <w:proofErr w:type="spellEnd"/>
      <w:r>
        <w:rPr>
          <w:color w:val="231F20"/>
        </w:rPr>
        <w:t xml:space="preserve"> option pricing model and certain assumptions. The computation of fair values for all stock options incorporates the following assumptions: expected volatility (based on the historical volatility of our </w:t>
      </w:r>
      <w:r>
        <w:rPr>
          <w:color w:val="231F20"/>
          <w:spacing w:val="-2"/>
        </w:rPr>
        <w:t xml:space="preserve">common </w:t>
      </w:r>
      <w:r>
        <w:rPr>
          <w:color w:val="231F20"/>
          <w:spacing w:val="-3"/>
        </w:rPr>
        <w:t xml:space="preserve">shares); risk-free interest rate (based </w:t>
      </w:r>
      <w:r>
        <w:rPr>
          <w:color w:val="231F20"/>
        </w:rPr>
        <w:t xml:space="preserve">on the </w:t>
      </w:r>
      <w:r>
        <w:rPr>
          <w:color w:val="231F20"/>
          <w:spacing w:val="-3"/>
        </w:rPr>
        <w:t xml:space="preserve">United States Treasury strip rate </w:t>
      </w:r>
      <w:r>
        <w:rPr>
          <w:color w:val="231F20"/>
        </w:rPr>
        <w:t xml:space="preserve">for the </w:t>
      </w:r>
      <w:r>
        <w:rPr>
          <w:color w:val="231F20"/>
          <w:spacing w:val="-3"/>
        </w:rPr>
        <w:t xml:space="preserve">expected term </w:t>
      </w:r>
      <w:r>
        <w:rPr>
          <w:color w:val="231F20"/>
        </w:rPr>
        <w:t xml:space="preserve">of the </w:t>
      </w:r>
      <w:r>
        <w:rPr>
          <w:color w:val="231F20"/>
          <w:spacing w:val="-3"/>
        </w:rPr>
        <w:t xml:space="preserve">stock </w:t>
      </w:r>
      <w:r>
        <w:rPr>
          <w:color w:val="231F20"/>
        </w:rPr>
        <w:t xml:space="preserve">options); expected term (based on historical exercise experience); and dividend yield (based on annualized </w:t>
      </w:r>
      <w:r>
        <w:rPr>
          <w:color w:val="231F20"/>
          <w:spacing w:val="-3"/>
        </w:rPr>
        <w:t>current</w:t>
      </w:r>
      <w:r>
        <w:rPr>
          <w:color w:val="231F20"/>
          <w:spacing w:val="8"/>
        </w:rPr>
        <w:t xml:space="preserve"> </w:t>
      </w:r>
      <w:r>
        <w:rPr>
          <w:color w:val="231F20"/>
          <w:spacing w:val="-3"/>
        </w:rPr>
        <w:t>dividends</w:t>
      </w:r>
      <w:r>
        <w:rPr>
          <w:color w:val="231F20"/>
          <w:spacing w:val="8"/>
        </w:rPr>
        <w:t xml:space="preserve"> </w:t>
      </w:r>
      <w:r>
        <w:rPr>
          <w:color w:val="231F20"/>
        </w:rPr>
        <w:t>and</w:t>
      </w:r>
      <w:r>
        <w:rPr>
          <w:color w:val="231F20"/>
          <w:spacing w:val="9"/>
        </w:rPr>
        <w:t xml:space="preserve"> </w:t>
      </w:r>
      <w:r>
        <w:rPr>
          <w:color w:val="231F20"/>
        </w:rPr>
        <w:t>an</w:t>
      </w:r>
      <w:r>
        <w:rPr>
          <w:color w:val="231F20"/>
          <w:spacing w:val="8"/>
        </w:rPr>
        <w:t xml:space="preserve"> </w:t>
      </w:r>
      <w:r>
        <w:rPr>
          <w:color w:val="231F20"/>
          <w:spacing w:val="-3"/>
        </w:rPr>
        <w:t>average</w:t>
      </w:r>
      <w:r>
        <w:rPr>
          <w:color w:val="231F20"/>
          <w:spacing w:val="8"/>
        </w:rPr>
        <w:t xml:space="preserve"> </w:t>
      </w:r>
      <w:r>
        <w:rPr>
          <w:color w:val="231F20"/>
          <w:spacing w:val="-3"/>
        </w:rPr>
        <w:t>quoted</w:t>
      </w:r>
      <w:r>
        <w:rPr>
          <w:color w:val="231F20"/>
          <w:spacing w:val="9"/>
        </w:rPr>
        <w:t xml:space="preserve"> </w:t>
      </w:r>
      <w:r>
        <w:rPr>
          <w:color w:val="231F20"/>
          <w:spacing w:val="-3"/>
        </w:rPr>
        <w:t>price</w:t>
      </w:r>
      <w:r>
        <w:rPr>
          <w:color w:val="231F20"/>
          <w:spacing w:val="8"/>
        </w:rPr>
        <w:t xml:space="preserve"> </w:t>
      </w:r>
      <w:r>
        <w:rPr>
          <w:color w:val="231F20"/>
        </w:rPr>
        <w:t>of</w:t>
      </w:r>
      <w:r>
        <w:rPr>
          <w:color w:val="231F20"/>
          <w:spacing w:val="8"/>
        </w:rPr>
        <w:t xml:space="preserve"> </w:t>
      </w:r>
      <w:r>
        <w:rPr>
          <w:color w:val="231F20"/>
        </w:rPr>
        <w:t>our</w:t>
      </w:r>
      <w:r>
        <w:rPr>
          <w:color w:val="231F20"/>
          <w:spacing w:val="8"/>
        </w:rPr>
        <w:t xml:space="preserve"> </w:t>
      </w:r>
      <w:r>
        <w:rPr>
          <w:color w:val="231F20"/>
          <w:spacing w:val="-3"/>
        </w:rPr>
        <w:t>common</w:t>
      </w:r>
      <w:r>
        <w:rPr>
          <w:color w:val="231F20"/>
          <w:spacing w:val="8"/>
        </w:rPr>
        <w:t xml:space="preserve"> </w:t>
      </w:r>
      <w:r>
        <w:rPr>
          <w:color w:val="231F20"/>
          <w:spacing w:val="-3"/>
        </w:rPr>
        <w:t>shares</w:t>
      </w:r>
      <w:r>
        <w:rPr>
          <w:color w:val="231F20"/>
          <w:spacing w:val="8"/>
        </w:rPr>
        <w:t xml:space="preserve"> </w:t>
      </w:r>
      <w:r>
        <w:rPr>
          <w:color w:val="231F20"/>
        </w:rPr>
        <w:t>over</w:t>
      </w:r>
      <w:r>
        <w:rPr>
          <w:color w:val="231F20"/>
          <w:spacing w:val="8"/>
        </w:rPr>
        <w:t xml:space="preserve"> </w:t>
      </w:r>
      <w:r>
        <w:rPr>
          <w:color w:val="231F20"/>
        </w:rPr>
        <w:t>the</w:t>
      </w:r>
      <w:r>
        <w:rPr>
          <w:color w:val="231F20"/>
          <w:spacing w:val="8"/>
        </w:rPr>
        <w:t xml:space="preserve"> </w:t>
      </w:r>
      <w:r>
        <w:rPr>
          <w:color w:val="231F20"/>
          <w:spacing w:val="-3"/>
        </w:rPr>
        <w:t>preceding</w:t>
      </w:r>
      <w:r>
        <w:rPr>
          <w:color w:val="231F20"/>
          <w:spacing w:val="9"/>
        </w:rPr>
        <w:t xml:space="preserve"> </w:t>
      </w:r>
      <w:r>
        <w:rPr>
          <w:color w:val="231F20"/>
          <w:spacing w:val="-3"/>
        </w:rPr>
        <w:t>annual</w:t>
      </w:r>
      <w:r>
        <w:rPr>
          <w:color w:val="231F20"/>
          <w:spacing w:val="9"/>
        </w:rPr>
        <w:t xml:space="preserve"> </w:t>
      </w:r>
      <w:r>
        <w:rPr>
          <w:color w:val="231F20"/>
          <w:spacing w:val="-3"/>
        </w:rPr>
        <w:t>period).</w:t>
      </w:r>
    </w:p>
    <w:p w:rsidR="007B4E15" w:rsidRDefault="007B4E15" w:rsidP="007B4E15">
      <w:pPr>
        <w:pStyle w:val="a3"/>
        <w:spacing w:before="180" w:line="240" w:lineRule="exact"/>
        <w:ind w:left="110" w:right="107" w:firstLine="400"/>
        <w:jc w:val="both"/>
      </w:pPr>
      <w:r>
        <w:rPr>
          <w:color w:val="231F20"/>
        </w:rPr>
        <w:t xml:space="preserve">The table below sets forth the non-qualified stock options granted during each of the last three </w:t>
      </w:r>
      <w:proofErr w:type="gramStart"/>
      <w:r>
        <w:rPr>
          <w:color w:val="231F20"/>
        </w:rPr>
        <w:t>fiscal  years</w:t>
      </w:r>
      <w:proofErr w:type="gramEnd"/>
      <w:r>
        <w:rPr>
          <w:color w:val="231F20"/>
        </w:rPr>
        <w:t>. For each grant, the exercise price was equal to the closing market price of the underlying common   shares at each respective grant date. The fair values of these stock options were based on the Black-</w:t>
      </w:r>
      <w:proofErr w:type="spellStart"/>
      <w:r>
        <w:rPr>
          <w:color w:val="231F20"/>
        </w:rPr>
        <w:t>Scholes</w:t>
      </w:r>
      <w:proofErr w:type="spellEnd"/>
      <w:r>
        <w:rPr>
          <w:color w:val="231F20"/>
        </w:rPr>
        <w:t xml:space="preserve"> option pricing model, calculated at the respective grant dates. The calculated pre-tax stock-</w:t>
      </w:r>
      <w:proofErr w:type="gramStart"/>
      <w:r>
        <w:rPr>
          <w:color w:val="231F20"/>
        </w:rPr>
        <w:t>based  compensation</w:t>
      </w:r>
      <w:proofErr w:type="gramEnd"/>
      <w:r>
        <w:rPr>
          <w:color w:val="231F20"/>
        </w:rPr>
        <w:t xml:space="preserve"> expense for these stock options, which is after an estimate of forfeitures, will be recognized on    a straight-line basis over the respective vesting periods of the stock  </w:t>
      </w:r>
      <w:r>
        <w:rPr>
          <w:color w:val="231F20"/>
          <w:spacing w:val="23"/>
        </w:rPr>
        <w:t xml:space="preserve"> </w:t>
      </w:r>
      <w:r>
        <w:rPr>
          <w:color w:val="231F20"/>
        </w:rPr>
        <w:t>options.</w:t>
      </w:r>
    </w:p>
    <w:p w:rsidR="007B4E15" w:rsidRDefault="007B4E15" w:rsidP="007B4E15">
      <w:pPr>
        <w:pStyle w:val="a3"/>
        <w:spacing w:before="4"/>
        <w:rPr>
          <w:sz w:val="6"/>
        </w:rPr>
      </w:pPr>
    </w:p>
    <w:tbl>
      <w:tblPr>
        <w:tblStyle w:val="TableNormal"/>
        <w:tblW w:w="0" w:type="auto"/>
        <w:tblInd w:w="475" w:type="dxa"/>
        <w:tblBorders>
          <w:top w:val="nil"/>
          <w:left w:val="nil"/>
          <w:bottom w:val="nil"/>
          <w:right w:val="nil"/>
          <w:insideH w:val="nil"/>
          <w:insideV w:val="nil"/>
        </w:tblBorders>
        <w:tblLayout w:type="fixed"/>
        <w:tblLook w:val="01E0"/>
      </w:tblPr>
      <w:tblGrid>
        <w:gridCol w:w="6087"/>
        <w:gridCol w:w="556"/>
        <w:gridCol w:w="300"/>
        <w:gridCol w:w="556"/>
        <w:gridCol w:w="300"/>
        <w:gridCol w:w="590"/>
      </w:tblGrid>
      <w:tr w:rsidR="007B4E15" w:rsidTr="007307D7">
        <w:trPr>
          <w:trHeight w:hRule="exact" w:val="325"/>
        </w:trPr>
        <w:tc>
          <w:tcPr>
            <w:tcW w:w="6643" w:type="dxa"/>
            <w:gridSpan w:val="2"/>
          </w:tcPr>
          <w:p w:rsidR="007B4E15" w:rsidRDefault="007B4E15" w:rsidP="007307D7">
            <w:pPr>
              <w:pStyle w:val="TableParagraph"/>
              <w:spacing w:before="67"/>
              <w:ind w:right="55"/>
              <w:jc w:val="right"/>
              <w:rPr>
                <w:rFonts w:ascii="Arial"/>
                <w:b/>
                <w:sz w:val="20"/>
              </w:rPr>
            </w:pPr>
            <w:r>
              <w:rPr>
                <w:rFonts w:ascii="Arial"/>
                <w:b/>
                <w:color w:val="231F20"/>
                <w:sz w:val="20"/>
              </w:rPr>
              <w:t>2016</w:t>
            </w:r>
          </w:p>
        </w:tc>
        <w:tc>
          <w:tcPr>
            <w:tcW w:w="300" w:type="dxa"/>
          </w:tcPr>
          <w:p w:rsidR="007B4E15" w:rsidRDefault="007B4E15" w:rsidP="007307D7"/>
        </w:tc>
        <w:tc>
          <w:tcPr>
            <w:tcW w:w="556" w:type="dxa"/>
            <w:tcBorders>
              <w:bottom w:val="single" w:sz="8" w:space="0" w:color="231F20"/>
            </w:tcBorders>
          </w:tcPr>
          <w:p w:rsidR="007B4E15" w:rsidRDefault="007B4E15" w:rsidP="007307D7">
            <w:pPr>
              <w:pStyle w:val="TableParagraph"/>
              <w:spacing w:before="67"/>
              <w:ind w:left="56" w:right="-16"/>
              <w:rPr>
                <w:rFonts w:ascii="Arial"/>
                <w:b/>
                <w:sz w:val="20"/>
              </w:rPr>
            </w:pPr>
            <w:r>
              <w:rPr>
                <w:rFonts w:ascii="Arial"/>
                <w:b/>
                <w:color w:val="231F20"/>
                <w:sz w:val="20"/>
              </w:rPr>
              <w:t>2015</w:t>
            </w:r>
          </w:p>
        </w:tc>
        <w:tc>
          <w:tcPr>
            <w:tcW w:w="300" w:type="dxa"/>
          </w:tcPr>
          <w:p w:rsidR="007B4E15" w:rsidRDefault="007B4E15" w:rsidP="007307D7"/>
        </w:tc>
        <w:tc>
          <w:tcPr>
            <w:tcW w:w="590" w:type="dxa"/>
            <w:tcBorders>
              <w:bottom w:val="single" w:sz="8" w:space="0" w:color="231F20"/>
            </w:tcBorders>
          </w:tcPr>
          <w:p w:rsidR="007B4E15" w:rsidRDefault="007B4E15" w:rsidP="007307D7">
            <w:pPr>
              <w:pStyle w:val="TableParagraph"/>
              <w:spacing w:before="67"/>
              <w:ind w:left="56"/>
              <w:rPr>
                <w:rFonts w:ascii="Arial"/>
                <w:b/>
                <w:sz w:val="20"/>
              </w:rPr>
            </w:pPr>
            <w:r>
              <w:rPr>
                <w:rFonts w:ascii="Arial"/>
                <w:b/>
                <w:color w:val="231F20"/>
                <w:sz w:val="20"/>
              </w:rPr>
              <w:t>2014</w:t>
            </w:r>
          </w:p>
        </w:tc>
      </w:tr>
      <w:tr w:rsidR="007B4E15" w:rsidTr="007307D7">
        <w:trPr>
          <w:trHeight w:hRule="exact" w:val="276"/>
        </w:trPr>
        <w:tc>
          <w:tcPr>
            <w:tcW w:w="6643" w:type="dxa"/>
            <w:gridSpan w:val="2"/>
          </w:tcPr>
          <w:p w:rsidR="007B4E15" w:rsidRDefault="007B4E15" w:rsidP="007307D7">
            <w:pPr>
              <w:pStyle w:val="TableParagraph"/>
              <w:spacing w:before="22"/>
              <w:ind w:left="1076"/>
              <w:rPr>
                <w:rFonts w:ascii="Arial"/>
                <w:b/>
                <w:sz w:val="20"/>
              </w:rPr>
            </w:pPr>
            <w:r>
              <w:rPr>
                <w:rFonts w:ascii="Arial"/>
                <w:b/>
                <w:color w:val="231F20"/>
                <w:w w:val="95"/>
                <w:sz w:val="20"/>
              </w:rPr>
              <w:t>(in thousands, except per share amounts)</w:t>
            </w:r>
          </w:p>
        </w:tc>
        <w:tc>
          <w:tcPr>
            <w:tcW w:w="300" w:type="dxa"/>
          </w:tcPr>
          <w:p w:rsidR="007B4E15" w:rsidRDefault="007B4E15" w:rsidP="007307D7"/>
        </w:tc>
        <w:tc>
          <w:tcPr>
            <w:tcW w:w="556" w:type="dxa"/>
          </w:tcPr>
          <w:p w:rsidR="007B4E15" w:rsidRDefault="007B4E15" w:rsidP="007307D7"/>
        </w:tc>
        <w:tc>
          <w:tcPr>
            <w:tcW w:w="300" w:type="dxa"/>
          </w:tcPr>
          <w:p w:rsidR="007B4E15" w:rsidRDefault="007B4E15" w:rsidP="007307D7"/>
        </w:tc>
        <w:tc>
          <w:tcPr>
            <w:tcW w:w="590" w:type="dxa"/>
          </w:tcPr>
          <w:p w:rsidR="007B4E15" w:rsidRDefault="007B4E15" w:rsidP="007307D7"/>
        </w:tc>
      </w:tr>
      <w:tr w:rsidR="007B4E15" w:rsidTr="007307D7">
        <w:trPr>
          <w:trHeight w:hRule="exact" w:val="240"/>
        </w:trPr>
        <w:tc>
          <w:tcPr>
            <w:tcW w:w="6087" w:type="dxa"/>
          </w:tcPr>
          <w:p w:rsidR="007B4E15" w:rsidRDefault="007B4E15" w:rsidP="007307D7">
            <w:pPr>
              <w:pStyle w:val="TableParagraph"/>
              <w:spacing w:line="228" w:lineRule="exact"/>
              <w:ind w:left="35"/>
              <w:rPr>
                <w:sz w:val="20"/>
              </w:rPr>
            </w:pPr>
            <w:r>
              <w:rPr>
                <w:color w:val="231F20"/>
                <w:sz w:val="20"/>
              </w:rPr>
              <w:t>Granted</w:t>
            </w:r>
          </w:p>
        </w:tc>
        <w:tc>
          <w:tcPr>
            <w:tcW w:w="556" w:type="dxa"/>
          </w:tcPr>
          <w:p w:rsidR="007B4E15" w:rsidRDefault="007B4E15" w:rsidP="007307D7">
            <w:pPr>
              <w:pStyle w:val="TableParagraph"/>
              <w:spacing w:line="228" w:lineRule="exact"/>
              <w:ind w:right="1"/>
              <w:jc w:val="right"/>
              <w:rPr>
                <w:sz w:val="20"/>
              </w:rPr>
            </w:pPr>
            <w:r>
              <w:rPr>
                <w:color w:val="231F20"/>
                <w:sz w:val="20"/>
              </w:rPr>
              <w:t>154</w:t>
            </w:r>
          </w:p>
        </w:tc>
        <w:tc>
          <w:tcPr>
            <w:tcW w:w="856" w:type="dxa"/>
            <w:gridSpan w:val="2"/>
          </w:tcPr>
          <w:p w:rsidR="007B4E15" w:rsidRDefault="007B4E15" w:rsidP="007307D7">
            <w:pPr>
              <w:pStyle w:val="TableParagraph"/>
              <w:spacing w:line="228" w:lineRule="exact"/>
              <w:jc w:val="right"/>
              <w:rPr>
                <w:sz w:val="20"/>
              </w:rPr>
            </w:pPr>
            <w:r>
              <w:rPr>
                <w:color w:val="231F20"/>
                <w:sz w:val="20"/>
              </w:rPr>
              <w:t>97</w:t>
            </w:r>
          </w:p>
        </w:tc>
        <w:tc>
          <w:tcPr>
            <w:tcW w:w="890" w:type="dxa"/>
            <w:gridSpan w:val="2"/>
          </w:tcPr>
          <w:p w:rsidR="007B4E15" w:rsidRDefault="007B4E15" w:rsidP="007307D7">
            <w:pPr>
              <w:pStyle w:val="TableParagraph"/>
              <w:spacing w:line="228" w:lineRule="exact"/>
              <w:ind w:left="547"/>
              <w:rPr>
                <w:sz w:val="20"/>
              </w:rPr>
            </w:pPr>
            <w:r>
              <w:rPr>
                <w:color w:val="231F20"/>
                <w:sz w:val="20"/>
              </w:rPr>
              <w:t>130</w:t>
            </w:r>
          </w:p>
        </w:tc>
      </w:tr>
      <w:tr w:rsidR="007B4E15" w:rsidTr="007307D7">
        <w:trPr>
          <w:trHeight w:hRule="exact" w:val="240"/>
        </w:trPr>
        <w:tc>
          <w:tcPr>
            <w:tcW w:w="6087" w:type="dxa"/>
          </w:tcPr>
          <w:p w:rsidR="007B4E15" w:rsidRDefault="007B4E15" w:rsidP="007307D7">
            <w:pPr>
              <w:pStyle w:val="TableParagraph"/>
              <w:spacing w:line="227" w:lineRule="exact"/>
              <w:ind w:left="35"/>
              <w:rPr>
                <w:sz w:val="20"/>
              </w:rPr>
            </w:pPr>
            <w:r>
              <w:rPr>
                <w:color w:val="231F20"/>
                <w:sz w:val="20"/>
              </w:rPr>
              <w:t>Weighted average exercise price, per  share</w:t>
            </w:r>
          </w:p>
        </w:tc>
        <w:tc>
          <w:tcPr>
            <w:tcW w:w="556" w:type="dxa"/>
          </w:tcPr>
          <w:p w:rsidR="007B4E15" w:rsidRDefault="007B4E15" w:rsidP="007307D7">
            <w:pPr>
              <w:pStyle w:val="TableParagraph"/>
              <w:spacing w:line="227" w:lineRule="exact"/>
              <w:ind w:right="1"/>
              <w:jc w:val="right"/>
              <w:rPr>
                <w:sz w:val="20"/>
              </w:rPr>
            </w:pPr>
            <w:r>
              <w:rPr>
                <w:color w:val="231F20"/>
                <w:w w:val="95"/>
                <w:sz w:val="20"/>
              </w:rPr>
              <w:t>$30.92</w:t>
            </w:r>
          </w:p>
        </w:tc>
        <w:tc>
          <w:tcPr>
            <w:tcW w:w="856" w:type="dxa"/>
            <w:gridSpan w:val="2"/>
          </w:tcPr>
          <w:p w:rsidR="007B4E15" w:rsidRDefault="007B4E15" w:rsidP="007307D7">
            <w:pPr>
              <w:pStyle w:val="TableParagraph"/>
              <w:spacing w:line="227" w:lineRule="exact"/>
              <w:ind w:left="300"/>
              <w:rPr>
                <w:sz w:val="20"/>
              </w:rPr>
            </w:pPr>
            <w:r>
              <w:rPr>
                <w:color w:val="231F20"/>
                <w:w w:val="95"/>
                <w:sz w:val="20"/>
              </w:rPr>
              <w:t>$42.95</w:t>
            </w:r>
          </w:p>
        </w:tc>
        <w:tc>
          <w:tcPr>
            <w:tcW w:w="890" w:type="dxa"/>
            <w:gridSpan w:val="2"/>
          </w:tcPr>
          <w:p w:rsidR="007B4E15" w:rsidRDefault="007B4E15" w:rsidP="007307D7">
            <w:pPr>
              <w:pStyle w:val="TableParagraph"/>
              <w:spacing w:line="227" w:lineRule="exact"/>
              <w:ind w:left="300"/>
              <w:rPr>
                <w:sz w:val="20"/>
              </w:rPr>
            </w:pPr>
            <w:r>
              <w:rPr>
                <w:color w:val="231F20"/>
                <w:sz w:val="20"/>
              </w:rPr>
              <w:t>$32.21</w:t>
            </w:r>
          </w:p>
        </w:tc>
      </w:tr>
      <w:tr w:rsidR="007B4E15" w:rsidTr="007307D7">
        <w:trPr>
          <w:trHeight w:hRule="exact" w:val="240"/>
        </w:trPr>
        <w:tc>
          <w:tcPr>
            <w:tcW w:w="6087" w:type="dxa"/>
          </w:tcPr>
          <w:p w:rsidR="007B4E15" w:rsidRDefault="007B4E15" w:rsidP="007307D7">
            <w:pPr>
              <w:pStyle w:val="TableParagraph"/>
              <w:spacing w:line="227" w:lineRule="exact"/>
              <w:ind w:left="35"/>
              <w:rPr>
                <w:sz w:val="20"/>
              </w:rPr>
            </w:pPr>
            <w:r>
              <w:rPr>
                <w:color w:val="231F20"/>
                <w:sz w:val="20"/>
              </w:rPr>
              <w:t>Weighted average grant date fair value, per  share</w:t>
            </w:r>
          </w:p>
        </w:tc>
        <w:tc>
          <w:tcPr>
            <w:tcW w:w="556" w:type="dxa"/>
          </w:tcPr>
          <w:p w:rsidR="007B4E15" w:rsidRDefault="007B4E15" w:rsidP="007307D7">
            <w:pPr>
              <w:pStyle w:val="TableParagraph"/>
              <w:spacing w:line="227" w:lineRule="exact"/>
              <w:jc w:val="right"/>
              <w:rPr>
                <w:sz w:val="20"/>
              </w:rPr>
            </w:pPr>
            <w:r>
              <w:rPr>
                <w:color w:val="231F20"/>
                <w:sz w:val="20"/>
              </w:rPr>
              <w:t>$  9.55</w:t>
            </w:r>
          </w:p>
        </w:tc>
        <w:tc>
          <w:tcPr>
            <w:tcW w:w="856" w:type="dxa"/>
            <w:gridSpan w:val="2"/>
          </w:tcPr>
          <w:p w:rsidR="007B4E15" w:rsidRDefault="007B4E15" w:rsidP="007307D7">
            <w:pPr>
              <w:pStyle w:val="TableParagraph"/>
              <w:spacing w:line="227" w:lineRule="exact"/>
              <w:ind w:left="300"/>
              <w:rPr>
                <w:sz w:val="20"/>
              </w:rPr>
            </w:pPr>
            <w:r>
              <w:rPr>
                <w:color w:val="231F20"/>
                <w:w w:val="95"/>
                <w:sz w:val="20"/>
              </w:rPr>
              <w:t>$17.96</w:t>
            </w:r>
          </w:p>
        </w:tc>
        <w:tc>
          <w:tcPr>
            <w:tcW w:w="890" w:type="dxa"/>
            <w:gridSpan w:val="2"/>
          </w:tcPr>
          <w:p w:rsidR="007B4E15" w:rsidRDefault="007B4E15" w:rsidP="007307D7">
            <w:pPr>
              <w:pStyle w:val="TableParagraph"/>
              <w:spacing w:line="227" w:lineRule="exact"/>
              <w:ind w:left="300"/>
              <w:rPr>
                <w:sz w:val="20"/>
              </w:rPr>
            </w:pPr>
            <w:r>
              <w:rPr>
                <w:color w:val="231F20"/>
                <w:sz w:val="20"/>
              </w:rPr>
              <w:t>$12.92</w:t>
            </w:r>
          </w:p>
        </w:tc>
      </w:tr>
      <w:tr w:rsidR="007B4E15" w:rsidTr="007307D7">
        <w:trPr>
          <w:trHeight w:hRule="exact" w:val="320"/>
        </w:trPr>
        <w:tc>
          <w:tcPr>
            <w:tcW w:w="6087" w:type="dxa"/>
          </w:tcPr>
          <w:p w:rsidR="007B4E15" w:rsidRDefault="007B4E15" w:rsidP="007307D7">
            <w:pPr>
              <w:pStyle w:val="TableParagraph"/>
              <w:spacing w:line="227" w:lineRule="exact"/>
              <w:ind w:left="35"/>
              <w:rPr>
                <w:sz w:val="20"/>
              </w:rPr>
            </w:pPr>
            <w:r>
              <w:rPr>
                <w:color w:val="231F20"/>
                <w:sz w:val="20"/>
              </w:rPr>
              <w:t>Pre-tax  stock-based compensation</w:t>
            </w:r>
          </w:p>
        </w:tc>
        <w:tc>
          <w:tcPr>
            <w:tcW w:w="556" w:type="dxa"/>
          </w:tcPr>
          <w:p w:rsidR="007B4E15" w:rsidRDefault="007B4E15" w:rsidP="007307D7">
            <w:pPr>
              <w:pStyle w:val="TableParagraph"/>
              <w:spacing w:line="227" w:lineRule="exact"/>
              <w:ind w:right="1"/>
              <w:jc w:val="right"/>
              <w:rPr>
                <w:sz w:val="20"/>
              </w:rPr>
            </w:pPr>
            <w:r>
              <w:rPr>
                <w:color w:val="231F20"/>
                <w:spacing w:val="-1"/>
                <w:sz w:val="20"/>
              </w:rPr>
              <w:t>$1,305</w:t>
            </w:r>
          </w:p>
        </w:tc>
        <w:tc>
          <w:tcPr>
            <w:tcW w:w="856" w:type="dxa"/>
            <w:gridSpan w:val="2"/>
          </w:tcPr>
          <w:p w:rsidR="007B4E15" w:rsidRDefault="007B4E15" w:rsidP="007307D7">
            <w:pPr>
              <w:pStyle w:val="TableParagraph"/>
              <w:spacing w:line="227" w:lineRule="exact"/>
              <w:ind w:left="300"/>
              <w:rPr>
                <w:sz w:val="20"/>
              </w:rPr>
            </w:pPr>
            <w:r>
              <w:rPr>
                <w:color w:val="231F20"/>
                <w:w w:val="95"/>
                <w:sz w:val="20"/>
              </w:rPr>
              <w:t>$1,553</w:t>
            </w:r>
          </w:p>
        </w:tc>
        <w:tc>
          <w:tcPr>
            <w:tcW w:w="890" w:type="dxa"/>
            <w:gridSpan w:val="2"/>
          </w:tcPr>
          <w:p w:rsidR="007B4E15" w:rsidRDefault="007B4E15" w:rsidP="007307D7">
            <w:pPr>
              <w:pStyle w:val="TableParagraph"/>
              <w:spacing w:line="227" w:lineRule="exact"/>
              <w:ind w:left="300"/>
              <w:rPr>
                <w:sz w:val="20"/>
              </w:rPr>
            </w:pPr>
            <w:r>
              <w:rPr>
                <w:color w:val="231F20"/>
                <w:sz w:val="20"/>
              </w:rPr>
              <w:t>$1,539</w:t>
            </w:r>
          </w:p>
        </w:tc>
      </w:tr>
    </w:tbl>
    <w:p w:rsidR="007B4E15" w:rsidRDefault="007B4E15" w:rsidP="007B4E15">
      <w:pPr>
        <w:spacing w:line="227" w:lineRule="exact"/>
        <w:rPr>
          <w:sz w:val="20"/>
        </w:rPr>
        <w:sectPr w:rsidR="007B4E15">
          <w:pgSz w:w="12060" w:h="15660"/>
          <w:pgMar w:top="1360" w:right="1360" w:bottom="1500" w:left="1360" w:header="0" w:footer="1304" w:gutter="0"/>
          <w:cols w:space="720"/>
        </w:sectPr>
      </w:pPr>
    </w:p>
    <w:p w:rsidR="007B4E15" w:rsidRDefault="007B4E15" w:rsidP="007B4E15">
      <w:pPr>
        <w:pStyle w:val="a3"/>
        <w:spacing w:before="38" w:line="240" w:lineRule="exact"/>
        <w:ind w:left="150" w:right="95" w:firstLine="400"/>
      </w:pPr>
      <w:r w:rsidRPr="00964651">
        <w:lastRenderedPageBreak/>
        <w:pict>
          <v:line id="_x0000_s1266" style="position:absolute;left:0;text-align:left;z-index:-251544576;mso-position-horizontal-relative:page;mso-position-vertical-relative:page" from="248.75pt,339.25pt" to="271.45pt,339.25pt" strokecolor="#231f20" strokeweight=".5pt">
            <w10:wrap anchorx="page" anchory="page"/>
          </v:line>
        </w:pict>
      </w:r>
      <w:r w:rsidRPr="00964651">
        <w:pict>
          <v:line id="_x0000_s1267" style="position:absolute;left:0;text-align:left;z-index:-251543552;mso-position-horizontal-relative:page;mso-position-vertical-relative:page" from="347.8pt,339.25pt" to="370.5pt,339.25pt" strokecolor="#231f20" strokeweight=".5pt">
            <w10:wrap anchorx="page" anchory="page"/>
          </v:line>
        </w:pict>
      </w:r>
      <w:r w:rsidRPr="00964651">
        <w:pict>
          <v:line id="_x0000_s1268" style="position:absolute;left:0;text-align:left;z-index:-251542528;mso-position-horizontal-relative:page;mso-position-vertical-relative:page" from="446.85pt,339.25pt" to="469.55pt,339.25pt" strokecolor="#231f20" strokeweight=".5pt">
            <w10:wrap anchorx="page" anchory="page"/>
          </v:line>
        </w:pict>
      </w:r>
      <w:r w:rsidRPr="00964651">
        <w:pict>
          <v:line id="_x0000_s1269" style="position:absolute;left:0;text-align:left;z-index:-251541504;mso-position-horizontal-relative:page;mso-position-vertical-relative:page" from="248.75pt,357.25pt" to="271.45pt,357.25pt" strokecolor="#231f20" strokeweight=".5pt">
            <w10:wrap anchorx="page" anchory="page"/>
          </v:line>
        </w:pict>
      </w:r>
      <w:r w:rsidRPr="00964651">
        <w:pict>
          <v:line id="_x0000_s1270" style="position:absolute;left:0;text-align:left;z-index:-251540480;mso-position-horizontal-relative:page;mso-position-vertical-relative:page" from="347.8pt,357.25pt" to="370.5pt,357.25pt" strokecolor="#231f20" strokeweight=".5pt">
            <w10:wrap anchorx="page" anchory="page"/>
          </v:line>
        </w:pict>
      </w:r>
      <w:r w:rsidRPr="00964651">
        <w:pict>
          <v:line id="_x0000_s1271" style="position:absolute;left:0;text-align:left;z-index:-251539456;mso-position-horizontal-relative:page;mso-position-vertical-relative:page" from="446.85pt,357.25pt" to="469.55pt,357.25pt" strokecolor="#231f20" strokeweight=".5pt">
            <w10:wrap anchorx="page" anchory="page"/>
          </v:line>
        </w:pict>
      </w:r>
      <w:r>
        <w:rPr>
          <w:color w:val="231F20"/>
          <w:w w:val="105"/>
        </w:rPr>
        <w:t>The weighted average fair value of stock options granted in fiscal 2016, fiscal 2015 and fiscal 2014 was based on the Black-</w:t>
      </w:r>
      <w:proofErr w:type="spellStart"/>
      <w:r>
        <w:rPr>
          <w:color w:val="231F20"/>
          <w:w w:val="105"/>
        </w:rPr>
        <w:t>Scholes</w:t>
      </w:r>
      <w:proofErr w:type="spellEnd"/>
      <w:r>
        <w:rPr>
          <w:color w:val="231F20"/>
          <w:w w:val="105"/>
        </w:rPr>
        <w:t xml:space="preserve"> option pricing model with the following weighted average assumptions:</w:t>
      </w:r>
    </w:p>
    <w:p w:rsidR="007B4E15" w:rsidRDefault="007B4E15" w:rsidP="007B4E15">
      <w:pPr>
        <w:pStyle w:val="a3"/>
        <w:spacing w:before="3"/>
        <w:rPr>
          <w:sz w:val="11"/>
        </w:rPr>
      </w:pPr>
    </w:p>
    <w:tbl>
      <w:tblPr>
        <w:tblStyle w:val="TableNormal"/>
        <w:tblW w:w="0" w:type="auto"/>
        <w:tblInd w:w="515" w:type="dxa"/>
        <w:tblBorders>
          <w:top w:val="nil"/>
          <w:left w:val="nil"/>
          <w:bottom w:val="nil"/>
          <w:right w:val="nil"/>
          <w:insideH w:val="nil"/>
          <w:insideV w:val="nil"/>
        </w:tblBorders>
        <w:tblLayout w:type="fixed"/>
        <w:tblLook w:val="01E0"/>
      </w:tblPr>
      <w:tblGrid>
        <w:gridCol w:w="6396"/>
        <w:gridCol w:w="682"/>
        <w:gridCol w:w="753"/>
        <w:gridCol w:w="717"/>
      </w:tblGrid>
      <w:tr w:rsidR="007B4E15" w:rsidTr="007307D7">
        <w:trPr>
          <w:trHeight w:hRule="exact" w:val="325"/>
        </w:trPr>
        <w:tc>
          <w:tcPr>
            <w:tcW w:w="6396" w:type="dxa"/>
          </w:tcPr>
          <w:p w:rsidR="007B4E15" w:rsidRDefault="007B4E15" w:rsidP="007307D7"/>
        </w:tc>
        <w:tc>
          <w:tcPr>
            <w:tcW w:w="682" w:type="dxa"/>
            <w:tcBorders>
              <w:bottom w:val="single" w:sz="8" w:space="0" w:color="231F20"/>
            </w:tcBorders>
          </w:tcPr>
          <w:p w:rsidR="007B4E15" w:rsidRDefault="007B4E15" w:rsidP="007307D7">
            <w:pPr>
              <w:pStyle w:val="TableParagraph"/>
              <w:spacing w:before="67"/>
              <w:ind w:left="3"/>
              <w:rPr>
                <w:rFonts w:ascii="Arial"/>
                <w:b/>
                <w:sz w:val="20"/>
              </w:rPr>
            </w:pPr>
            <w:r>
              <w:rPr>
                <w:rFonts w:ascii="Arial"/>
                <w:b/>
                <w:color w:val="231F20"/>
                <w:sz w:val="20"/>
              </w:rPr>
              <w:t>2016</w:t>
            </w:r>
          </w:p>
        </w:tc>
        <w:tc>
          <w:tcPr>
            <w:tcW w:w="753" w:type="dxa"/>
            <w:tcBorders>
              <w:bottom w:val="single" w:sz="8" w:space="0" w:color="231F20"/>
            </w:tcBorders>
          </w:tcPr>
          <w:p w:rsidR="007B4E15" w:rsidRDefault="007B4E15" w:rsidP="007307D7">
            <w:pPr>
              <w:pStyle w:val="TableParagraph"/>
              <w:spacing w:before="67"/>
              <w:ind w:left="75"/>
              <w:rPr>
                <w:rFonts w:ascii="Arial"/>
                <w:b/>
                <w:sz w:val="20"/>
              </w:rPr>
            </w:pPr>
            <w:r>
              <w:rPr>
                <w:rFonts w:ascii="Arial"/>
                <w:b/>
                <w:color w:val="231F20"/>
                <w:sz w:val="20"/>
              </w:rPr>
              <w:t>2015</w:t>
            </w:r>
          </w:p>
        </w:tc>
        <w:tc>
          <w:tcPr>
            <w:tcW w:w="717" w:type="dxa"/>
            <w:tcBorders>
              <w:bottom w:val="single" w:sz="8" w:space="0" w:color="231F20"/>
            </w:tcBorders>
          </w:tcPr>
          <w:p w:rsidR="007B4E15" w:rsidRDefault="007B4E15" w:rsidP="007307D7">
            <w:pPr>
              <w:pStyle w:val="TableParagraph"/>
              <w:spacing w:before="67"/>
              <w:ind w:left="75"/>
              <w:rPr>
                <w:rFonts w:ascii="Arial"/>
                <w:b/>
                <w:sz w:val="20"/>
              </w:rPr>
            </w:pPr>
            <w:r>
              <w:rPr>
                <w:rFonts w:ascii="Arial"/>
                <w:b/>
                <w:color w:val="231F20"/>
                <w:sz w:val="20"/>
              </w:rPr>
              <w:t>2014</w:t>
            </w:r>
          </w:p>
        </w:tc>
      </w:tr>
      <w:tr w:rsidR="007B4E15" w:rsidTr="007307D7">
        <w:trPr>
          <w:trHeight w:hRule="exact" w:val="316"/>
        </w:trPr>
        <w:tc>
          <w:tcPr>
            <w:tcW w:w="6396" w:type="dxa"/>
          </w:tcPr>
          <w:p w:rsidR="007B4E15" w:rsidRDefault="007B4E15" w:rsidP="007307D7">
            <w:pPr>
              <w:pStyle w:val="TableParagraph"/>
              <w:spacing w:before="59"/>
              <w:ind w:left="35"/>
              <w:rPr>
                <w:sz w:val="20"/>
              </w:rPr>
            </w:pPr>
            <w:r>
              <w:rPr>
                <w:color w:val="231F20"/>
                <w:sz w:val="20"/>
              </w:rPr>
              <w:t>Assumptions used:</w:t>
            </w:r>
          </w:p>
        </w:tc>
        <w:tc>
          <w:tcPr>
            <w:tcW w:w="682" w:type="dxa"/>
            <w:tcBorders>
              <w:top w:val="single" w:sz="8" w:space="0" w:color="231F20"/>
            </w:tcBorders>
          </w:tcPr>
          <w:p w:rsidR="007B4E15" w:rsidRDefault="007B4E15" w:rsidP="007307D7"/>
        </w:tc>
        <w:tc>
          <w:tcPr>
            <w:tcW w:w="753" w:type="dxa"/>
            <w:tcBorders>
              <w:top w:val="single" w:sz="8" w:space="0" w:color="231F20"/>
            </w:tcBorders>
          </w:tcPr>
          <w:p w:rsidR="007B4E15" w:rsidRDefault="007B4E15" w:rsidP="007307D7"/>
        </w:tc>
        <w:tc>
          <w:tcPr>
            <w:tcW w:w="717" w:type="dxa"/>
            <w:tcBorders>
              <w:top w:val="single" w:sz="8" w:space="0" w:color="231F20"/>
            </w:tcBorders>
          </w:tcPr>
          <w:p w:rsidR="007B4E15" w:rsidRDefault="007B4E15" w:rsidP="007307D7"/>
        </w:tc>
      </w:tr>
      <w:tr w:rsidR="007B4E15" w:rsidTr="007307D7">
        <w:trPr>
          <w:trHeight w:hRule="exact" w:val="240"/>
        </w:trPr>
        <w:tc>
          <w:tcPr>
            <w:tcW w:w="6396" w:type="dxa"/>
          </w:tcPr>
          <w:p w:rsidR="007B4E15" w:rsidRDefault="007B4E15" w:rsidP="007307D7">
            <w:pPr>
              <w:pStyle w:val="TableParagraph"/>
              <w:spacing w:line="227" w:lineRule="exact"/>
              <w:ind w:left="235"/>
              <w:rPr>
                <w:sz w:val="20"/>
              </w:rPr>
            </w:pPr>
            <w:r>
              <w:rPr>
                <w:color w:val="231F20"/>
                <w:w w:val="105"/>
                <w:sz w:val="20"/>
              </w:rPr>
              <w:t>Dividend yield</w:t>
            </w:r>
          </w:p>
        </w:tc>
        <w:tc>
          <w:tcPr>
            <w:tcW w:w="682" w:type="dxa"/>
          </w:tcPr>
          <w:p w:rsidR="007B4E15" w:rsidRDefault="007B4E15" w:rsidP="007307D7">
            <w:pPr>
              <w:pStyle w:val="TableParagraph"/>
              <w:spacing w:line="227" w:lineRule="exact"/>
              <w:ind w:right="69"/>
              <w:jc w:val="right"/>
              <w:rPr>
                <w:sz w:val="20"/>
              </w:rPr>
            </w:pPr>
            <w:r>
              <w:rPr>
                <w:color w:val="231F20"/>
                <w:sz w:val="20"/>
              </w:rPr>
              <w:t>2.33%</w:t>
            </w:r>
          </w:p>
        </w:tc>
        <w:tc>
          <w:tcPr>
            <w:tcW w:w="753" w:type="dxa"/>
          </w:tcPr>
          <w:p w:rsidR="007B4E15" w:rsidRDefault="007B4E15" w:rsidP="007307D7">
            <w:pPr>
              <w:pStyle w:val="TableParagraph"/>
              <w:spacing w:line="227" w:lineRule="exact"/>
              <w:ind w:right="69"/>
              <w:jc w:val="right"/>
              <w:rPr>
                <w:sz w:val="20"/>
              </w:rPr>
            </w:pPr>
            <w:r>
              <w:rPr>
                <w:color w:val="231F20"/>
                <w:sz w:val="20"/>
              </w:rPr>
              <w:t>1.88%</w:t>
            </w:r>
          </w:p>
        </w:tc>
        <w:tc>
          <w:tcPr>
            <w:tcW w:w="717" w:type="dxa"/>
          </w:tcPr>
          <w:p w:rsidR="007B4E15" w:rsidRDefault="007B4E15" w:rsidP="007307D7">
            <w:pPr>
              <w:pStyle w:val="TableParagraph"/>
              <w:spacing w:line="227" w:lineRule="exact"/>
              <w:ind w:right="33"/>
              <w:jc w:val="right"/>
              <w:rPr>
                <w:sz w:val="20"/>
              </w:rPr>
            </w:pPr>
            <w:r>
              <w:rPr>
                <w:color w:val="231F20"/>
                <w:sz w:val="20"/>
              </w:rPr>
              <w:t>2.28%</w:t>
            </w:r>
          </w:p>
        </w:tc>
      </w:tr>
      <w:tr w:rsidR="007B4E15" w:rsidTr="007307D7">
        <w:trPr>
          <w:trHeight w:hRule="exact" w:val="240"/>
        </w:trPr>
        <w:tc>
          <w:tcPr>
            <w:tcW w:w="6396" w:type="dxa"/>
          </w:tcPr>
          <w:p w:rsidR="007B4E15" w:rsidRDefault="007B4E15" w:rsidP="007307D7">
            <w:pPr>
              <w:pStyle w:val="TableParagraph"/>
              <w:spacing w:line="227" w:lineRule="exact"/>
              <w:ind w:left="235"/>
              <w:rPr>
                <w:sz w:val="20"/>
              </w:rPr>
            </w:pPr>
            <w:r>
              <w:rPr>
                <w:color w:val="231F20"/>
                <w:w w:val="105"/>
                <w:sz w:val="20"/>
              </w:rPr>
              <w:t>Expected volatility</w:t>
            </w:r>
          </w:p>
        </w:tc>
        <w:tc>
          <w:tcPr>
            <w:tcW w:w="682" w:type="dxa"/>
          </w:tcPr>
          <w:p w:rsidR="007B4E15" w:rsidRDefault="007B4E15" w:rsidP="007307D7">
            <w:pPr>
              <w:pStyle w:val="TableParagraph"/>
              <w:spacing w:line="227" w:lineRule="exact"/>
              <w:rPr>
                <w:sz w:val="20"/>
              </w:rPr>
            </w:pPr>
            <w:r>
              <w:rPr>
                <w:color w:val="231F20"/>
                <w:sz w:val="20"/>
              </w:rPr>
              <w:t>38.40%</w:t>
            </w:r>
          </w:p>
        </w:tc>
        <w:tc>
          <w:tcPr>
            <w:tcW w:w="753" w:type="dxa"/>
          </w:tcPr>
          <w:p w:rsidR="007B4E15" w:rsidRDefault="007B4E15" w:rsidP="007307D7">
            <w:pPr>
              <w:pStyle w:val="TableParagraph"/>
              <w:spacing w:line="227" w:lineRule="exact"/>
              <w:ind w:left="71"/>
              <w:rPr>
                <w:sz w:val="20"/>
              </w:rPr>
            </w:pPr>
            <w:r>
              <w:rPr>
                <w:color w:val="231F20"/>
                <w:sz w:val="20"/>
              </w:rPr>
              <w:t>50.92%</w:t>
            </w:r>
          </w:p>
        </w:tc>
        <w:tc>
          <w:tcPr>
            <w:tcW w:w="717" w:type="dxa"/>
          </w:tcPr>
          <w:p w:rsidR="007B4E15" w:rsidRDefault="007B4E15" w:rsidP="007307D7">
            <w:pPr>
              <w:pStyle w:val="TableParagraph"/>
              <w:spacing w:line="227" w:lineRule="exact"/>
              <w:ind w:right="33"/>
              <w:jc w:val="right"/>
              <w:rPr>
                <w:sz w:val="20"/>
              </w:rPr>
            </w:pPr>
            <w:r>
              <w:rPr>
                <w:color w:val="231F20"/>
                <w:sz w:val="20"/>
              </w:rPr>
              <w:t>52.23%</w:t>
            </w:r>
          </w:p>
        </w:tc>
      </w:tr>
      <w:tr w:rsidR="007B4E15" w:rsidTr="007307D7">
        <w:trPr>
          <w:trHeight w:hRule="exact" w:val="240"/>
        </w:trPr>
        <w:tc>
          <w:tcPr>
            <w:tcW w:w="6396" w:type="dxa"/>
          </w:tcPr>
          <w:p w:rsidR="007B4E15" w:rsidRDefault="007B4E15" w:rsidP="007307D7">
            <w:pPr>
              <w:pStyle w:val="TableParagraph"/>
              <w:spacing w:line="227" w:lineRule="exact"/>
              <w:ind w:left="235"/>
              <w:rPr>
                <w:sz w:val="20"/>
              </w:rPr>
            </w:pPr>
            <w:r>
              <w:rPr>
                <w:color w:val="231F20"/>
                <w:sz w:val="20"/>
              </w:rPr>
              <w:t>Risk-free interest rate</w:t>
            </w:r>
          </w:p>
        </w:tc>
        <w:tc>
          <w:tcPr>
            <w:tcW w:w="682" w:type="dxa"/>
          </w:tcPr>
          <w:p w:rsidR="007B4E15" w:rsidRDefault="007B4E15" w:rsidP="007307D7">
            <w:pPr>
              <w:pStyle w:val="TableParagraph"/>
              <w:spacing w:line="227" w:lineRule="exact"/>
              <w:ind w:right="69"/>
              <w:jc w:val="right"/>
              <w:rPr>
                <w:sz w:val="20"/>
              </w:rPr>
            </w:pPr>
            <w:r>
              <w:rPr>
                <w:color w:val="231F20"/>
                <w:sz w:val="20"/>
              </w:rPr>
              <w:t>1.98%</w:t>
            </w:r>
          </w:p>
        </w:tc>
        <w:tc>
          <w:tcPr>
            <w:tcW w:w="753" w:type="dxa"/>
          </w:tcPr>
          <w:p w:rsidR="007B4E15" w:rsidRDefault="007B4E15" w:rsidP="007307D7">
            <w:pPr>
              <w:pStyle w:val="TableParagraph"/>
              <w:spacing w:line="227" w:lineRule="exact"/>
              <w:ind w:right="69"/>
              <w:jc w:val="right"/>
              <w:rPr>
                <w:sz w:val="20"/>
              </w:rPr>
            </w:pPr>
            <w:r>
              <w:rPr>
                <w:color w:val="231F20"/>
                <w:sz w:val="20"/>
              </w:rPr>
              <w:t>1.88%</w:t>
            </w:r>
          </w:p>
        </w:tc>
        <w:tc>
          <w:tcPr>
            <w:tcW w:w="717" w:type="dxa"/>
          </w:tcPr>
          <w:p w:rsidR="007B4E15" w:rsidRDefault="007B4E15" w:rsidP="007307D7">
            <w:pPr>
              <w:pStyle w:val="TableParagraph"/>
              <w:spacing w:line="227" w:lineRule="exact"/>
              <w:ind w:right="33"/>
              <w:jc w:val="right"/>
              <w:rPr>
                <w:sz w:val="20"/>
              </w:rPr>
            </w:pPr>
            <w:r>
              <w:rPr>
                <w:color w:val="231F20"/>
                <w:sz w:val="20"/>
              </w:rPr>
              <w:t>1.69%</w:t>
            </w:r>
          </w:p>
        </w:tc>
      </w:tr>
      <w:tr w:rsidR="007B4E15" w:rsidTr="007307D7">
        <w:trPr>
          <w:trHeight w:hRule="exact" w:val="320"/>
        </w:trPr>
        <w:tc>
          <w:tcPr>
            <w:tcW w:w="6396" w:type="dxa"/>
          </w:tcPr>
          <w:p w:rsidR="007B4E15" w:rsidRDefault="007B4E15" w:rsidP="007307D7">
            <w:pPr>
              <w:pStyle w:val="TableParagraph"/>
              <w:spacing w:line="227" w:lineRule="exact"/>
              <w:ind w:left="235"/>
              <w:rPr>
                <w:sz w:val="20"/>
              </w:rPr>
            </w:pPr>
            <w:r>
              <w:rPr>
                <w:color w:val="231F20"/>
                <w:sz w:val="20"/>
              </w:rPr>
              <w:t>Expected life (years)</w:t>
            </w:r>
          </w:p>
        </w:tc>
        <w:tc>
          <w:tcPr>
            <w:tcW w:w="682" w:type="dxa"/>
          </w:tcPr>
          <w:p w:rsidR="007B4E15" w:rsidRDefault="007B4E15" w:rsidP="007307D7">
            <w:pPr>
              <w:pStyle w:val="TableParagraph"/>
              <w:spacing w:line="227" w:lineRule="exact"/>
              <w:ind w:left="206"/>
              <w:rPr>
                <w:sz w:val="20"/>
              </w:rPr>
            </w:pPr>
            <w:r>
              <w:rPr>
                <w:color w:val="231F20"/>
                <w:sz w:val="20"/>
              </w:rPr>
              <w:t>6.0</w:t>
            </w:r>
          </w:p>
        </w:tc>
        <w:tc>
          <w:tcPr>
            <w:tcW w:w="753" w:type="dxa"/>
          </w:tcPr>
          <w:p w:rsidR="007B4E15" w:rsidRDefault="007B4E15" w:rsidP="007307D7">
            <w:pPr>
              <w:pStyle w:val="TableParagraph"/>
              <w:spacing w:line="227" w:lineRule="exact"/>
              <w:ind w:left="277"/>
              <w:rPr>
                <w:sz w:val="20"/>
              </w:rPr>
            </w:pPr>
            <w:r>
              <w:rPr>
                <w:color w:val="231F20"/>
                <w:sz w:val="20"/>
              </w:rPr>
              <w:t>6.0</w:t>
            </w:r>
          </w:p>
        </w:tc>
        <w:tc>
          <w:tcPr>
            <w:tcW w:w="717" w:type="dxa"/>
          </w:tcPr>
          <w:p w:rsidR="007B4E15" w:rsidRDefault="007B4E15" w:rsidP="007307D7">
            <w:pPr>
              <w:pStyle w:val="TableParagraph"/>
              <w:spacing w:line="227" w:lineRule="exact"/>
              <w:ind w:left="277"/>
              <w:rPr>
                <w:sz w:val="20"/>
              </w:rPr>
            </w:pPr>
            <w:r>
              <w:rPr>
                <w:color w:val="231F20"/>
                <w:sz w:val="20"/>
              </w:rPr>
              <w:t>6.0</w:t>
            </w:r>
          </w:p>
        </w:tc>
      </w:tr>
    </w:tbl>
    <w:p w:rsidR="007B4E15" w:rsidRDefault="007B4E15" w:rsidP="007B4E15">
      <w:pPr>
        <w:pStyle w:val="a3"/>
        <w:spacing w:before="6"/>
        <w:rPr>
          <w:sz w:val="6"/>
        </w:rPr>
      </w:pPr>
    </w:p>
    <w:p w:rsidR="007B4E15" w:rsidRDefault="007B4E15" w:rsidP="007B4E15">
      <w:pPr>
        <w:pStyle w:val="a3"/>
        <w:spacing w:before="64"/>
        <w:ind w:left="550"/>
      </w:pPr>
      <w:r>
        <w:rPr>
          <w:color w:val="231F20"/>
          <w:w w:val="105"/>
        </w:rPr>
        <w:t>The following tables summarize our stock option activity for the years ended May 31:</w:t>
      </w:r>
    </w:p>
    <w:p w:rsidR="007B4E15" w:rsidRDefault="007B4E15" w:rsidP="007B4E15">
      <w:pPr>
        <w:pStyle w:val="a3"/>
        <w:spacing w:before="3"/>
        <w:rPr>
          <w:sz w:val="16"/>
        </w:rPr>
      </w:pPr>
    </w:p>
    <w:p w:rsidR="007B4E15" w:rsidRDefault="007B4E15" w:rsidP="007B4E15">
      <w:pPr>
        <w:pStyle w:val="Heading2"/>
        <w:tabs>
          <w:tab w:val="left" w:pos="6175"/>
          <w:tab w:val="left" w:pos="8156"/>
        </w:tabs>
        <w:spacing w:after="28"/>
        <w:ind w:left="4195"/>
      </w:pPr>
      <w:r>
        <w:rPr>
          <w:color w:val="231F20"/>
        </w:rPr>
        <w:t>2016</w:t>
      </w:r>
      <w:r>
        <w:rPr>
          <w:color w:val="231F20"/>
        </w:rPr>
        <w:tab/>
        <w:t>2015</w:t>
      </w:r>
      <w:r>
        <w:rPr>
          <w:color w:val="231F20"/>
        </w:rPr>
        <w:tab/>
        <w:t>2014</w:t>
      </w:r>
    </w:p>
    <w:tbl>
      <w:tblPr>
        <w:tblStyle w:val="TableNormal"/>
        <w:tblW w:w="0" w:type="auto"/>
        <w:tblInd w:w="115" w:type="dxa"/>
        <w:tblBorders>
          <w:top w:val="nil"/>
          <w:left w:val="nil"/>
          <w:bottom w:val="nil"/>
          <w:right w:val="nil"/>
          <w:insideH w:val="nil"/>
          <w:insideV w:val="nil"/>
        </w:tblBorders>
        <w:tblLayout w:type="fixed"/>
        <w:tblLook w:val="01E0"/>
      </w:tblPr>
      <w:tblGrid>
        <w:gridCol w:w="3412"/>
        <w:gridCol w:w="711"/>
        <w:gridCol w:w="199"/>
        <w:gridCol w:w="871"/>
        <w:gridCol w:w="200"/>
        <w:gridCol w:w="711"/>
        <w:gridCol w:w="199"/>
        <w:gridCol w:w="871"/>
        <w:gridCol w:w="200"/>
        <w:gridCol w:w="711"/>
        <w:gridCol w:w="199"/>
        <w:gridCol w:w="871"/>
      </w:tblGrid>
      <w:tr w:rsidR="007B4E15" w:rsidTr="007307D7">
        <w:trPr>
          <w:trHeight w:hRule="exact" w:val="880"/>
        </w:trPr>
        <w:tc>
          <w:tcPr>
            <w:tcW w:w="3412" w:type="dxa"/>
          </w:tcPr>
          <w:p w:rsidR="007B4E15" w:rsidRDefault="007B4E15" w:rsidP="007307D7">
            <w:pPr>
              <w:pStyle w:val="TableParagraph"/>
              <w:rPr>
                <w:rFonts w:ascii="Arial"/>
                <w:b/>
                <w:sz w:val="20"/>
              </w:rPr>
            </w:pPr>
          </w:p>
          <w:p w:rsidR="007B4E15" w:rsidRDefault="007B4E15" w:rsidP="007307D7">
            <w:pPr>
              <w:pStyle w:val="TableParagraph"/>
              <w:rPr>
                <w:rFonts w:ascii="Arial"/>
                <w:b/>
                <w:sz w:val="20"/>
              </w:rPr>
            </w:pPr>
          </w:p>
          <w:p w:rsidR="007B4E15" w:rsidRDefault="007B4E15" w:rsidP="007307D7">
            <w:pPr>
              <w:pStyle w:val="TableParagraph"/>
              <w:spacing w:before="162"/>
              <w:ind w:left="203"/>
              <w:rPr>
                <w:rFonts w:ascii="Arial"/>
                <w:b/>
                <w:sz w:val="20"/>
              </w:rPr>
            </w:pPr>
            <w:r>
              <w:rPr>
                <w:rFonts w:ascii="Arial"/>
                <w:b/>
                <w:color w:val="231F20"/>
                <w:w w:val="95"/>
                <w:sz w:val="20"/>
              </w:rPr>
              <w:t>(in thousands, except per share)</w:t>
            </w:r>
          </w:p>
        </w:tc>
        <w:tc>
          <w:tcPr>
            <w:tcW w:w="711" w:type="dxa"/>
            <w:tcBorders>
              <w:top w:val="single" w:sz="8" w:space="0" w:color="231F20"/>
              <w:bottom w:val="single" w:sz="8" w:space="0" w:color="231F20"/>
            </w:tcBorders>
          </w:tcPr>
          <w:p w:rsidR="007B4E15" w:rsidRDefault="007B4E15" w:rsidP="007307D7">
            <w:pPr>
              <w:pStyle w:val="TableParagraph"/>
              <w:rPr>
                <w:rFonts w:ascii="Arial"/>
                <w:b/>
                <w:sz w:val="20"/>
              </w:rPr>
            </w:pPr>
          </w:p>
          <w:p w:rsidR="007B4E15" w:rsidRDefault="007B4E15" w:rsidP="007307D7">
            <w:pPr>
              <w:pStyle w:val="TableParagraph"/>
              <w:spacing w:before="3"/>
              <w:rPr>
                <w:rFonts w:ascii="Arial"/>
                <w:b/>
                <w:sz w:val="18"/>
              </w:rPr>
            </w:pPr>
          </w:p>
          <w:p w:rsidR="007B4E15" w:rsidRDefault="007B4E15" w:rsidP="007307D7">
            <w:pPr>
              <w:pStyle w:val="TableParagraph"/>
              <w:spacing w:line="200" w:lineRule="exact"/>
              <w:ind w:firstLine="108"/>
              <w:rPr>
                <w:rFonts w:ascii="Arial"/>
                <w:b/>
                <w:sz w:val="20"/>
              </w:rPr>
            </w:pPr>
            <w:r>
              <w:rPr>
                <w:rFonts w:ascii="Arial"/>
                <w:b/>
                <w:color w:val="231F20"/>
                <w:sz w:val="20"/>
              </w:rPr>
              <w:t xml:space="preserve">Stock </w:t>
            </w:r>
            <w:r>
              <w:rPr>
                <w:rFonts w:ascii="Arial"/>
                <w:b/>
                <w:color w:val="231F20"/>
                <w:w w:val="90"/>
                <w:sz w:val="20"/>
              </w:rPr>
              <w:t>Options</w:t>
            </w:r>
          </w:p>
        </w:tc>
        <w:tc>
          <w:tcPr>
            <w:tcW w:w="199" w:type="dxa"/>
            <w:tcBorders>
              <w:top w:val="single" w:sz="8" w:space="0" w:color="231F20"/>
            </w:tcBorders>
          </w:tcPr>
          <w:p w:rsidR="007B4E15" w:rsidRDefault="007B4E15" w:rsidP="007307D7"/>
        </w:tc>
        <w:tc>
          <w:tcPr>
            <w:tcW w:w="871" w:type="dxa"/>
            <w:tcBorders>
              <w:top w:val="single" w:sz="8" w:space="0" w:color="231F20"/>
              <w:bottom w:val="single" w:sz="8" w:space="0" w:color="231F20"/>
            </w:tcBorders>
          </w:tcPr>
          <w:p w:rsidR="007B4E15" w:rsidRDefault="007B4E15" w:rsidP="007307D7">
            <w:pPr>
              <w:pStyle w:val="TableParagraph"/>
              <w:spacing w:before="40" w:line="200" w:lineRule="exact"/>
              <w:jc w:val="center"/>
              <w:rPr>
                <w:rFonts w:ascii="Arial"/>
                <w:b/>
                <w:sz w:val="20"/>
              </w:rPr>
            </w:pPr>
            <w:r>
              <w:rPr>
                <w:rFonts w:ascii="Arial"/>
                <w:b/>
                <w:color w:val="231F20"/>
                <w:w w:val="95"/>
                <w:sz w:val="20"/>
              </w:rPr>
              <w:t xml:space="preserve">Weighted Average </w:t>
            </w:r>
            <w:r>
              <w:rPr>
                <w:rFonts w:ascii="Arial"/>
                <w:b/>
                <w:color w:val="231F20"/>
                <w:w w:val="90"/>
                <w:sz w:val="20"/>
              </w:rPr>
              <w:t xml:space="preserve">Exercise </w:t>
            </w:r>
            <w:r>
              <w:rPr>
                <w:rFonts w:ascii="Arial"/>
                <w:b/>
                <w:color w:val="231F20"/>
                <w:sz w:val="20"/>
              </w:rPr>
              <w:t>Price</w:t>
            </w:r>
          </w:p>
        </w:tc>
        <w:tc>
          <w:tcPr>
            <w:tcW w:w="200" w:type="dxa"/>
          </w:tcPr>
          <w:p w:rsidR="007B4E15" w:rsidRDefault="007B4E15" w:rsidP="007307D7"/>
        </w:tc>
        <w:tc>
          <w:tcPr>
            <w:tcW w:w="711" w:type="dxa"/>
            <w:tcBorders>
              <w:top w:val="single" w:sz="8" w:space="0" w:color="231F20"/>
              <w:bottom w:val="single" w:sz="8" w:space="0" w:color="231F20"/>
            </w:tcBorders>
          </w:tcPr>
          <w:p w:rsidR="007B4E15" w:rsidRDefault="007B4E15" w:rsidP="007307D7">
            <w:pPr>
              <w:pStyle w:val="TableParagraph"/>
              <w:rPr>
                <w:rFonts w:ascii="Arial"/>
                <w:b/>
                <w:sz w:val="20"/>
              </w:rPr>
            </w:pPr>
          </w:p>
          <w:p w:rsidR="007B4E15" w:rsidRDefault="007B4E15" w:rsidP="007307D7">
            <w:pPr>
              <w:pStyle w:val="TableParagraph"/>
              <w:spacing w:before="3"/>
              <w:rPr>
                <w:rFonts w:ascii="Arial"/>
                <w:b/>
                <w:sz w:val="18"/>
              </w:rPr>
            </w:pPr>
          </w:p>
          <w:p w:rsidR="007B4E15" w:rsidRDefault="007B4E15" w:rsidP="007307D7">
            <w:pPr>
              <w:pStyle w:val="TableParagraph"/>
              <w:spacing w:line="200" w:lineRule="exact"/>
              <w:ind w:firstLine="108"/>
              <w:rPr>
                <w:rFonts w:ascii="Arial"/>
                <w:b/>
                <w:sz w:val="20"/>
              </w:rPr>
            </w:pPr>
            <w:r>
              <w:rPr>
                <w:rFonts w:ascii="Arial"/>
                <w:b/>
                <w:color w:val="231F20"/>
                <w:sz w:val="20"/>
              </w:rPr>
              <w:t xml:space="preserve">Stock </w:t>
            </w:r>
            <w:r>
              <w:rPr>
                <w:rFonts w:ascii="Arial"/>
                <w:b/>
                <w:color w:val="231F20"/>
                <w:w w:val="90"/>
                <w:sz w:val="20"/>
              </w:rPr>
              <w:t>Options</w:t>
            </w:r>
          </w:p>
        </w:tc>
        <w:tc>
          <w:tcPr>
            <w:tcW w:w="199" w:type="dxa"/>
            <w:tcBorders>
              <w:top w:val="single" w:sz="8" w:space="0" w:color="231F20"/>
            </w:tcBorders>
          </w:tcPr>
          <w:p w:rsidR="007B4E15" w:rsidRDefault="007B4E15" w:rsidP="007307D7"/>
        </w:tc>
        <w:tc>
          <w:tcPr>
            <w:tcW w:w="871" w:type="dxa"/>
            <w:tcBorders>
              <w:top w:val="single" w:sz="8" w:space="0" w:color="231F20"/>
              <w:bottom w:val="single" w:sz="8" w:space="0" w:color="231F20"/>
            </w:tcBorders>
          </w:tcPr>
          <w:p w:rsidR="007B4E15" w:rsidRDefault="007B4E15" w:rsidP="007307D7">
            <w:pPr>
              <w:pStyle w:val="TableParagraph"/>
              <w:spacing w:before="40" w:line="200" w:lineRule="exact"/>
              <w:jc w:val="center"/>
              <w:rPr>
                <w:rFonts w:ascii="Arial"/>
                <w:b/>
                <w:sz w:val="20"/>
              </w:rPr>
            </w:pPr>
            <w:r>
              <w:rPr>
                <w:rFonts w:ascii="Arial"/>
                <w:b/>
                <w:color w:val="231F20"/>
                <w:w w:val="95"/>
                <w:sz w:val="20"/>
              </w:rPr>
              <w:t xml:space="preserve">Weighted Average </w:t>
            </w:r>
            <w:r>
              <w:rPr>
                <w:rFonts w:ascii="Arial"/>
                <w:b/>
                <w:color w:val="231F20"/>
                <w:w w:val="90"/>
                <w:sz w:val="20"/>
              </w:rPr>
              <w:t xml:space="preserve">Exercise </w:t>
            </w:r>
            <w:r>
              <w:rPr>
                <w:rFonts w:ascii="Arial"/>
                <w:b/>
                <w:color w:val="231F20"/>
                <w:sz w:val="20"/>
              </w:rPr>
              <w:t>Price</w:t>
            </w:r>
          </w:p>
        </w:tc>
        <w:tc>
          <w:tcPr>
            <w:tcW w:w="200" w:type="dxa"/>
          </w:tcPr>
          <w:p w:rsidR="007B4E15" w:rsidRDefault="007B4E15" w:rsidP="007307D7"/>
        </w:tc>
        <w:tc>
          <w:tcPr>
            <w:tcW w:w="711" w:type="dxa"/>
            <w:tcBorders>
              <w:top w:val="single" w:sz="8" w:space="0" w:color="231F20"/>
              <w:bottom w:val="single" w:sz="8" w:space="0" w:color="231F20"/>
            </w:tcBorders>
          </w:tcPr>
          <w:p w:rsidR="007B4E15" w:rsidRDefault="007B4E15" w:rsidP="007307D7">
            <w:pPr>
              <w:pStyle w:val="TableParagraph"/>
              <w:rPr>
                <w:rFonts w:ascii="Arial"/>
                <w:b/>
                <w:sz w:val="20"/>
              </w:rPr>
            </w:pPr>
          </w:p>
          <w:p w:rsidR="007B4E15" w:rsidRDefault="007B4E15" w:rsidP="007307D7">
            <w:pPr>
              <w:pStyle w:val="TableParagraph"/>
              <w:spacing w:before="3"/>
              <w:rPr>
                <w:rFonts w:ascii="Arial"/>
                <w:b/>
                <w:sz w:val="18"/>
              </w:rPr>
            </w:pPr>
          </w:p>
          <w:p w:rsidR="007B4E15" w:rsidRDefault="007B4E15" w:rsidP="007307D7">
            <w:pPr>
              <w:pStyle w:val="TableParagraph"/>
              <w:spacing w:line="200" w:lineRule="exact"/>
              <w:ind w:firstLine="108"/>
              <w:rPr>
                <w:rFonts w:ascii="Arial"/>
                <w:b/>
                <w:sz w:val="20"/>
              </w:rPr>
            </w:pPr>
            <w:r>
              <w:rPr>
                <w:rFonts w:ascii="Arial"/>
                <w:b/>
                <w:color w:val="231F20"/>
                <w:sz w:val="20"/>
              </w:rPr>
              <w:t xml:space="preserve">Stock </w:t>
            </w:r>
            <w:r>
              <w:rPr>
                <w:rFonts w:ascii="Arial"/>
                <w:b/>
                <w:color w:val="231F20"/>
                <w:w w:val="90"/>
                <w:sz w:val="20"/>
              </w:rPr>
              <w:t>Options</w:t>
            </w:r>
          </w:p>
        </w:tc>
        <w:tc>
          <w:tcPr>
            <w:tcW w:w="199" w:type="dxa"/>
            <w:tcBorders>
              <w:top w:val="single" w:sz="8" w:space="0" w:color="231F20"/>
            </w:tcBorders>
          </w:tcPr>
          <w:p w:rsidR="007B4E15" w:rsidRDefault="007B4E15" w:rsidP="007307D7"/>
        </w:tc>
        <w:tc>
          <w:tcPr>
            <w:tcW w:w="871" w:type="dxa"/>
            <w:tcBorders>
              <w:top w:val="single" w:sz="8" w:space="0" w:color="231F20"/>
              <w:bottom w:val="single" w:sz="8" w:space="0" w:color="231F20"/>
            </w:tcBorders>
          </w:tcPr>
          <w:p w:rsidR="007B4E15" w:rsidRDefault="007B4E15" w:rsidP="007307D7">
            <w:pPr>
              <w:pStyle w:val="TableParagraph"/>
              <w:spacing w:before="40" w:line="200" w:lineRule="exact"/>
              <w:jc w:val="center"/>
              <w:rPr>
                <w:rFonts w:ascii="Arial"/>
                <w:b/>
                <w:sz w:val="20"/>
              </w:rPr>
            </w:pPr>
            <w:r>
              <w:rPr>
                <w:rFonts w:ascii="Arial"/>
                <w:b/>
                <w:color w:val="231F20"/>
                <w:w w:val="95"/>
                <w:sz w:val="20"/>
              </w:rPr>
              <w:t xml:space="preserve">Weighted Average </w:t>
            </w:r>
            <w:r>
              <w:rPr>
                <w:rFonts w:ascii="Arial"/>
                <w:b/>
                <w:color w:val="231F20"/>
                <w:w w:val="90"/>
                <w:sz w:val="20"/>
              </w:rPr>
              <w:t xml:space="preserve">Exercise </w:t>
            </w:r>
            <w:r>
              <w:rPr>
                <w:rFonts w:ascii="Arial"/>
                <w:b/>
                <w:color w:val="231F20"/>
                <w:sz w:val="20"/>
              </w:rPr>
              <w:t>Price</w:t>
            </w:r>
          </w:p>
        </w:tc>
      </w:tr>
      <w:tr w:rsidR="007B4E15" w:rsidTr="007307D7">
        <w:trPr>
          <w:trHeight w:hRule="exact" w:val="316"/>
        </w:trPr>
        <w:tc>
          <w:tcPr>
            <w:tcW w:w="3412" w:type="dxa"/>
          </w:tcPr>
          <w:p w:rsidR="007B4E15" w:rsidRDefault="007B4E15" w:rsidP="007307D7">
            <w:pPr>
              <w:pStyle w:val="TableParagraph"/>
              <w:spacing w:before="59"/>
              <w:ind w:left="35"/>
              <w:rPr>
                <w:sz w:val="20"/>
              </w:rPr>
            </w:pPr>
            <w:r>
              <w:rPr>
                <w:color w:val="231F20"/>
                <w:w w:val="105"/>
                <w:sz w:val="20"/>
              </w:rPr>
              <w:t>Outstanding, beginning of year</w:t>
            </w:r>
          </w:p>
        </w:tc>
        <w:tc>
          <w:tcPr>
            <w:tcW w:w="711" w:type="dxa"/>
            <w:tcBorders>
              <w:top w:val="single" w:sz="8" w:space="0" w:color="231F20"/>
            </w:tcBorders>
          </w:tcPr>
          <w:p w:rsidR="007B4E15" w:rsidRDefault="007B4E15" w:rsidP="007307D7">
            <w:pPr>
              <w:pStyle w:val="TableParagraph"/>
              <w:spacing w:before="49"/>
              <w:ind w:left="129"/>
              <w:rPr>
                <w:sz w:val="20"/>
              </w:rPr>
            </w:pPr>
            <w:r>
              <w:rPr>
                <w:color w:val="231F20"/>
                <w:sz w:val="20"/>
              </w:rPr>
              <w:t>4,044</w:t>
            </w:r>
          </w:p>
        </w:tc>
        <w:tc>
          <w:tcPr>
            <w:tcW w:w="199" w:type="dxa"/>
          </w:tcPr>
          <w:p w:rsidR="007B4E15" w:rsidRDefault="007B4E15" w:rsidP="007307D7"/>
        </w:tc>
        <w:tc>
          <w:tcPr>
            <w:tcW w:w="871" w:type="dxa"/>
            <w:tcBorders>
              <w:top w:val="single" w:sz="8" w:space="0" w:color="231F20"/>
            </w:tcBorders>
          </w:tcPr>
          <w:p w:rsidR="007B4E15" w:rsidRDefault="007B4E15" w:rsidP="007307D7">
            <w:pPr>
              <w:pStyle w:val="TableParagraph"/>
              <w:spacing w:before="49"/>
              <w:ind w:right="156"/>
              <w:jc w:val="right"/>
              <w:rPr>
                <w:sz w:val="20"/>
              </w:rPr>
            </w:pPr>
            <w:r>
              <w:rPr>
                <w:color w:val="231F20"/>
                <w:w w:val="95"/>
                <w:sz w:val="20"/>
              </w:rPr>
              <w:t>$18.25</w:t>
            </w:r>
          </w:p>
        </w:tc>
        <w:tc>
          <w:tcPr>
            <w:tcW w:w="200" w:type="dxa"/>
          </w:tcPr>
          <w:p w:rsidR="007B4E15" w:rsidRDefault="007B4E15" w:rsidP="007307D7"/>
        </w:tc>
        <w:tc>
          <w:tcPr>
            <w:tcW w:w="711" w:type="dxa"/>
            <w:tcBorders>
              <w:top w:val="single" w:sz="8" w:space="0" w:color="231F20"/>
            </w:tcBorders>
          </w:tcPr>
          <w:p w:rsidR="007B4E15" w:rsidRDefault="007B4E15" w:rsidP="007307D7">
            <w:pPr>
              <w:pStyle w:val="TableParagraph"/>
              <w:spacing w:before="49"/>
              <w:ind w:right="127"/>
              <w:jc w:val="right"/>
              <w:rPr>
                <w:sz w:val="20"/>
              </w:rPr>
            </w:pPr>
            <w:r>
              <w:rPr>
                <w:color w:val="231F20"/>
                <w:w w:val="95"/>
                <w:sz w:val="20"/>
              </w:rPr>
              <w:t>4,752</w:t>
            </w:r>
          </w:p>
        </w:tc>
        <w:tc>
          <w:tcPr>
            <w:tcW w:w="199" w:type="dxa"/>
          </w:tcPr>
          <w:p w:rsidR="007B4E15" w:rsidRDefault="007B4E15" w:rsidP="007307D7"/>
        </w:tc>
        <w:tc>
          <w:tcPr>
            <w:tcW w:w="871" w:type="dxa"/>
            <w:tcBorders>
              <w:top w:val="single" w:sz="8" w:space="0" w:color="231F20"/>
            </w:tcBorders>
          </w:tcPr>
          <w:p w:rsidR="007B4E15" w:rsidRDefault="007B4E15" w:rsidP="007307D7">
            <w:pPr>
              <w:pStyle w:val="TableParagraph"/>
              <w:spacing w:before="49"/>
              <w:jc w:val="center"/>
              <w:rPr>
                <w:sz w:val="20"/>
              </w:rPr>
            </w:pPr>
            <w:r>
              <w:rPr>
                <w:color w:val="231F20"/>
                <w:sz w:val="20"/>
              </w:rPr>
              <w:t>$17.58</w:t>
            </w:r>
          </w:p>
        </w:tc>
        <w:tc>
          <w:tcPr>
            <w:tcW w:w="200" w:type="dxa"/>
          </w:tcPr>
          <w:p w:rsidR="007B4E15" w:rsidRDefault="007B4E15" w:rsidP="007307D7"/>
        </w:tc>
        <w:tc>
          <w:tcPr>
            <w:tcW w:w="711" w:type="dxa"/>
            <w:tcBorders>
              <w:top w:val="single" w:sz="8" w:space="0" w:color="231F20"/>
            </w:tcBorders>
          </w:tcPr>
          <w:p w:rsidR="007B4E15" w:rsidRDefault="007B4E15" w:rsidP="007307D7">
            <w:pPr>
              <w:pStyle w:val="TableParagraph"/>
              <w:spacing w:before="49"/>
              <w:ind w:left="129"/>
              <w:rPr>
                <w:sz w:val="20"/>
              </w:rPr>
            </w:pPr>
            <w:r>
              <w:rPr>
                <w:color w:val="231F20"/>
                <w:sz w:val="20"/>
              </w:rPr>
              <w:t>5,517</w:t>
            </w:r>
          </w:p>
        </w:tc>
        <w:tc>
          <w:tcPr>
            <w:tcW w:w="199" w:type="dxa"/>
          </w:tcPr>
          <w:p w:rsidR="007B4E15" w:rsidRDefault="007B4E15" w:rsidP="007307D7"/>
        </w:tc>
        <w:tc>
          <w:tcPr>
            <w:tcW w:w="871" w:type="dxa"/>
            <w:tcBorders>
              <w:top w:val="single" w:sz="8" w:space="0" w:color="231F20"/>
            </w:tcBorders>
          </w:tcPr>
          <w:p w:rsidR="007B4E15" w:rsidRDefault="007B4E15" w:rsidP="007307D7">
            <w:pPr>
              <w:pStyle w:val="TableParagraph"/>
              <w:spacing w:before="49"/>
              <w:ind w:right="156"/>
              <w:jc w:val="right"/>
              <w:rPr>
                <w:sz w:val="20"/>
              </w:rPr>
            </w:pPr>
            <w:r>
              <w:rPr>
                <w:color w:val="231F20"/>
                <w:w w:val="95"/>
                <w:sz w:val="20"/>
              </w:rPr>
              <w:t>$17.19</w:t>
            </w:r>
          </w:p>
        </w:tc>
      </w:tr>
      <w:tr w:rsidR="007B4E15" w:rsidTr="007307D7">
        <w:trPr>
          <w:trHeight w:hRule="exact" w:val="240"/>
        </w:trPr>
        <w:tc>
          <w:tcPr>
            <w:tcW w:w="3412" w:type="dxa"/>
          </w:tcPr>
          <w:p w:rsidR="007B4E15" w:rsidRDefault="007B4E15" w:rsidP="007307D7">
            <w:pPr>
              <w:pStyle w:val="TableParagraph"/>
              <w:spacing w:line="227" w:lineRule="exact"/>
              <w:ind w:left="35"/>
              <w:rPr>
                <w:sz w:val="20"/>
              </w:rPr>
            </w:pPr>
            <w:r>
              <w:rPr>
                <w:color w:val="231F20"/>
                <w:sz w:val="20"/>
              </w:rPr>
              <w:t>Granted</w:t>
            </w:r>
          </w:p>
        </w:tc>
        <w:tc>
          <w:tcPr>
            <w:tcW w:w="711" w:type="dxa"/>
          </w:tcPr>
          <w:p w:rsidR="007B4E15" w:rsidRDefault="007B4E15" w:rsidP="007307D7">
            <w:pPr>
              <w:pStyle w:val="TableParagraph"/>
              <w:spacing w:line="227" w:lineRule="exact"/>
              <w:ind w:left="273"/>
              <w:rPr>
                <w:sz w:val="20"/>
              </w:rPr>
            </w:pPr>
            <w:r>
              <w:rPr>
                <w:color w:val="231F20"/>
                <w:sz w:val="20"/>
              </w:rPr>
              <w:t>154</w:t>
            </w:r>
          </w:p>
        </w:tc>
        <w:tc>
          <w:tcPr>
            <w:tcW w:w="199" w:type="dxa"/>
          </w:tcPr>
          <w:p w:rsidR="007B4E15" w:rsidRDefault="007B4E15" w:rsidP="007307D7"/>
        </w:tc>
        <w:tc>
          <w:tcPr>
            <w:tcW w:w="871" w:type="dxa"/>
          </w:tcPr>
          <w:p w:rsidR="007B4E15" w:rsidRDefault="007B4E15" w:rsidP="007307D7">
            <w:pPr>
              <w:pStyle w:val="TableParagraph"/>
              <w:spacing w:line="227" w:lineRule="exact"/>
              <w:ind w:right="156"/>
              <w:jc w:val="right"/>
              <w:rPr>
                <w:sz w:val="20"/>
              </w:rPr>
            </w:pPr>
            <w:r>
              <w:rPr>
                <w:color w:val="231F20"/>
                <w:sz w:val="20"/>
              </w:rPr>
              <w:t>30.92</w:t>
            </w:r>
          </w:p>
        </w:tc>
        <w:tc>
          <w:tcPr>
            <w:tcW w:w="200" w:type="dxa"/>
          </w:tcPr>
          <w:p w:rsidR="007B4E15" w:rsidRDefault="007B4E15" w:rsidP="007307D7"/>
        </w:tc>
        <w:tc>
          <w:tcPr>
            <w:tcW w:w="711" w:type="dxa"/>
          </w:tcPr>
          <w:p w:rsidR="007B4E15" w:rsidRDefault="007B4E15" w:rsidP="007307D7">
            <w:pPr>
              <w:pStyle w:val="TableParagraph"/>
              <w:spacing w:line="227" w:lineRule="exact"/>
              <w:ind w:right="127"/>
              <w:jc w:val="right"/>
              <w:rPr>
                <w:sz w:val="20"/>
              </w:rPr>
            </w:pPr>
            <w:r>
              <w:rPr>
                <w:color w:val="231F20"/>
                <w:sz w:val="20"/>
              </w:rPr>
              <w:t>97</w:t>
            </w:r>
          </w:p>
        </w:tc>
        <w:tc>
          <w:tcPr>
            <w:tcW w:w="199" w:type="dxa"/>
          </w:tcPr>
          <w:p w:rsidR="007B4E15" w:rsidRDefault="007B4E15" w:rsidP="007307D7"/>
        </w:tc>
        <w:tc>
          <w:tcPr>
            <w:tcW w:w="871" w:type="dxa"/>
          </w:tcPr>
          <w:p w:rsidR="007B4E15" w:rsidRDefault="007B4E15" w:rsidP="007307D7">
            <w:pPr>
              <w:pStyle w:val="TableParagraph"/>
              <w:spacing w:line="227" w:lineRule="exact"/>
              <w:ind w:left="102"/>
              <w:jc w:val="center"/>
              <w:rPr>
                <w:sz w:val="20"/>
              </w:rPr>
            </w:pPr>
            <w:r>
              <w:rPr>
                <w:color w:val="231F20"/>
                <w:sz w:val="20"/>
              </w:rPr>
              <w:t>42.95</w:t>
            </w:r>
          </w:p>
        </w:tc>
        <w:tc>
          <w:tcPr>
            <w:tcW w:w="200" w:type="dxa"/>
          </w:tcPr>
          <w:p w:rsidR="007B4E15" w:rsidRDefault="007B4E15" w:rsidP="007307D7"/>
        </w:tc>
        <w:tc>
          <w:tcPr>
            <w:tcW w:w="711" w:type="dxa"/>
          </w:tcPr>
          <w:p w:rsidR="007B4E15" w:rsidRDefault="007B4E15" w:rsidP="007307D7">
            <w:pPr>
              <w:pStyle w:val="TableParagraph"/>
              <w:spacing w:line="227" w:lineRule="exact"/>
              <w:ind w:left="273"/>
              <w:rPr>
                <w:sz w:val="20"/>
              </w:rPr>
            </w:pPr>
            <w:r>
              <w:rPr>
                <w:color w:val="231F20"/>
                <w:sz w:val="20"/>
              </w:rPr>
              <w:t>130</w:t>
            </w:r>
          </w:p>
        </w:tc>
        <w:tc>
          <w:tcPr>
            <w:tcW w:w="199" w:type="dxa"/>
          </w:tcPr>
          <w:p w:rsidR="007B4E15" w:rsidRDefault="007B4E15" w:rsidP="007307D7"/>
        </w:tc>
        <w:tc>
          <w:tcPr>
            <w:tcW w:w="871" w:type="dxa"/>
          </w:tcPr>
          <w:p w:rsidR="007B4E15" w:rsidRDefault="007B4E15" w:rsidP="007307D7">
            <w:pPr>
              <w:pStyle w:val="TableParagraph"/>
              <w:spacing w:line="227" w:lineRule="exact"/>
              <w:ind w:right="156"/>
              <w:jc w:val="right"/>
              <w:rPr>
                <w:sz w:val="20"/>
              </w:rPr>
            </w:pPr>
            <w:r>
              <w:rPr>
                <w:color w:val="231F20"/>
                <w:sz w:val="20"/>
              </w:rPr>
              <w:t>32.21</w:t>
            </w:r>
          </w:p>
        </w:tc>
      </w:tr>
      <w:tr w:rsidR="007B4E15" w:rsidTr="007307D7">
        <w:trPr>
          <w:trHeight w:hRule="exact" w:val="240"/>
        </w:trPr>
        <w:tc>
          <w:tcPr>
            <w:tcW w:w="3412" w:type="dxa"/>
          </w:tcPr>
          <w:p w:rsidR="007B4E15" w:rsidRDefault="007B4E15" w:rsidP="007307D7">
            <w:pPr>
              <w:pStyle w:val="TableParagraph"/>
              <w:spacing w:line="227" w:lineRule="exact"/>
              <w:ind w:left="35"/>
              <w:rPr>
                <w:sz w:val="20"/>
              </w:rPr>
            </w:pPr>
            <w:r>
              <w:rPr>
                <w:color w:val="231F20"/>
                <w:sz w:val="20"/>
              </w:rPr>
              <w:t>Exercised</w:t>
            </w:r>
          </w:p>
        </w:tc>
        <w:tc>
          <w:tcPr>
            <w:tcW w:w="711" w:type="dxa"/>
          </w:tcPr>
          <w:p w:rsidR="007B4E15" w:rsidRDefault="007B4E15" w:rsidP="007307D7">
            <w:pPr>
              <w:pStyle w:val="TableParagraph"/>
              <w:spacing w:line="227" w:lineRule="exact"/>
              <w:ind w:right="71"/>
              <w:jc w:val="right"/>
              <w:rPr>
                <w:sz w:val="20"/>
              </w:rPr>
            </w:pPr>
            <w:r>
              <w:rPr>
                <w:color w:val="231F20"/>
                <w:w w:val="95"/>
                <w:sz w:val="20"/>
              </w:rPr>
              <w:t>(874)</w:t>
            </w:r>
          </w:p>
        </w:tc>
        <w:tc>
          <w:tcPr>
            <w:tcW w:w="199" w:type="dxa"/>
          </w:tcPr>
          <w:p w:rsidR="007B4E15" w:rsidRDefault="007B4E15" w:rsidP="007307D7"/>
        </w:tc>
        <w:tc>
          <w:tcPr>
            <w:tcW w:w="871" w:type="dxa"/>
          </w:tcPr>
          <w:p w:rsidR="007B4E15" w:rsidRDefault="007B4E15" w:rsidP="007307D7">
            <w:pPr>
              <w:pStyle w:val="TableParagraph"/>
              <w:spacing w:line="227" w:lineRule="exact"/>
              <w:ind w:right="156"/>
              <w:jc w:val="right"/>
              <w:rPr>
                <w:sz w:val="20"/>
              </w:rPr>
            </w:pPr>
            <w:r>
              <w:rPr>
                <w:color w:val="231F20"/>
                <w:sz w:val="20"/>
              </w:rPr>
              <w:t>17.22</w:t>
            </w:r>
          </w:p>
        </w:tc>
        <w:tc>
          <w:tcPr>
            <w:tcW w:w="200" w:type="dxa"/>
          </w:tcPr>
          <w:p w:rsidR="007B4E15" w:rsidRDefault="007B4E15" w:rsidP="007307D7"/>
        </w:tc>
        <w:tc>
          <w:tcPr>
            <w:tcW w:w="711" w:type="dxa"/>
          </w:tcPr>
          <w:p w:rsidR="007B4E15" w:rsidRDefault="007B4E15" w:rsidP="007307D7">
            <w:pPr>
              <w:pStyle w:val="TableParagraph"/>
              <w:spacing w:line="227" w:lineRule="exact"/>
              <w:ind w:right="71"/>
              <w:jc w:val="right"/>
              <w:rPr>
                <w:sz w:val="20"/>
              </w:rPr>
            </w:pPr>
            <w:r>
              <w:rPr>
                <w:color w:val="231F20"/>
                <w:w w:val="95"/>
                <w:sz w:val="20"/>
              </w:rPr>
              <w:t>(758)</w:t>
            </w:r>
          </w:p>
        </w:tc>
        <w:tc>
          <w:tcPr>
            <w:tcW w:w="199" w:type="dxa"/>
          </w:tcPr>
          <w:p w:rsidR="007B4E15" w:rsidRDefault="007B4E15" w:rsidP="007307D7"/>
        </w:tc>
        <w:tc>
          <w:tcPr>
            <w:tcW w:w="871" w:type="dxa"/>
          </w:tcPr>
          <w:p w:rsidR="007B4E15" w:rsidRDefault="007B4E15" w:rsidP="007307D7">
            <w:pPr>
              <w:pStyle w:val="TableParagraph"/>
              <w:spacing w:line="227" w:lineRule="exact"/>
              <w:ind w:left="102"/>
              <w:jc w:val="center"/>
              <w:rPr>
                <w:sz w:val="20"/>
              </w:rPr>
            </w:pPr>
            <w:r>
              <w:rPr>
                <w:color w:val="231F20"/>
                <w:sz w:val="20"/>
              </w:rPr>
              <w:t>17.24</w:t>
            </w:r>
          </w:p>
        </w:tc>
        <w:tc>
          <w:tcPr>
            <w:tcW w:w="200" w:type="dxa"/>
          </w:tcPr>
          <w:p w:rsidR="007B4E15" w:rsidRDefault="007B4E15" w:rsidP="007307D7"/>
        </w:tc>
        <w:tc>
          <w:tcPr>
            <w:tcW w:w="711" w:type="dxa"/>
          </w:tcPr>
          <w:p w:rsidR="007B4E15" w:rsidRDefault="007B4E15" w:rsidP="007307D7">
            <w:pPr>
              <w:pStyle w:val="TableParagraph"/>
              <w:spacing w:line="227" w:lineRule="exact"/>
              <w:ind w:right="71"/>
              <w:jc w:val="right"/>
              <w:rPr>
                <w:sz w:val="20"/>
              </w:rPr>
            </w:pPr>
            <w:r>
              <w:rPr>
                <w:color w:val="231F20"/>
                <w:w w:val="95"/>
                <w:sz w:val="20"/>
              </w:rPr>
              <w:t>(828)</w:t>
            </w:r>
          </w:p>
        </w:tc>
        <w:tc>
          <w:tcPr>
            <w:tcW w:w="199" w:type="dxa"/>
          </w:tcPr>
          <w:p w:rsidR="007B4E15" w:rsidRDefault="007B4E15" w:rsidP="007307D7"/>
        </w:tc>
        <w:tc>
          <w:tcPr>
            <w:tcW w:w="871" w:type="dxa"/>
          </w:tcPr>
          <w:p w:rsidR="007B4E15" w:rsidRDefault="007B4E15" w:rsidP="007307D7">
            <w:pPr>
              <w:pStyle w:val="TableParagraph"/>
              <w:spacing w:line="227" w:lineRule="exact"/>
              <w:ind w:right="156"/>
              <w:jc w:val="right"/>
              <w:rPr>
                <w:sz w:val="20"/>
              </w:rPr>
            </w:pPr>
            <w:r>
              <w:rPr>
                <w:color w:val="231F20"/>
                <w:sz w:val="20"/>
              </w:rPr>
              <w:t>17.39</w:t>
            </w:r>
          </w:p>
        </w:tc>
      </w:tr>
      <w:tr w:rsidR="007B4E15" w:rsidTr="007307D7">
        <w:trPr>
          <w:trHeight w:hRule="exact" w:val="249"/>
        </w:trPr>
        <w:tc>
          <w:tcPr>
            <w:tcW w:w="3412" w:type="dxa"/>
          </w:tcPr>
          <w:p w:rsidR="007B4E15" w:rsidRDefault="007B4E15" w:rsidP="007307D7">
            <w:pPr>
              <w:pStyle w:val="TableParagraph"/>
              <w:spacing w:line="227" w:lineRule="exact"/>
              <w:ind w:left="35"/>
              <w:rPr>
                <w:sz w:val="20"/>
              </w:rPr>
            </w:pPr>
            <w:r>
              <w:rPr>
                <w:color w:val="231F20"/>
                <w:sz w:val="20"/>
              </w:rPr>
              <w:t>Forfeited</w:t>
            </w:r>
          </w:p>
        </w:tc>
        <w:tc>
          <w:tcPr>
            <w:tcW w:w="711" w:type="dxa"/>
            <w:tcBorders>
              <w:bottom w:val="single" w:sz="4" w:space="0" w:color="231F20"/>
            </w:tcBorders>
          </w:tcPr>
          <w:p w:rsidR="007B4E15" w:rsidRDefault="007B4E15" w:rsidP="007307D7">
            <w:pPr>
              <w:pStyle w:val="TableParagraph"/>
              <w:spacing w:line="227" w:lineRule="exact"/>
              <w:ind w:right="70"/>
              <w:jc w:val="right"/>
              <w:rPr>
                <w:sz w:val="20"/>
              </w:rPr>
            </w:pPr>
            <w:r>
              <w:rPr>
                <w:color w:val="231F20"/>
                <w:w w:val="95"/>
                <w:sz w:val="20"/>
              </w:rPr>
              <w:t>(18)</w:t>
            </w:r>
          </w:p>
        </w:tc>
        <w:tc>
          <w:tcPr>
            <w:tcW w:w="199" w:type="dxa"/>
          </w:tcPr>
          <w:p w:rsidR="007B4E15" w:rsidRDefault="007B4E15" w:rsidP="007307D7"/>
        </w:tc>
        <w:tc>
          <w:tcPr>
            <w:tcW w:w="871" w:type="dxa"/>
          </w:tcPr>
          <w:p w:rsidR="007B4E15" w:rsidRDefault="007B4E15" w:rsidP="007307D7">
            <w:pPr>
              <w:pStyle w:val="TableParagraph"/>
              <w:spacing w:line="227" w:lineRule="exact"/>
              <w:ind w:right="156"/>
              <w:jc w:val="right"/>
              <w:rPr>
                <w:sz w:val="20"/>
              </w:rPr>
            </w:pPr>
            <w:r>
              <w:rPr>
                <w:color w:val="231F20"/>
                <w:sz w:val="20"/>
              </w:rPr>
              <w:t>32.25</w:t>
            </w:r>
          </w:p>
        </w:tc>
        <w:tc>
          <w:tcPr>
            <w:tcW w:w="200" w:type="dxa"/>
          </w:tcPr>
          <w:p w:rsidR="007B4E15" w:rsidRDefault="007B4E15" w:rsidP="007307D7"/>
        </w:tc>
        <w:tc>
          <w:tcPr>
            <w:tcW w:w="711" w:type="dxa"/>
            <w:tcBorders>
              <w:bottom w:val="single" w:sz="4" w:space="0" w:color="231F20"/>
            </w:tcBorders>
          </w:tcPr>
          <w:p w:rsidR="007B4E15" w:rsidRDefault="007B4E15" w:rsidP="007307D7">
            <w:pPr>
              <w:pStyle w:val="TableParagraph"/>
              <w:spacing w:line="227" w:lineRule="exact"/>
              <w:ind w:right="70"/>
              <w:jc w:val="right"/>
              <w:rPr>
                <w:sz w:val="20"/>
              </w:rPr>
            </w:pPr>
            <w:r>
              <w:rPr>
                <w:color w:val="231F20"/>
                <w:w w:val="95"/>
                <w:sz w:val="20"/>
              </w:rPr>
              <w:t>(47)</w:t>
            </w:r>
          </w:p>
        </w:tc>
        <w:tc>
          <w:tcPr>
            <w:tcW w:w="199" w:type="dxa"/>
          </w:tcPr>
          <w:p w:rsidR="007B4E15" w:rsidRDefault="007B4E15" w:rsidP="007307D7"/>
        </w:tc>
        <w:tc>
          <w:tcPr>
            <w:tcW w:w="871" w:type="dxa"/>
          </w:tcPr>
          <w:p w:rsidR="007B4E15" w:rsidRDefault="007B4E15" w:rsidP="007307D7">
            <w:pPr>
              <w:pStyle w:val="TableParagraph"/>
              <w:spacing w:line="227" w:lineRule="exact"/>
              <w:ind w:left="102"/>
              <w:jc w:val="center"/>
              <w:rPr>
                <w:sz w:val="20"/>
              </w:rPr>
            </w:pPr>
            <w:r>
              <w:rPr>
                <w:color w:val="231F20"/>
                <w:sz w:val="20"/>
              </w:rPr>
              <w:t>17.00</w:t>
            </w:r>
          </w:p>
        </w:tc>
        <w:tc>
          <w:tcPr>
            <w:tcW w:w="200" w:type="dxa"/>
          </w:tcPr>
          <w:p w:rsidR="007B4E15" w:rsidRDefault="007B4E15" w:rsidP="007307D7"/>
        </w:tc>
        <w:tc>
          <w:tcPr>
            <w:tcW w:w="711" w:type="dxa"/>
            <w:tcBorders>
              <w:bottom w:val="single" w:sz="4" w:space="0" w:color="231F20"/>
            </w:tcBorders>
          </w:tcPr>
          <w:p w:rsidR="007B4E15" w:rsidRDefault="007B4E15" w:rsidP="007307D7">
            <w:pPr>
              <w:pStyle w:val="TableParagraph"/>
              <w:spacing w:line="227" w:lineRule="exact"/>
              <w:ind w:right="70"/>
              <w:jc w:val="right"/>
              <w:rPr>
                <w:sz w:val="20"/>
              </w:rPr>
            </w:pPr>
            <w:r>
              <w:rPr>
                <w:color w:val="231F20"/>
                <w:w w:val="95"/>
                <w:sz w:val="20"/>
              </w:rPr>
              <w:t>(67)</w:t>
            </w:r>
          </w:p>
        </w:tc>
        <w:tc>
          <w:tcPr>
            <w:tcW w:w="199" w:type="dxa"/>
          </w:tcPr>
          <w:p w:rsidR="007B4E15" w:rsidRDefault="007B4E15" w:rsidP="007307D7"/>
        </w:tc>
        <w:tc>
          <w:tcPr>
            <w:tcW w:w="871" w:type="dxa"/>
          </w:tcPr>
          <w:p w:rsidR="007B4E15" w:rsidRDefault="007B4E15" w:rsidP="007307D7">
            <w:pPr>
              <w:pStyle w:val="TableParagraph"/>
              <w:spacing w:line="227" w:lineRule="exact"/>
              <w:ind w:right="156"/>
              <w:jc w:val="right"/>
              <w:rPr>
                <w:sz w:val="20"/>
              </w:rPr>
            </w:pPr>
            <w:r>
              <w:rPr>
                <w:color w:val="231F20"/>
                <w:sz w:val="20"/>
              </w:rPr>
              <w:t>16.13</w:t>
            </w:r>
          </w:p>
        </w:tc>
      </w:tr>
      <w:tr w:rsidR="007B4E15" w:rsidTr="007307D7">
        <w:trPr>
          <w:trHeight w:hRule="exact" w:val="360"/>
        </w:trPr>
        <w:tc>
          <w:tcPr>
            <w:tcW w:w="3412" w:type="dxa"/>
          </w:tcPr>
          <w:p w:rsidR="007B4E15" w:rsidRDefault="007B4E15" w:rsidP="007307D7">
            <w:pPr>
              <w:pStyle w:val="TableParagraph"/>
              <w:spacing w:before="54"/>
              <w:ind w:left="35"/>
              <w:rPr>
                <w:sz w:val="20"/>
              </w:rPr>
            </w:pPr>
            <w:r>
              <w:rPr>
                <w:color w:val="231F20"/>
                <w:sz w:val="20"/>
              </w:rPr>
              <w:t>Outstanding, end of year</w:t>
            </w:r>
          </w:p>
        </w:tc>
        <w:tc>
          <w:tcPr>
            <w:tcW w:w="711" w:type="dxa"/>
            <w:tcBorders>
              <w:top w:val="single" w:sz="4" w:space="0" w:color="231F20"/>
              <w:bottom w:val="single" w:sz="4" w:space="0" w:color="231F20"/>
            </w:tcBorders>
          </w:tcPr>
          <w:p w:rsidR="007B4E15" w:rsidRDefault="007B4E15" w:rsidP="007307D7">
            <w:pPr>
              <w:pStyle w:val="TableParagraph"/>
              <w:spacing w:before="49"/>
              <w:ind w:left="129"/>
              <w:rPr>
                <w:sz w:val="20"/>
              </w:rPr>
            </w:pPr>
            <w:r>
              <w:rPr>
                <w:color w:val="231F20"/>
                <w:sz w:val="20"/>
              </w:rPr>
              <w:t>3,306</w:t>
            </w:r>
          </w:p>
        </w:tc>
        <w:tc>
          <w:tcPr>
            <w:tcW w:w="199" w:type="dxa"/>
          </w:tcPr>
          <w:p w:rsidR="007B4E15" w:rsidRDefault="007B4E15" w:rsidP="007307D7"/>
        </w:tc>
        <w:tc>
          <w:tcPr>
            <w:tcW w:w="871" w:type="dxa"/>
          </w:tcPr>
          <w:p w:rsidR="007B4E15" w:rsidRDefault="007B4E15" w:rsidP="007307D7">
            <w:pPr>
              <w:pStyle w:val="TableParagraph"/>
              <w:spacing w:before="54"/>
              <w:ind w:right="156"/>
              <w:jc w:val="right"/>
              <w:rPr>
                <w:sz w:val="20"/>
              </w:rPr>
            </w:pPr>
            <w:r>
              <w:rPr>
                <w:color w:val="231F20"/>
                <w:sz w:val="20"/>
              </w:rPr>
              <w:t>19.01</w:t>
            </w:r>
          </w:p>
        </w:tc>
        <w:tc>
          <w:tcPr>
            <w:tcW w:w="200" w:type="dxa"/>
          </w:tcPr>
          <w:p w:rsidR="007B4E15" w:rsidRDefault="007B4E15" w:rsidP="007307D7"/>
        </w:tc>
        <w:tc>
          <w:tcPr>
            <w:tcW w:w="711" w:type="dxa"/>
            <w:tcBorders>
              <w:top w:val="single" w:sz="4" w:space="0" w:color="231F20"/>
              <w:bottom w:val="single" w:sz="4" w:space="0" w:color="231F20"/>
            </w:tcBorders>
          </w:tcPr>
          <w:p w:rsidR="007B4E15" w:rsidRDefault="007B4E15" w:rsidP="007307D7">
            <w:pPr>
              <w:pStyle w:val="TableParagraph"/>
              <w:spacing w:before="49"/>
              <w:ind w:right="127"/>
              <w:jc w:val="right"/>
              <w:rPr>
                <w:sz w:val="20"/>
              </w:rPr>
            </w:pPr>
            <w:r>
              <w:rPr>
                <w:color w:val="231F20"/>
                <w:w w:val="95"/>
                <w:sz w:val="20"/>
              </w:rPr>
              <w:t>4,044</w:t>
            </w:r>
          </w:p>
        </w:tc>
        <w:tc>
          <w:tcPr>
            <w:tcW w:w="199" w:type="dxa"/>
          </w:tcPr>
          <w:p w:rsidR="007B4E15" w:rsidRDefault="007B4E15" w:rsidP="007307D7"/>
        </w:tc>
        <w:tc>
          <w:tcPr>
            <w:tcW w:w="871" w:type="dxa"/>
          </w:tcPr>
          <w:p w:rsidR="007B4E15" w:rsidRDefault="007B4E15" w:rsidP="007307D7">
            <w:pPr>
              <w:pStyle w:val="TableParagraph"/>
              <w:spacing w:before="54"/>
              <w:ind w:left="102"/>
              <w:jc w:val="center"/>
              <w:rPr>
                <w:sz w:val="20"/>
              </w:rPr>
            </w:pPr>
            <w:r>
              <w:rPr>
                <w:color w:val="231F20"/>
                <w:sz w:val="20"/>
              </w:rPr>
              <w:t>18.25</w:t>
            </w:r>
          </w:p>
        </w:tc>
        <w:tc>
          <w:tcPr>
            <w:tcW w:w="200" w:type="dxa"/>
          </w:tcPr>
          <w:p w:rsidR="007B4E15" w:rsidRDefault="007B4E15" w:rsidP="007307D7"/>
        </w:tc>
        <w:tc>
          <w:tcPr>
            <w:tcW w:w="711" w:type="dxa"/>
            <w:tcBorders>
              <w:top w:val="single" w:sz="4" w:space="0" w:color="231F20"/>
              <w:bottom w:val="single" w:sz="4" w:space="0" w:color="231F20"/>
            </w:tcBorders>
          </w:tcPr>
          <w:p w:rsidR="007B4E15" w:rsidRDefault="007B4E15" w:rsidP="007307D7">
            <w:pPr>
              <w:pStyle w:val="TableParagraph"/>
              <w:spacing w:before="49"/>
              <w:ind w:left="129"/>
              <w:rPr>
                <w:sz w:val="20"/>
              </w:rPr>
            </w:pPr>
            <w:r>
              <w:rPr>
                <w:color w:val="231F20"/>
                <w:sz w:val="20"/>
              </w:rPr>
              <w:t>4,752</w:t>
            </w:r>
          </w:p>
        </w:tc>
        <w:tc>
          <w:tcPr>
            <w:tcW w:w="199" w:type="dxa"/>
          </w:tcPr>
          <w:p w:rsidR="007B4E15" w:rsidRDefault="007B4E15" w:rsidP="007307D7"/>
        </w:tc>
        <w:tc>
          <w:tcPr>
            <w:tcW w:w="871" w:type="dxa"/>
          </w:tcPr>
          <w:p w:rsidR="007B4E15" w:rsidRDefault="007B4E15" w:rsidP="007307D7">
            <w:pPr>
              <w:pStyle w:val="TableParagraph"/>
              <w:spacing w:before="54"/>
              <w:ind w:right="156"/>
              <w:jc w:val="right"/>
              <w:rPr>
                <w:sz w:val="20"/>
              </w:rPr>
            </w:pPr>
            <w:r>
              <w:rPr>
                <w:color w:val="231F20"/>
                <w:sz w:val="20"/>
              </w:rPr>
              <w:t>17.58</w:t>
            </w:r>
          </w:p>
        </w:tc>
      </w:tr>
      <w:tr w:rsidR="007B4E15" w:rsidTr="007307D7">
        <w:trPr>
          <w:trHeight w:hRule="exact" w:val="360"/>
        </w:trPr>
        <w:tc>
          <w:tcPr>
            <w:tcW w:w="3412" w:type="dxa"/>
          </w:tcPr>
          <w:p w:rsidR="007B4E15" w:rsidRDefault="007B4E15" w:rsidP="007307D7">
            <w:pPr>
              <w:pStyle w:val="TableParagraph"/>
              <w:spacing w:before="54"/>
              <w:ind w:left="35"/>
              <w:rPr>
                <w:sz w:val="20"/>
              </w:rPr>
            </w:pPr>
            <w:r>
              <w:rPr>
                <w:color w:val="231F20"/>
                <w:sz w:val="20"/>
              </w:rPr>
              <w:t>Exercisable at end of year</w:t>
            </w:r>
          </w:p>
        </w:tc>
        <w:tc>
          <w:tcPr>
            <w:tcW w:w="711" w:type="dxa"/>
            <w:tcBorders>
              <w:top w:val="single" w:sz="4" w:space="0" w:color="231F20"/>
              <w:bottom w:val="single" w:sz="4" w:space="0" w:color="231F20"/>
            </w:tcBorders>
          </w:tcPr>
          <w:p w:rsidR="007B4E15" w:rsidRDefault="007B4E15" w:rsidP="007307D7">
            <w:pPr>
              <w:pStyle w:val="TableParagraph"/>
              <w:spacing w:before="49"/>
              <w:ind w:left="129"/>
              <w:rPr>
                <w:sz w:val="20"/>
              </w:rPr>
            </w:pPr>
            <w:r>
              <w:rPr>
                <w:color w:val="231F20"/>
                <w:sz w:val="20"/>
              </w:rPr>
              <w:t>3,059</w:t>
            </w:r>
          </w:p>
        </w:tc>
        <w:tc>
          <w:tcPr>
            <w:tcW w:w="199" w:type="dxa"/>
          </w:tcPr>
          <w:p w:rsidR="007B4E15" w:rsidRDefault="007B4E15" w:rsidP="007307D7"/>
        </w:tc>
        <w:tc>
          <w:tcPr>
            <w:tcW w:w="871" w:type="dxa"/>
          </w:tcPr>
          <w:p w:rsidR="007B4E15" w:rsidRDefault="007B4E15" w:rsidP="007307D7">
            <w:pPr>
              <w:pStyle w:val="TableParagraph"/>
              <w:spacing w:before="54"/>
              <w:ind w:right="156"/>
              <w:jc w:val="right"/>
              <w:rPr>
                <w:sz w:val="20"/>
              </w:rPr>
            </w:pPr>
            <w:r>
              <w:rPr>
                <w:color w:val="231F20"/>
                <w:sz w:val="20"/>
              </w:rPr>
              <w:t>17.85</w:t>
            </w:r>
          </w:p>
        </w:tc>
        <w:tc>
          <w:tcPr>
            <w:tcW w:w="200" w:type="dxa"/>
          </w:tcPr>
          <w:p w:rsidR="007B4E15" w:rsidRDefault="007B4E15" w:rsidP="007307D7"/>
        </w:tc>
        <w:tc>
          <w:tcPr>
            <w:tcW w:w="711" w:type="dxa"/>
            <w:tcBorders>
              <w:top w:val="single" w:sz="4" w:space="0" w:color="231F20"/>
              <w:bottom w:val="single" w:sz="4" w:space="0" w:color="231F20"/>
            </w:tcBorders>
          </w:tcPr>
          <w:p w:rsidR="007B4E15" w:rsidRDefault="007B4E15" w:rsidP="007307D7">
            <w:pPr>
              <w:pStyle w:val="TableParagraph"/>
              <w:spacing w:before="49"/>
              <w:ind w:right="127"/>
              <w:jc w:val="right"/>
              <w:rPr>
                <w:sz w:val="20"/>
              </w:rPr>
            </w:pPr>
            <w:r>
              <w:rPr>
                <w:color w:val="231F20"/>
                <w:w w:val="95"/>
                <w:sz w:val="20"/>
              </w:rPr>
              <w:t>3,276</w:t>
            </w:r>
          </w:p>
        </w:tc>
        <w:tc>
          <w:tcPr>
            <w:tcW w:w="199" w:type="dxa"/>
          </w:tcPr>
          <w:p w:rsidR="007B4E15" w:rsidRDefault="007B4E15" w:rsidP="007307D7"/>
        </w:tc>
        <w:tc>
          <w:tcPr>
            <w:tcW w:w="871" w:type="dxa"/>
          </w:tcPr>
          <w:p w:rsidR="007B4E15" w:rsidRDefault="007B4E15" w:rsidP="007307D7">
            <w:pPr>
              <w:pStyle w:val="TableParagraph"/>
              <w:spacing w:before="54"/>
              <w:ind w:left="102"/>
              <w:jc w:val="center"/>
              <w:rPr>
                <w:sz w:val="20"/>
              </w:rPr>
            </w:pPr>
            <w:r>
              <w:rPr>
                <w:color w:val="231F20"/>
                <w:sz w:val="20"/>
              </w:rPr>
              <w:t>17.63</w:t>
            </w:r>
          </w:p>
        </w:tc>
        <w:tc>
          <w:tcPr>
            <w:tcW w:w="200" w:type="dxa"/>
          </w:tcPr>
          <w:p w:rsidR="007B4E15" w:rsidRDefault="007B4E15" w:rsidP="007307D7"/>
        </w:tc>
        <w:tc>
          <w:tcPr>
            <w:tcW w:w="711" w:type="dxa"/>
            <w:tcBorders>
              <w:top w:val="single" w:sz="4" w:space="0" w:color="231F20"/>
              <w:bottom w:val="single" w:sz="4" w:space="0" w:color="231F20"/>
            </w:tcBorders>
          </w:tcPr>
          <w:p w:rsidR="007B4E15" w:rsidRDefault="007B4E15" w:rsidP="007307D7">
            <w:pPr>
              <w:pStyle w:val="TableParagraph"/>
              <w:spacing w:before="49"/>
              <w:ind w:left="129"/>
              <w:rPr>
                <w:sz w:val="20"/>
              </w:rPr>
            </w:pPr>
            <w:r>
              <w:rPr>
                <w:color w:val="231F20"/>
                <w:sz w:val="20"/>
              </w:rPr>
              <w:t>2,996</w:t>
            </w:r>
          </w:p>
        </w:tc>
        <w:tc>
          <w:tcPr>
            <w:tcW w:w="199" w:type="dxa"/>
          </w:tcPr>
          <w:p w:rsidR="007B4E15" w:rsidRDefault="007B4E15" w:rsidP="007307D7"/>
        </w:tc>
        <w:tc>
          <w:tcPr>
            <w:tcW w:w="871" w:type="dxa"/>
          </w:tcPr>
          <w:p w:rsidR="007B4E15" w:rsidRDefault="007B4E15" w:rsidP="007307D7">
            <w:pPr>
              <w:pStyle w:val="TableParagraph"/>
              <w:spacing w:before="54"/>
              <w:ind w:right="156"/>
              <w:jc w:val="right"/>
              <w:rPr>
                <w:sz w:val="20"/>
              </w:rPr>
            </w:pPr>
            <w:r>
              <w:rPr>
                <w:color w:val="231F20"/>
                <w:sz w:val="20"/>
              </w:rPr>
              <w:t>17.57</w:t>
            </w:r>
          </w:p>
        </w:tc>
      </w:tr>
    </w:tbl>
    <w:p w:rsidR="007B4E15" w:rsidRDefault="007B4E15" w:rsidP="007B4E15">
      <w:pPr>
        <w:pStyle w:val="a3"/>
        <w:spacing w:before="7" w:after="1"/>
        <w:rPr>
          <w:rFonts w:ascii="Arial"/>
          <w:b/>
          <w:sz w:val="15"/>
        </w:rPr>
      </w:pPr>
    </w:p>
    <w:tbl>
      <w:tblPr>
        <w:tblStyle w:val="TableNormal"/>
        <w:tblW w:w="0" w:type="auto"/>
        <w:tblInd w:w="915" w:type="dxa"/>
        <w:tblBorders>
          <w:top w:val="nil"/>
          <w:left w:val="nil"/>
          <w:bottom w:val="nil"/>
          <w:right w:val="nil"/>
          <w:insideH w:val="nil"/>
          <w:insideV w:val="nil"/>
        </w:tblBorders>
        <w:tblLayout w:type="fixed"/>
        <w:tblLook w:val="01E0"/>
      </w:tblPr>
      <w:tblGrid>
        <w:gridCol w:w="3354"/>
        <w:gridCol w:w="1276"/>
        <w:gridCol w:w="300"/>
        <w:gridCol w:w="1047"/>
        <w:gridCol w:w="300"/>
        <w:gridCol w:w="1278"/>
      </w:tblGrid>
      <w:tr w:rsidR="007B4E15" w:rsidTr="007307D7">
        <w:trPr>
          <w:trHeight w:hRule="exact" w:val="300"/>
        </w:trPr>
        <w:tc>
          <w:tcPr>
            <w:tcW w:w="4930" w:type="dxa"/>
            <w:gridSpan w:val="3"/>
            <w:vMerge w:val="restart"/>
          </w:tcPr>
          <w:p w:rsidR="007B4E15" w:rsidRDefault="007B4E15" w:rsidP="007307D7"/>
        </w:tc>
        <w:tc>
          <w:tcPr>
            <w:tcW w:w="1047" w:type="dxa"/>
          </w:tcPr>
          <w:p w:rsidR="007B4E15" w:rsidRDefault="007B4E15" w:rsidP="007307D7">
            <w:pPr>
              <w:pStyle w:val="TableParagraph"/>
              <w:spacing w:before="67"/>
              <w:jc w:val="center"/>
              <w:rPr>
                <w:rFonts w:ascii="Arial"/>
                <w:b/>
                <w:sz w:val="20"/>
              </w:rPr>
            </w:pPr>
            <w:r>
              <w:rPr>
                <w:rFonts w:ascii="Arial"/>
                <w:b/>
                <w:color w:val="231F20"/>
                <w:sz w:val="20"/>
              </w:rPr>
              <w:t>Weighted</w:t>
            </w:r>
          </w:p>
        </w:tc>
        <w:tc>
          <w:tcPr>
            <w:tcW w:w="1578" w:type="dxa"/>
            <w:gridSpan w:val="2"/>
            <w:vMerge w:val="restart"/>
          </w:tcPr>
          <w:p w:rsidR="007B4E15" w:rsidRDefault="007B4E15" w:rsidP="007307D7"/>
        </w:tc>
      </w:tr>
      <w:tr w:rsidR="007B4E15" w:rsidTr="007307D7">
        <w:trPr>
          <w:trHeight w:hRule="exact" w:val="200"/>
        </w:trPr>
        <w:tc>
          <w:tcPr>
            <w:tcW w:w="4930" w:type="dxa"/>
            <w:gridSpan w:val="3"/>
            <w:vMerge/>
          </w:tcPr>
          <w:p w:rsidR="007B4E15" w:rsidRDefault="007B4E15" w:rsidP="007307D7"/>
        </w:tc>
        <w:tc>
          <w:tcPr>
            <w:tcW w:w="1047" w:type="dxa"/>
          </w:tcPr>
          <w:p w:rsidR="007B4E15" w:rsidRDefault="007B4E15" w:rsidP="007307D7">
            <w:pPr>
              <w:pStyle w:val="TableParagraph"/>
              <w:spacing w:line="197" w:lineRule="exact"/>
              <w:jc w:val="center"/>
              <w:rPr>
                <w:rFonts w:ascii="Arial"/>
                <w:b/>
                <w:sz w:val="20"/>
              </w:rPr>
            </w:pPr>
            <w:r>
              <w:rPr>
                <w:rFonts w:ascii="Arial"/>
                <w:b/>
                <w:color w:val="231F20"/>
                <w:sz w:val="20"/>
              </w:rPr>
              <w:t>Average</w:t>
            </w:r>
          </w:p>
        </w:tc>
        <w:tc>
          <w:tcPr>
            <w:tcW w:w="1578" w:type="dxa"/>
            <w:gridSpan w:val="2"/>
            <w:vMerge/>
          </w:tcPr>
          <w:p w:rsidR="007B4E15" w:rsidRDefault="007B4E15" w:rsidP="007307D7"/>
        </w:tc>
      </w:tr>
      <w:tr w:rsidR="007B4E15" w:rsidTr="007307D7">
        <w:trPr>
          <w:trHeight w:hRule="exact" w:val="200"/>
        </w:trPr>
        <w:tc>
          <w:tcPr>
            <w:tcW w:w="4930" w:type="dxa"/>
            <w:gridSpan w:val="3"/>
            <w:vMerge/>
          </w:tcPr>
          <w:p w:rsidR="007B4E15" w:rsidRDefault="007B4E15" w:rsidP="007307D7"/>
        </w:tc>
        <w:tc>
          <w:tcPr>
            <w:tcW w:w="1047" w:type="dxa"/>
          </w:tcPr>
          <w:p w:rsidR="007B4E15" w:rsidRDefault="007B4E15" w:rsidP="007307D7">
            <w:pPr>
              <w:pStyle w:val="TableParagraph"/>
              <w:spacing w:line="197" w:lineRule="exact"/>
              <w:jc w:val="center"/>
              <w:rPr>
                <w:rFonts w:ascii="Arial"/>
                <w:b/>
                <w:sz w:val="20"/>
              </w:rPr>
            </w:pPr>
            <w:r>
              <w:rPr>
                <w:rFonts w:ascii="Arial"/>
                <w:b/>
                <w:color w:val="231F20"/>
                <w:w w:val="95"/>
                <w:sz w:val="20"/>
              </w:rPr>
              <w:t>Remaining</w:t>
            </w:r>
          </w:p>
        </w:tc>
        <w:tc>
          <w:tcPr>
            <w:tcW w:w="1578" w:type="dxa"/>
            <w:gridSpan w:val="2"/>
            <w:vMerge/>
          </w:tcPr>
          <w:p w:rsidR="007B4E15" w:rsidRDefault="007B4E15" w:rsidP="007307D7"/>
        </w:tc>
      </w:tr>
      <w:tr w:rsidR="007B4E15" w:rsidTr="007307D7">
        <w:trPr>
          <w:trHeight w:hRule="exact" w:val="200"/>
        </w:trPr>
        <w:tc>
          <w:tcPr>
            <w:tcW w:w="3354" w:type="dxa"/>
          </w:tcPr>
          <w:p w:rsidR="007B4E15" w:rsidRDefault="007B4E15" w:rsidP="007307D7"/>
        </w:tc>
        <w:tc>
          <w:tcPr>
            <w:tcW w:w="1276" w:type="dxa"/>
          </w:tcPr>
          <w:p w:rsidR="007B4E15" w:rsidRDefault="007B4E15" w:rsidP="007307D7">
            <w:pPr>
              <w:pStyle w:val="TableParagraph"/>
              <w:spacing w:line="197" w:lineRule="exact"/>
              <w:jc w:val="center"/>
              <w:rPr>
                <w:rFonts w:ascii="Arial"/>
                <w:b/>
                <w:sz w:val="20"/>
              </w:rPr>
            </w:pPr>
            <w:r>
              <w:rPr>
                <w:rFonts w:ascii="Arial"/>
                <w:b/>
                <w:color w:val="231F20"/>
                <w:w w:val="95"/>
                <w:sz w:val="20"/>
              </w:rPr>
              <w:t>Number of</w:t>
            </w:r>
          </w:p>
        </w:tc>
        <w:tc>
          <w:tcPr>
            <w:tcW w:w="300" w:type="dxa"/>
          </w:tcPr>
          <w:p w:rsidR="007B4E15" w:rsidRDefault="007B4E15" w:rsidP="007307D7"/>
        </w:tc>
        <w:tc>
          <w:tcPr>
            <w:tcW w:w="1047" w:type="dxa"/>
          </w:tcPr>
          <w:p w:rsidR="007B4E15" w:rsidRDefault="007B4E15" w:rsidP="007307D7">
            <w:pPr>
              <w:pStyle w:val="TableParagraph"/>
              <w:spacing w:line="197" w:lineRule="exact"/>
              <w:jc w:val="center"/>
              <w:rPr>
                <w:rFonts w:ascii="Arial"/>
                <w:b/>
                <w:sz w:val="20"/>
              </w:rPr>
            </w:pPr>
            <w:r>
              <w:rPr>
                <w:rFonts w:ascii="Arial"/>
                <w:b/>
                <w:color w:val="231F20"/>
                <w:spacing w:val="-1"/>
                <w:w w:val="95"/>
                <w:sz w:val="20"/>
              </w:rPr>
              <w:t>Contractual</w:t>
            </w:r>
          </w:p>
        </w:tc>
        <w:tc>
          <w:tcPr>
            <w:tcW w:w="300" w:type="dxa"/>
          </w:tcPr>
          <w:p w:rsidR="007B4E15" w:rsidRDefault="007B4E15" w:rsidP="007307D7"/>
        </w:tc>
        <w:tc>
          <w:tcPr>
            <w:tcW w:w="1278" w:type="dxa"/>
          </w:tcPr>
          <w:p w:rsidR="007B4E15" w:rsidRDefault="007B4E15" w:rsidP="007307D7">
            <w:pPr>
              <w:pStyle w:val="TableParagraph"/>
              <w:spacing w:line="197" w:lineRule="exact"/>
              <w:ind w:left="163" w:right="-19"/>
              <w:rPr>
                <w:rFonts w:ascii="Arial"/>
                <w:b/>
                <w:sz w:val="20"/>
              </w:rPr>
            </w:pPr>
            <w:r>
              <w:rPr>
                <w:rFonts w:ascii="Arial"/>
                <w:b/>
                <w:color w:val="231F20"/>
                <w:sz w:val="20"/>
              </w:rPr>
              <w:t>Aggregate</w:t>
            </w:r>
          </w:p>
        </w:tc>
      </w:tr>
      <w:tr w:rsidR="007B4E15" w:rsidTr="007307D7">
        <w:trPr>
          <w:trHeight w:hRule="exact" w:val="200"/>
        </w:trPr>
        <w:tc>
          <w:tcPr>
            <w:tcW w:w="3354" w:type="dxa"/>
          </w:tcPr>
          <w:p w:rsidR="007B4E15" w:rsidRDefault="007B4E15" w:rsidP="007307D7"/>
        </w:tc>
        <w:tc>
          <w:tcPr>
            <w:tcW w:w="1276" w:type="dxa"/>
          </w:tcPr>
          <w:p w:rsidR="007B4E15" w:rsidRDefault="007B4E15" w:rsidP="007307D7">
            <w:pPr>
              <w:pStyle w:val="TableParagraph"/>
              <w:spacing w:line="197" w:lineRule="exact"/>
              <w:jc w:val="center"/>
              <w:rPr>
                <w:rFonts w:ascii="Arial"/>
                <w:b/>
                <w:sz w:val="20"/>
              </w:rPr>
            </w:pPr>
            <w:r>
              <w:rPr>
                <w:rFonts w:ascii="Arial"/>
                <w:b/>
                <w:color w:val="231F20"/>
                <w:w w:val="90"/>
                <w:sz w:val="20"/>
              </w:rPr>
              <w:t>Stock Options</w:t>
            </w:r>
          </w:p>
        </w:tc>
        <w:tc>
          <w:tcPr>
            <w:tcW w:w="300" w:type="dxa"/>
          </w:tcPr>
          <w:p w:rsidR="007B4E15" w:rsidRDefault="007B4E15" w:rsidP="007307D7"/>
        </w:tc>
        <w:tc>
          <w:tcPr>
            <w:tcW w:w="1047" w:type="dxa"/>
          </w:tcPr>
          <w:p w:rsidR="007B4E15" w:rsidRDefault="007B4E15" w:rsidP="007307D7">
            <w:pPr>
              <w:pStyle w:val="TableParagraph"/>
              <w:spacing w:line="197" w:lineRule="exact"/>
              <w:jc w:val="center"/>
              <w:rPr>
                <w:rFonts w:ascii="Arial"/>
                <w:b/>
                <w:sz w:val="20"/>
              </w:rPr>
            </w:pPr>
            <w:r>
              <w:rPr>
                <w:rFonts w:ascii="Arial"/>
                <w:b/>
                <w:color w:val="231F20"/>
                <w:sz w:val="20"/>
              </w:rPr>
              <w:t>Life</w:t>
            </w:r>
          </w:p>
        </w:tc>
        <w:tc>
          <w:tcPr>
            <w:tcW w:w="300" w:type="dxa"/>
          </w:tcPr>
          <w:p w:rsidR="007B4E15" w:rsidRDefault="007B4E15" w:rsidP="007307D7"/>
        </w:tc>
        <w:tc>
          <w:tcPr>
            <w:tcW w:w="1278" w:type="dxa"/>
          </w:tcPr>
          <w:p w:rsidR="007B4E15" w:rsidRDefault="007B4E15" w:rsidP="007307D7">
            <w:pPr>
              <w:pStyle w:val="TableParagraph"/>
              <w:spacing w:line="197" w:lineRule="exact"/>
              <w:ind w:right="-19"/>
              <w:rPr>
                <w:rFonts w:ascii="Arial"/>
                <w:b/>
                <w:sz w:val="20"/>
              </w:rPr>
            </w:pPr>
            <w:r>
              <w:rPr>
                <w:rFonts w:ascii="Arial"/>
                <w:b/>
                <w:color w:val="231F20"/>
                <w:w w:val="95"/>
                <w:sz w:val="20"/>
              </w:rPr>
              <w:t>Intrinsic</w:t>
            </w:r>
            <w:r>
              <w:rPr>
                <w:rFonts w:ascii="Arial"/>
                <w:b/>
                <w:color w:val="231F20"/>
                <w:spacing w:val="-22"/>
                <w:w w:val="95"/>
                <w:sz w:val="20"/>
              </w:rPr>
              <w:t xml:space="preserve"> </w:t>
            </w:r>
            <w:r>
              <w:rPr>
                <w:rFonts w:ascii="Arial"/>
                <w:b/>
                <w:color w:val="231F20"/>
                <w:w w:val="95"/>
                <w:sz w:val="20"/>
              </w:rPr>
              <w:t>Value</w:t>
            </w:r>
          </w:p>
        </w:tc>
      </w:tr>
      <w:tr w:rsidR="007B4E15" w:rsidTr="007307D7">
        <w:trPr>
          <w:trHeight w:hRule="exact" w:val="225"/>
        </w:trPr>
        <w:tc>
          <w:tcPr>
            <w:tcW w:w="3354" w:type="dxa"/>
          </w:tcPr>
          <w:p w:rsidR="007B4E15" w:rsidRDefault="007B4E15" w:rsidP="007307D7"/>
        </w:tc>
        <w:tc>
          <w:tcPr>
            <w:tcW w:w="1276" w:type="dxa"/>
            <w:tcBorders>
              <w:bottom w:val="single" w:sz="8" w:space="0" w:color="231F20"/>
            </w:tcBorders>
          </w:tcPr>
          <w:p w:rsidR="007B4E15" w:rsidRDefault="007B4E15" w:rsidP="007307D7">
            <w:pPr>
              <w:pStyle w:val="TableParagraph"/>
              <w:spacing w:line="197" w:lineRule="exact"/>
              <w:jc w:val="center"/>
              <w:rPr>
                <w:rFonts w:ascii="Arial"/>
                <w:b/>
                <w:sz w:val="20"/>
              </w:rPr>
            </w:pPr>
            <w:r>
              <w:rPr>
                <w:rFonts w:ascii="Arial"/>
                <w:b/>
                <w:color w:val="231F20"/>
                <w:w w:val="95"/>
                <w:sz w:val="20"/>
              </w:rPr>
              <w:t>(in</w:t>
            </w:r>
            <w:r>
              <w:rPr>
                <w:rFonts w:ascii="Arial"/>
                <w:b/>
                <w:color w:val="231F20"/>
                <w:spacing w:val="-34"/>
                <w:w w:val="95"/>
                <w:sz w:val="20"/>
              </w:rPr>
              <w:t xml:space="preserve"> </w:t>
            </w:r>
            <w:r>
              <w:rPr>
                <w:rFonts w:ascii="Arial"/>
                <w:b/>
                <w:color w:val="231F20"/>
                <w:w w:val="95"/>
                <w:sz w:val="20"/>
              </w:rPr>
              <w:t>thousands)</w:t>
            </w:r>
          </w:p>
        </w:tc>
        <w:tc>
          <w:tcPr>
            <w:tcW w:w="300" w:type="dxa"/>
          </w:tcPr>
          <w:p w:rsidR="007B4E15" w:rsidRDefault="007B4E15" w:rsidP="007307D7"/>
        </w:tc>
        <w:tc>
          <w:tcPr>
            <w:tcW w:w="1047" w:type="dxa"/>
            <w:tcBorders>
              <w:bottom w:val="single" w:sz="8" w:space="0" w:color="231F20"/>
            </w:tcBorders>
          </w:tcPr>
          <w:p w:rsidR="007B4E15" w:rsidRDefault="007B4E15" w:rsidP="007307D7">
            <w:pPr>
              <w:pStyle w:val="TableParagraph"/>
              <w:spacing w:line="197" w:lineRule="exact"/>
              <w:jc w:val="center"/>
              <w:rPr>
                <w:rFonts w:ascii="Arial"/>
                <w:b/>
                <w:sz w:val="20"/>
              </w:rPr>
            </w:pPr>
            <w:r>
              <w:rPr>
                <w:rFonts w:ascii="Arial"/>
                <w:b/>
                <w:color w:val="231F20"/>
                <w:w w:val="95"/>
                <w:sz w:val="20"/>
              </w:rPr>
              <w:t>(in years)</w:t>
            </w:r>
          </w:p>
        </w:tc>
        <w:tc>
          <w:tcPr>
            <w:tcW w:w="300" w:type="dxa"/>
          </w:tcPr>
          <w:p w:rsidR="007B4E15" w:rsidRDefault="007B4E15" w:rsidP="007307D7"/>
        </w:tc>
        <w:tc>
          <w:tcPr>
            <w:tcW w:w="1278" w:type="dxa"/>
            <w:tcBorders>
              <w:bottom w:val="single" w:sz="8" w:space="0" w:color="231F20"/>
            </w:tcBorders>
          </w:tcPr>
          <w:p w:rsidR="007B4E15" w:rsidRDefault="007B4E15" w:rsidP="007307D7">
            <w:pPr>
              <w:pStyle w:val="TableParagraph"/>
              <w:spacing w:line="197" w:lineRule="exact"/>
              <w:ind w:right="-17"/>
              <w:rPr>
                <w:rFonts w:ascii="Arial"/>
                <w:b/>
                <w:sz w:val="20"/>
              </w:rPr>
            </w:pPr>
            <w:r>
              <w:rPr>
                <w:rFonts w:ascii="Arial"/>
                <w:b/>
                <w:color w:val="231F20"/>
                <w:w w:val="95"/>
                <w:sz w:val="20"/>
              </w:rPr>
              <w:t>(in</w:t>
            </w:r>
            <w:r>
              <w:rPr>
                <w:rFonts w:ascii="Arial"/>
                <w:b/>
                <w:color w:val="231F20"/>
                <w:spacing w:val="-34"/>
                <w:w w:val="95"/>
                <w:sz w:val="20"/>
              </w:rPr>
              <w:t xml:space="preserve"> </w:t>
            </w:r>
            <w:r>
              <w:rPr>
                <w:rFonts w:ascii="Arial"/>
                <w:b/>
                <w:color w:val="231F20"/>
                <w:w w:val="95"/>
                <w:sz w:val="20"/>
              </w:rPr>
              <w:t>thousands)</w:t>
            </w:r>
          </w:p>
        </w:tc>
      </w:tr>
      <w:tr w:rsidR="007B4E15" w:rsidTr="007307D7">
        <w:trPr>
          <w:trHeight w:hRule="exact" w:val="556"/>
        </w:trPr>
        <w:tc>
          <w:tcPr>
            <w:tcW w:w="3354" w:type="dxa"/>
          </w:tcPr>
          <w:p w:rsidR="007B4E15" w:rsidRDefault="007B4E15" w:rsidP="007307D7">
            <w:pPr>
              <w:pStyle w:val="TableParagraph"/>
              <w:spacing w:before="62"/>
              <w:ind w:left="35"/>
              <w:rPr>
                <w:rFonts w:ascii="Arial"/>
                <w:b/>
                <w:sz w:val="20"/>
              </w:rPr>
            </w:pPr>
            <w:r>
              <w:rPr>
                <w:rFonts w:ascii="Arial"/>
                <w:b/>
                <w:color w:val="231F20"/>
                <w:sz w:val="20"/>
              </w:rPr>
              <w:t>May 31, 2016</w:t>
            </w:r>
          </w:p>
          <w:p w:rsidR="007B4E15" w:rsidRDefault="007B4E15" w:rsidP="007307D7">
            <w:pPr>
              <w:pStyle w:val="TableParagraph"/>
              <w:spacing w:before="7"/>
              <w:ind w:left="235"/>
              <w:rPr>
                <w:sz w:val="20"/>
              </w:rPr>
            </w:pPr>
            <w:r>
              <w:rPr>
                <w:color w:val="231F20"/>
                <w:w w:val="105"/>
                <w:sz w:val="20"/>
              </w:rPr>
              <w:t>Outstanding</w:t>
            </w:r>
          </w:p>
        </w:tc>
        <w:tc>
          <w:tcPr>
            <w:tcW w:w="1276" w:type="dxa"/>
            <w:tcBorders>
              <w:top w:val="single" w:sz="8" w:space="0" w:color="231F20"/>
            </w:tcBorders>
          </w:tcPr>
          <w:p w:rsidR="007B4E15" w:rsidRDefault="007B4E15" w:rsidP="007307D7">
            <w:pPr>
              <w:pStyle w:val="TableParagraph"/>
              <w:spacing w:before="2"/>
              <w:rPr>
                <w:rFonts w:ascii="Arial"/>
                <w:b/>
                <w:sz w:val="25"/>
              </w:rPr>
            </w:pPr>
          </w:p>
          <w:p w:rsidR="007B4E15" w:rsidRDefault="007B4E15" w:rsidP="007307D7">
            <w:pPr>
              <w:pStyle w:val="TableParagraph"/>
              <w:jc w:val="center"/>
              <w:rPr>
                <w:sz w:val="20"/>
              </w:rPr>
            </w:pPr>
            <w:r>
              <w:rPr>
                <w:color w:val="231F20"/>
                <w:sz w:val="20"/>
              </w:rPr>
              <w:t>3,306</w:t>
            </w:r>
          </w:p>
        </w:tc>
        <w:tc>
          <w:tcPr>
            <w:tcW w:w="300" w:type="dxa"/>
          </w:tcPr>
          <w:p w:rsidR="007B4E15" w:rsidRDefault="007B4E15" w:rsidP="007307D7"/>
        </w:tc>
        <w:tc>
          <w:tcPr>
            <w:tcW w:w="1047" w:type="dxa"/>
            <w:tcBorders>
              <w:top w:val="single" w:sz="8" w:space="0" w:color="231F20"/>
            </w:tcBorders>
          </w:tcPr>
          <w:p w:rsidR="007B4E15" w:rsidRDefault="007B4E15" w:rsidP="007307D7">
            <w:pPr>
              <w:pStyle w:val="TableParagraph"/>
              <w:spacing w:before="2"/>
              <w:rPr>
                <w:rFonts w:ascii="Arial"/>
                <w:b/>
                <w:sz w:val="25"/>
              </w:rPr>
            </w:pPr>
          </w:p>
          <w:p w:rsidR="007B4E15" w:rsidRDefault="007B4E15" w:rsidP="007307D7">
            <w:pPr>
              <w:pStyle w:val="TableParagraph"/>
              <w:jc w:val="center"/>
              <w:rPr>
                <w:sz w:val="20"/>
              </w:rPr>
            </w:pPr>
            <w:r>
              <w:rPr>
                <w:color w:val="231F20"/>
                <w:sz w:val="20"/>
              </w:rPr>
              <w:t>4.33</w:t>
            </w:r>
          </w:p>
        </w:tc>
        <w:tc>
          <w:tcPr>
            <w:tcW w:w="300" w:type="dxa"/>
          </w:tcPr>
          <w:p w:rsidR="007B4E15" w:rsidRDefault="007B4E15" w:rsidP="007307D7"/>
        </w:tc>
        <w:tc>
          <w:tcPr>
            <w:tcW w:w="1278" w:type="dxa"/>
            <w:tcBorders>
              <w:top w:val="single" w:sz="8" w:space="0" w:color="231F20"/>
            </w:tcBorders>
          </w:tcPr>
          <w:p w:rsidR="007B4E15" w:rsidRDefault="007B4E15" w:rsidP="007307D7">
            <w:pPr>
              <w:pStyle w:val="TableParagraph"/>
              <w:spacing w:before="2"/>
              <w:rPr>
                <w:rFonts w:ascii="Arial"/>
                <w:b/>
                <w:sz w:val="25"/>
              </w:rPr>
            </w:pPr>
          </w:p>
          <w:p w:rsidR="007B4E15" w:rsidRDefault="007B4E15" w:rsidP="007307D7">
            <w:pPr>
              <w:pStyle w:val="TableParagraph"/>
              <w:ind w:left="258" w:right="-19"/>
              <w:rPr>
                <w:sz w:val="20"/>
              </w:rPr>
            </w:pPr>
            <w:r>
              <w:rPr>
                <w:color w:val="231F20"/>
                <w:sz w:val="20"/>
              </w:rPr>
              <w:t>$  61,178</w:t>
            </w:r>
          </w:p>
        </w:tc>
      </w:tr>
      <w:tr w:rsidR="007B4E15" w:rsidTr="007307D7">
        <w:trPr>
          <w:trHeight w:hRule="exact" w:val="720"/>
        </w:trPr>
        <w:tc>
          <w:tcPr>
            <w:tcW w:w="3354" w:type="dxa"/>
          </w:tcPr>
          <w:p w:rsidR="007B4E15" w:rsidRDefault="007B4E15" w:rsidP="007307D7">
            <w:pPr>
              <w:pStyle w:val="TableParagraph"/>
              <w:spacing w:line="227" w:lineRule="exact"/>
              <w:ind w:left="35" w:firstLine="200"/>
              <w:rPr>
                <w:sz w:val="20"/>
              </w:rPr>
            </w:pPr>
            <w:r>
              <w:rPr>
                <w:color w:val="231F20"/>
                <w:sz w:val="20"/>
              </w:rPr>
              <w:t>Exercisable</w:t>
            </w:r>
          </w:p>
          <w:p w:rsidR="007B4E15" w:rsidRDefault="007B4E15" w:rsidP="007307D7">
            <w:pPr>
              <w:pStyle w:val="TableParagraph"/>
              <w:spacing w:line="229" w:lineRule="exact"/>
              <w:ind w:left="35"/>
              <w:rPr>
                <w:rFonts w:ascii="Arial"/>
                <w:b/>
                <w:sz w:val="20"/>
              </w:rPr>
            </w:pPr>
            <w:r>
              <w:rPr>
                <w:rFonts w:ascii="Arial"/>
                <w:b/>
                <w:color w:val="231F20"/>
                <w:sz w:val="20"/>
              </w:rPr>
              <w:t>May 31, 2015</w:t>
            </w:r>
          </w:p>
          <w:p w:rsidR="007B4E15" w:rsidRDefault="007B4E15" w:rsidP="007307D7">
            <w:pPr>
              <w:pStyle w:val="TableParagraph"/>
              <w:spacing w:before="7"/>
              <w:ind w:left="235"/>
              <w:rPr>
                <w:sz w:val="20"/>
              </w:rPr>
            </w:pPr>
            <w:r>
              <w:rPr>
                <w:color w:val="231F20"/>
                <w:w w:val="105"/>
                <w:sz w:val="20"/>
              </w:rPr>
              <w:t>Outstanding</w:t>
            </w:r>
          </w:p>
        </w:tc>
        <w:tc>
          <w:tcPr>
            <w:tcW w:w="1276" w:type="dxa"/>
          </w:tcPr>
          <w:p w:rsidR="007B4E15" w:rsidRDefault="007B4E15" w:rsidP="007307D7">
            <w:pPr>
              <w:pStyle w:val="TableParagraph"/>
              <w:spacing w:line="227" w:lineRule="exact"/>
              <w:ind w:left="412" w:right="-19"/>
              <w:rPr>
                <w:sz w:val="20"/>
              </w:rPr>
            </w:pPr>
            <w:r>
              <w:rPr>
                <w:color w:val="231F20"/>
                <w:sz w:val="20"/>
              </w:rPr>
              <w:t>3,059</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412" w:right="-19"/>
              <w:rPr>
                <w:sz w:val="20"/>
              </w:rPr>
            </w:pPr>
            <w:r>
              <w:rPr>
                <w:color w:val="231F20"/>
                <w:sz w:val="20"/>
              </w:rPr>
              <w:t>4,044</w:t>
            </w:r>
          </w:p>
        </w:tc>
        <w:tc>
          <w:tcPr>
            <w:tcW w:w="300" w:type="dxa"/>
          </w:tcPr>
          <w:p w:rsidR="007B4E15" w:rsidRDefault="007B4E15" w:rsidP="007307D7"/>
        </w:tc>
        <w:tc>
          <w:tcPr>
            <w:tcW w:w="1047" w:type="dxa"/>
          </w:tcPr>
          <w:p w:rsidR="007B4E15" w:rsidRDefault="007B4E15" w:rsidP="007307D7">
            <w:pPr>
              <w:pStyle w:val="TableParagraph"/>
              <w:spacing w:line="227" w:lineRule="exact"/>
              <w:ind w:left="349"/>
              <w:rPr>
                <w:sz w:val="20"/>
              </w:rPr>
            </w:pPr>
            <w:r>
              <w:rPr>
                <w:color w:val="231F20"/>
                <w:sz w:val="20"/>
              </w:rPr>
              <w:t>4.01</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49"/>
              <w:rPr>
                <w:sz w:val="20"/>
              </w:rPr>
            </w:pPr>
            <w:r>
              <w:rPr>
                <w:color w:val="231F20"/>
                <w:sz w:val="20"/>
              </w:rPr>
              <w:t>4.82</w:t>
            </w:r>
          </w:p>
        </w:tc>
        <w:tc>
          <w:tcPr>
            <w:tcW w:w="300" w:type="dxa"/>
          </w:tcPr>
          <w:p w:rsidR="007B4E15" w:rsidRDefault="007B4E15" w:rsidP="007307D7"/>
        </w:tc>
        <w:tc>
          <w:tcPr>
            <w:tcW w:w="1278" w:type="dxa"/>
          </w:tcPr>
          <w:p w:rsidR="007B4E15" w:rsidRDefault="007B4E15" w:rsidP="007307D7">
            <w:pPr>
              <w:pStyle w:val="TableParagraph"/>
              <w:spacing w:line="227" w:lineRule="exact"/>
              <w:ind w:left="464" w:right="-19"/>
              <w:rPr>
                <w:sz w:val="20"/>
              </w:rPr>
            </w:pPr>
            <w:r>
              <w:rPr>
                <w:color w:val="231F20"/>
                <w:sz w:val="20"/>
              </w:rPr>
              <w:t>60,082</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258" w:right="-19"/>
              <w:rPr>
                <w:sz w:val="20"/>
              </w:rPr>
            </w:pPr>
            <w:r>
              <w:rPr>
                <w:color w:val="231F20"/>
                <w:sz w:val="20"/>
              </w:rPr>
              <w:t>$  38,277</w:t>
            </w:r>
          </w:p>
        </w:tc>
      </w:tr>
      <w:tr w:rsidR="007B4E15" w:rsidTr="007307D7">
        <w:trPr>
          <w:trHeight w:hRule="exact" w:val="720"/>
        </w:trPr>
        <w:tc>
          <w:tcPr>
            <w:tcW w:w="3354" w:type="dxa"/>
          </w:tcPr>
          <w:p w:rsidR="007B4E15" w:rsidRDefault="007B4E15" w:rsidP="007307D7">
            <w:pPr>
              <w:pStyle w:val="TableParagraph"/>
              <w:spacing w:line="227" w:lineRule="exact"/>
              <w:ind w:left="35" w:firstLine="200"/>
              <w:rPr>
                <w:sz w:val="20"/>
              </w:rPr>
            </w:pPr>
            <w:r>
              <w:rPr>
                <w:color w:val="231F20"/>
                <w:sz w:val="20"/>
              </w:rPr>
              <w:t>Exercisable</w:t>
            </w:r>
          </w:p>
          <w:p w:rsidR="007B4E15" w:rsidRDefault="007B4E15" w:rsidP="007307D7">
            <w:pPr>
              <w:pStyle w:val="TableParagraph"/>
              <w:spacing w:line="229" w:lineRule="exact"/>
              <w:ind w:left="35"/>
              <w:rPr>
                <w:rFonts w:ascii="Arial"/>
                <w:b/>
                <w:sz w:val="20"/>
              </w:rPr>
            </w:pPr>
            <w:r>
              <w:rPr>
                <w:rFonts w:ascii="Arial"/>
                <w:b/>
                <w:color w:val="231F20"/>
                <w:sz w:val="20"/>
              </w:rPr>
              <w:t>May 31, 2014</w:t>
            </w:r>
          </w:p>
          <w:p w:rsidR="007B4E15" w:rsidRDefault="007B4E15" w:rsidP="007307D7">
            <w:pPr>
              <w:pStyle w:val="TableParagraph"/>
              <w:spacing w:before="7"/>
              <w:ind w:left="235"/>
              <w:rPr>
                <w:sz w:val="20"/>
              </w:rPr>
            </w:pPr>
            <w:r>
              <w:rPr>
                <w:color w:val="231F20"/>
                <w:w w:val="105"/>
                <w:sz w:val="20"/>
              </w:rPr>
              <w:t>Outstanding</w:t>
            </w:r>
          </w:p>
        </w:tc>
        <w:tc>
          <w:tcPr>
            <w:tcW w:w="1276" w:type="dxa"/>
          </w:tcPr>
          <w:p w:rsidR="007B4E15" w:rsidRDefault="007B4E15" w:rsidP="007307D7">
            <w:pPr>
              <w:pStyle w:val="TableParagraph"/>
              <w:spacing w:line="227" w:lineRule="exact"/>
              <w:ind w:left="412" w:right="-19"/>
              <w:rPr>
                <w:sz w:val="20"/>
              </w:rPr>
            </w:pPr>
            <w:r>
              <w:rPr>
                <w:color w:val="231F20"/>
                <w:sz w:val="20"/>
              </w:rPr>
              <w:t>3,276</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412" w:right="-19"/>
              <w:rPr>
                <w:sz w:val="20"/>
              </w:rPr>
            </w:pPr>
            <w:r>
              <w:rPr>
                <w:color w:val="231F20"/>
                <w:sz w:val="20"/>
              </w:rPr>
              <w:t>4,752</w:t>
            </w:r>
          </w:p>
        </w:tc>
        <w:tc>
          <w:tcPr>
            <w:tcW w:w="300" w:type="dxa"/>
          </w:tcPr>
          <w:p w:rsidR="007B4E15" w:rsidRDefault="007B4E15" w:rsidP="007307D7"/>
        </w:tc>
        <w:tc>
          <w:tcPr>
            <w:tcW w:w="1047" w:type="dxa"/>
          </w:tcPr>
          <w:p w:rsidR="007B4E15" w:rsidRDefault="007B4E15" w:rsidP="007307D7">
            <w:pPr>
              <w:pStyle w:val="TableParagraph"/>
              <w:spacing w:line="227" w:lineRule="exact"/>
              <w:ind w:left="349"/>
              <w:rPr>
                <w:sz w:val="20"/>
              </w:rPr>
            </w:pPr>
            <w:r>
              <w:rPr>
                <w:color w:val="231F20"/>
                <w:sz w:val="20"/>
              </w:rPr>
              <w:t>4.42</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349"/>
              <w:rPr>
                <w:sz w:val="20"/>
              </w:rPr>
            </w:pPr>
            <w:r>
              <w:rPr>
                <w:color w:val="231F20"/>
                <w:sz w:val="20"/>
              </w:rPr>
              <w:t>5.50</w:t>
            </w:r>
          </w:p>
        </w:tc>
        <w:tc>
          <w:tcPr>
            <w:tcW w:w="300" w:type="dxa"/>
          </w:tcPr>
          <w:p w:rsidR="007B4E15" w:rsidRDefault="007B4E15" w:rsidP="007307D7"/>
        </w:tc>
        <w:tc>
          <w:tcPr>
            <w:tcW w:w="1278" w:type="dxa"/>
          </w:tcPr>
          <w:p w:rsidR="007B4E15" w:rsidRDefault="007B4E15" w:rsidP="007307D7">
            <w:pPr>
              <w:pStyle w:val="TableParagraph"/>
              <w:spacing w:line="227" w:lineRule="exact"/>
              <w:ind w:left="464" w:right="-19"/>
              <w:rPr>
                <w:sz w:val="20"/>
              </w:rPr>
            </w:pPr>
            <w:r>
              <w:rPr>
                <w:color w:val="231F20"/>
                <w:sz w:val="20"/>
              </w:rPr>
              <w:t>31,625</w:t>
            </w:r>
          </w:p>
          <w:p w:rsidR="007B4E15" w:rsidRDefault="007B4E15" w:rsidP="007307D7">
            <w:pPr>
              <w:pStyle w:val="TableParagraph"/>
              <w:spacing w:before="5"/>
              <w:rPr>
                <w:rFonts w:ascii="Arial"/>
                <w:b/>
                <w:sz w:val="20"/>
              </w:rPr>
            </w:pPr>
          </w:p>
          <w:p w:rsidR="007B4E15" w:rsidRDefault="007B4E15" w:rsidP="007307D7">
            <w:pPr>
              <w:pStyle w:val="TableParagraph"/>
              <w:spacing w:before="1"/>
              <w:ind w:left="258" w:right="-19"/>
              <w:rPr>
                <w:sz w:val="20"/>
              </w:rPr>
            </w:pPr>
            <w:r>
              <w:rPr>
                <w:color w:val="231F20"/>
                <w:sz w:val="20"/>
              </w:rPr>
              <w:t>$107,970</w:t>
            </w:r>
          </w:p>
        </w:tc>
      </w:tr>
      <w:tr w:rsidR="007B4E15" w:rsidTr="007307D7">
        <w:trPr>
          <w:trHeight w:hRule="exact" w:val="320"/>
        </w:trPr>
        <w:tc>
          <w:tcPr>
            <w:tcW w:w="3354" w:type="dxa"/>
          </w:tcPr>
          <w:p w:rsidR="007B4E15" w:rsidRDefault="007B4E15" w:rsidP="007307D7">
            <w:pPr>
              <w:pStyle w:val="TableParagraph"/>
              <w:spacing w:line="227" w:lineRule="exact"/>
              <w:ind w:left="235"/>
              <w:rPr>
                <w:sz w:val="20"/>
              </w:rPr>
            </w:pPr>
            <w:r>
              <w:rPr>
                <w:color w:val="231F20"/>
                <w:sz w:val="20"/>
              </w:rPr>
              <w:t>Exercisable</w:t>
            </w:r>
          </w:p>
        </w:tc>
        <w:tc>
          <w:tcPr>
            <w:tcW w:w="1276" w:type="dxa"/>
          </w:tcPr>
          <w:p w:rsidR="007B4E15" w:rsidRDefault="007B4E15" w:rsidP="007307D7">
            <w:pPr>
              <w:pStyle w:val="TableParagraph"/>
              <w:spacing w:line="227" w:lineRule="exact"/>
              <w:jc w:val="center"/>
              <w:rPr>
                <w:sz w:val="20"/>
              </w:rPr>
            </w:pPr>
            <w:r>
              <w:rPr>
                <w:color w:val="231F20"/>
                <w:sz w:val="20"/>
              </w:rPr>
              <w:t>2,996</w:t>
            </w:r>
          </w:p>
        </w:tc>
        <w:tc>
          <w:tcPr>
            <w:tcW w:w="300" w:type="dxa"/>
          </w:tcPr>
          <w:p w:rsidR="007B4E15" w:rsidRDefault="007B4E15" w:rsidP="007307D7"/>
        </w:tc>
        <w:tc>
          <w:tcPr>
            <w:tcW w:w="1047" w:type="dxa"/>
          </w:tcPr>
          <w:p w:rsidR="007B4E15" w:rsidRDefault="007B4E15" w:rsidP="007307D7">
            <w:pPr>
              <w:pStyle w:val="TableParagraph"/>
              <w:spacing w:line="227" w:lineRule="exact"/>
              <w:jc w:val="center"/>
              <w:rPr>
                <w:sz w:val="20"/>
              </w:rPr>
            </w:pPr>
            <w:r>
              <w:rPr>
                <w:color w:val="231F20"/>
                <w:sz w:val="20"/>
              </w:rPr>
              <w:t>4.67</w:t>
            </w:r>
          </w:p>
        </w:tc>
        <w:tc>
          <w:tcPr>
            <w:tcW w:w="300" w:type="dxa"/>
          </w:tcPr>
          <w:p w:rsidR="007B4E15" w:rsidRDefault="007B4E15" w:rsidP="007307D7"/>
        </w:tc>
        <w:tc>
          <w:tcPr>
            <w:tcW w:w="1278" w:type="dxa"/>
          </w:tcPr>
          <w:p w:rsidR="007B4E15" w:rsidRDefault="007B4E15" w:rsidP="007307D7">
            <w:pPr>
              <w:pStyle w:val="TableParagraph"/>
              <w:spacing w:line="227" w:lineRule="exact"/>
              <w:ind w:left="464" w:right="-19"/>
              <w:rPr>
                <w:sz w:val="20"/>
              </w:rPr>
            </w:pPr>
            <w:r>
              <w:rPr>
                <w:color w:val="231F20"/>
                <w:sz w:val="20"/>
              </w:rPr>
              <w:t>68,108</w:t>
            </w:r>
          </w:p>
        </w:tc>
      </w:tr>
    </w:tbl>
    <w:p w:rsidR="007B4E15" w:rsidRDefault="007B4E15" w:rsidP="007B4E15">
      <w:pPr>
        <w:pStyle w:val="a3"/>
        <w:spacing w:before="11"/>
        <w:rPr>
          <w:rFonts w:ascii="Arial"/>
          <w:b/>
          <w:sz w:val="6"/>
        </w:rPr>
      </w:pPr>
    </w:p>
    <w:p w:rsidR="007B4E15" w:rsidRDefault="007B4E15" w:rsidP="007B4E15">
      <w:pPr>
        <w:pStyle w:val="a3"/>
        <w:spacing w:before="61" w:line="240" w:lineRule="exact"/>
        <w:ind w:left="150" w:right="107" w:firstLine="400"/>
        <w:jc w:val="both"/>
      </w:pPr>
      <w:r>
        <w:rPr>
          <w:color w:val="231F20"/>
        </w:rPr>
        <w:t xml:space="preserve">During fiscal 2016, the total intrinsic value of stock options exercised was $9,084,000. The total amount of cash received from the exercise of stock options during fiscal 2016 was $7,893,000, and the related excess tax benefit realized from share-based payment awards </w:t>
      </w:r>
      <w:proofErr w:type="gramStart"/>
      <w:r>
        <w:rPr>
          <w:color w:val="231F20"/>
        </w:rPr>
        <w:t>was  $</w:t>
      </w:r>
      <w:proofErr w:type="gramEnd"/>
      <w:r>
        <w:rPr>
          <w:color w:val="231F20"/>
        </w:rPr>
        <w:t>3,178,000.</w:t>
      </w:r>
    </w:p>
    <w:p w:rsidR="00065C3F" w:rsidRDefault="002C280C"/>
    <w:sectPr w:rsidR="00065C3F" w:rsidSect="00F33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rbel">
    <w:altName w:val="Corbel"/>
    <w:panose1 w:val="020B0503020204020204"/>
    <w:charset w:val="CC"/>
    <w:family w:val="swiss"/>
    <w:pitch w:val="variable"/>
    <w:sig w:usb0="A00002EF" w:usb1="4000204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pPr>
    <w:r w:rsidRPr="00964651">
      <w:pict>
        <v:shapetype id="_x0000_t202" coordsize="21600,21600" o:spt="202" path="m,l,21600r21600,l21600,xe">
          <v:stroke joinstyle="miter"/>
          <v:path gradientshapeok="t" o:connecttype="rect"/>
        </v:shapetype>
        <v:shape id="_x0000_s2052" type="#_x0000_t202" style="position:absolute;margin-left:294.35pt;margin-top:706.8pt;width:14.3pt;height:12pt;z-index:-251653120;mso-position-horizontal-relative:page;mso-position-vertical-relative:page" filled="f" stroked="f">
          <v:textbox inset="0,0,0,0">
            <w:txbxContent>
              <w:p w:rsidR="00942B3C" w:rsidRDefault="002C280C">
                <w:pPr>
                  <w:pStyle w:val="a3"/>
                  <w:spacing w:line="227" w:lineRule="exact"/>
                  <w:ind w:left="40"/>
                </w:pPr>
                <w:r>
                  <w:fldChar w:fldCharType="begin"/>
                </w:r>
                <w:r>
                  <w:rPr>
                    <w:color w:val="231F20"/>
                  </w:rPr>
                  <w:instrText xml:space="preserve"> PAGE </w:instrText>
                </w:r>
                <w:r>
                  <w:fldChar w:fldCharType="separate"/>
                </w:r>
                <w:r w:rsidR="007B4E15">
                  <w:rPr>
                    <w:noProof/>
                    <w:color w:val="231F20"/>
                  </w:rPr>
                  <w:t>75</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pPr>
    <w:r w:rsidRPr="00964651">
      <w:pict>
        <v:shapetype id="_x0000_t202" coordsize="21600,21600" o:spt="202" path="m,l,21600r21600,l21600,xe">
          <v:stroke joinstyle="miter"/>
          <v:path gradientshapeok="t" o:connecttype="rect"/>
        </v:shapetype>
        <v:shape id="_x0000_s2053" type="#_x0000_t202" style="position:absolute;margin-left:294.35pt;margin-top:706.8pt;width:14.3pt;height:12pt;z-index:-251652096;mso-position-horizontal-relative:page;mso-position-vertical-relative:page" filled="f" stroked="f">
          <v:textbox inset="0,0,0,0">
            <w:txbxContent>
              <w:p w:rsidR="00942B3C" w:rsidRDefault="002C280C">
                <w:pPr>
                  <w:pStyle w:val="a3"/>
                  <w:spacing w:line="227" w:lineRule="exact"/>
                  <w:ind w:left="40"/>
                </w:pPr>
                <w:r>
                  <w:fldChar w:fldCharType="begin"/>
                </w:r>
                <w:r>
                  <w:rPr>
                    <w:color w:val="231F20"/>
                  </w:rPr>
                  <w:instrText xml:space="preserve"> PAGE </w:instrText>
                </w:r>
                <w:r>
                  <w:fldChar w:fldCharType="separate"/>
                </w:r>
                <w:r w:rsidR="007B4E15">
                  <w:rPr>
                    <w:noProof/>
                    <w:color w:val="231F20"/>
                  </w:rPr>
                  <w:t>79</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pPr>
    <w:r w:rsidRPr="00964651">
      <w:pict>
        <v:shapetype id="_x0000_t202" coordsize="21600,21600" o:spt="202" path="m,l,21600r21600,l21600,xe">
          <v:stroke joinstyle="miter"/>
          <v:path gradientshapeok="t" o:connecttype="rect"/>
        </v:shapetype>
        <v:shape id="_x0000_s2054" type="#_x0000_t202" style="position:absolute;margin-left:295.35pt;margin-top:706.8pt;width:12.3pt;height:12pt;z-index:-251651072;mso-position-horizontal-relative:page;mso-position-vertical-relative:page" filled="f" stroked="f">
          <v:textbox inset="0,0,0,0">
            <w:txbxContent>
              <w:p w:rsidR="00942B3C" w:rsidRDefault="002C280C">
                <w:pPr>
                  <w:pStyle w:val="a3"/>
                  <w:spacing w:line="227" w:lineRule="exact"/>
                  <w:ind w:left="20"/>
                </w:pPr>
                <w:r>
                  <w:rPr>
                    <w:color w:val="231F20"/>
                  </w:rPr>
                  <w:t>80</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pPr>
    <w:r w:rsidRPr="00964651">
      <w:pict>
        <v:shapetype id="_x0000_t202" coordsize="21600,21600" o:spt="202" path="m,l,21600r21600,l21600,xe">
          <v:stroke joinstyle="miter"/>
          <v:path gradientshapeok="t" o:connecttype="rect"/>
        </v:shapetype>
        <v:shape id="_x0000_s2055" type="#_x0000_t202" style="position:absolute;margin-left:294.35pt;margin-top:706.8pt;width:14.3pt;height:12pt;z-index:-251650048;mso-position-horizontal-relative:page;mso-position-vertical-relative:page" filled="f" stroked="f">
          <v:textbox inset="0,0,0,0">
            <w:txbxContent>
              <w:p w:rsidR="00942B3C" w:rsidRDefault="002C280C">
                <w:pPr>
                  <w:pStyle w:val="a3"/>
                  <w:spacing w:line="227" w:lineRule="exact"/>
                  <w:ind w:left="40"/>
                </w:pPr>
                <w:r>
                  <w:fldChar w:fldCharType="begin"/>
                </w:r>
                <w:r>
                  <w:rPr>
                    <w:color w:val="231F20"/>
                  </w:rPr>
                  <w:instrText xml:space="preserve"> PAGE </w:instrText>
                </w:r>
                <w:r>
                  <w:fldChar w:fldCharType="separate"/>
                </w:r>
                <w:r w:rsidR="007B4E15">
                  <w:rPr>
                    <w:noProof/>
                    <w:color w:val="231F20"/>
                  </w:rPr>
                  <w:t>86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pPr>
    <w:r w:rsidRPr="00964651">
      <w:pict>
        <v:shapetype id="_x0000_t202" coordsize="21600,21600" o:spt="202" path="m,l,21600r21600,l21600,xe">
          <v:stroke joinstyle="miter"/>
          <v:path gradientshapeok="t" o:connecttype="rect"/>
        </v:shapetype>
        <v:shape id="_x0000_s2049" type="#_x0000_t202" style="position:absolute;margin-left:294.35pt;margin-top:706.8pt;width:14.3pt;height:12pt;z-index:-251656192;mso-position-horizontal-relative:page;mso-position-vertical-relative:page" filled="f" stroked="f">
          <v:textbox inset="0,0,0,0">
            <w:txbxContent>
              <w:p w:rsidR="00942B3C" w:rsidRDefault="002C280C">
                <w:pPr>
                  <w:pStyle w:val="a3"/>
                  <w:spacing w:line="227" w:lineRule="exact"/>
                  <w:ind w:left="40"/>
                </w:pPr>
                <w:r>
                  <w:fldChar w:fldCharType="begin"/>
                </w:r>
                <w:r>
                  <w:rPr>
                    <w:color w:val="231F20"/>
                  </w:rPr>
                  <w:instrText xml:space="preserve"> PAGE </w:instrText>
                </w:r>
                <w:r>
                  <w:fldChar w:fldCharType="separate"/>
                </w:r>
                <w:r w:rsidR="007B4E15">
                  <w:rPr>
                    <w:noProof/>
                    <w:color w:val="231F20"/>
                  </w:rPr>
                  <w:t>59</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pPr>
    <w:r w:rsidRPr="00964651">
      <w:pict>
        <v:shapetype id="_x0000_t202" coordsize="21600,21600" o:spt="202" path="m,l,21600r21600,l21600,xe">
          <v:stroke joinstyle="miter"/>
          <v:path gradientshapeok="t" o:connecttype="rect"/>
        </v:shapetype>
        <v:shape id="_x0000_s2050" type="#_x0000_t202" style="position:absolute;margin-left:295.35pt;margin-top:706.8pt;width:12.3pt;height:12pt;z-index:-251655168;mso-position-horizontal-relative:page;mso-position-vertical-relative:page" filled="f" stroked="f">
          <v:textbox inset="0,0,0,0">
            <w:txbxContent>
              <w:p w:rsidR="00942B3C" w:rsidRDefault="002C280C">
                <w:pPr>
                  <w:pStyle w:val="a3"/>
                  <w:spacing w:line="227" w:lineRule="exact"/>
                  <w:ind w:left="20"/>
                </w:pPr>
                <w:r>
                  <w:rPr>
                    <w:color w:val="231F20"/>
                  </w:rPr>
                  <w:t>60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pPr>
    <w:r w:rsidRPr="00964651">
      <w:pict>
        <v:shapetype id="_x0000_t202" coordsize="21600,21600" o:spt="202" path="m,l,21600r21600,l21600,xe">
          <v:stroke joinstyle="miter"/>
          <v:path gradientshapeok="t" o:connecttype="rect"/>
        </v:shapetype>
        <v:shape id="_x0000_s2051" type="#_x0000_t202" style="position:absolute;margin-left:294.35pt;margin-top:706.8pt;width:14.3pt;height:12pt;z-index:-251654144;mso-position-horizontal-relative:page;mso-position-vertical-relative:page" filled="f" stroked="f">
          <v:textbox inset="0,0,0,0">
            <w:txbxContent>
              <w:p w:rsidR="00942B3C" w:rsidRDefault="002C280C">
                <w:pPr>
                  <w:pStyle w:val="a3"/>
                  <w:spacing w:line="227" w:lineRule="exact"/>
                  <w:ind w:left="40"/>
                </w:pPr>
                <w:r>
                  <w:fldChar w:fldCharType="begin"/>
                </w:r>
                <w:r>
                  <w:rPr>
                    <w:color w:val="231F20"/>
                  </w:rPr>
                  <w:instrText xml:space="preserve"> PAGE </w:instrText>
                </w:r>
                <w:r>
                  <w:fldChar w:fldCharType="separate"/>
                </w:r>
                <w:r w:rsidR="007B4E15">
                  <w:rPr>
                    <w:noProof/>
                    <w:color w:val="231F20"/>
                  </w:rPr>
                  <w:t>65</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B3C" w:rsidRDefault="002C280C">
    <w:pPr>
      <w:pStyle w:val="a3"/>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F07"/>
    <w:multiLevelType w:val="hybridMultilevel"/>
    <w:tmpl w:val="6442C8E6"/>
    <w:lvl w:ilvl="0" w:tplc="A3FECC64">
      <w:numFmt w:val="bullet"/>
      <w:lvlText w:val="•"/>
      <w:lvlJc w:val="left"/>
      <w:pPr>
        <w:ind w:left="910" w:hanging="300"/>
      </w:pPr>
      <w:rPr>
        <w:rFonts w:ascii="Calibri" w:eastAsia="Calibri" w:hAnsi="Calibri" w:cs="Calibri" w:hint="default"/>
        <w:color w:val="231F20"/>
        <w:w w:val="56"/>
        <w:sz w:val="20"/>
        <w:szCs w:val="20"/>
      </w:rPr>
    </w:lvl>
    <w:lvl w:ilvl="1" w:tplc="B0A41E52">
      <w:numFmt w:val="bullet"/>
      <w:lvlText w:val="•"/>
      <w:lvlJc w:val="left"/>
      <w:pPr>
        <w:ind w:left="1762" w:hanging="300"/>
      </w:pPr>
      <w:rPr>
        <w:rFonts w:hint="default"/>
      </w:rPr>
    </w:lvl>
    <w:lvl w:ilvl="2" w:tplc="94D2A50E">
      <w:numFmt w:val="bullet"/>
      <w:lvlText w:val="•"/>
      <w:lvlJc w:val="left"/>
      <w:pPr>
        <w:ind w:left="2604" w:hanging="300"/>
      </w:pPr>
      <w:rPr>
        <w:rFonts w:hint="default"/>
      </w:rPr>
    </w:lvl>
    <w:lvl w:ilvl="3" w:tplc="86B42FB8">
      <w:numFmt w:val="bullet"/>
      <w:lvlText w:val="•"/>
      <w:lvlJc w:val="left"/>
      <w:pPr>
        <w:ind w:left="3446" w:hanging="300"/>
      </w:pPr>
      <w:rPr>
        <w:rFonts w:hint="default"/>
      </w:rPr>
    </w:lvl>
    <w:lvl w:ilvl="4" w:tplc="366C1E54">
      <w:numFmt w:val="bullet"/>
      <w:lvlText w:val="•"/>
      <w:lvlJc w:val="left"/>
      <w:pPr>
        <w:ind w:left="4288" w:hanging="300"/>
      </w:pPr>
      <w:rPr>
        <w:rFonts w:hint="default"/>
      </w:rPr>
    </w:lvl>
    <w:lvl w:ilvl="5" w:tplc="C616E216">
      <w:numFmt w:val="bullet"/>
      <w:lvlText w:val="•"/>
      <w:lvlJc w:val="left"/>
      <w:pPr>
        <w:ind w:left="5130" w:hanging="300"/>
      </w:pPr>
      <w:rPr>
        <w:rFonts w:hint="default"/>
      </w:rPr>
    </w:lvl>
    <w:lvl w:ilvl="6" w:tplc="183CFB0C">
      <w:numFmt w:val="bullet"/>
      <w:lvlText w:val="•"/>
      <w:lvlJc w:val="left"/>
      <w:pPr>
        <w:ind w:left="5972" w:hanging="300"/>
      </w:pPr>
      <w:rPr>
        <w:rFonts w:hint="default"/>
      </w:rPr>
    </w:lvl>
    <w:lvl w:ilvl="7" w:tplc="B464E044">
      <w:numFmt w:val="bullet"/>
      <w:lvlText w:val="•"/>
      <w:lvlJc w:val="left"/>
      <w:pPr>
        <w:ind w:left="6814" w:hanging="300"/>
      </w:pPr>
      <w:rPr>
        <w:rFonts w:hint="default"/>
      </w:rPr>
    </w:lvl>
    <w:lvl w:ilvl="8" w:tplc="433A85AE">
      <w:numFmt w:val="bullet"/>
      <w:lvlText w:val="•"/>
      <w:lvlJc w:val="left"/>
      <w:pPr>
        <w:ind w:left="7656" w:hanging="300"/>
      </w:pPr>
      <w:rPr>
        <w:rFonts w:hint="default"/>
      </w:rPr>
    </w:lvl>
  </w:abstractNum>
  <w:abstractNum w:abstractNumId="1">
    <w:nsid w:val="11907FAB"/>
    <w:multiLevelType w:val="hybridMultilevel"/>
    <w:tmpl w:val="0A20C5AA"/>
    <w:lvl w:ilvl="0" w:tplc="948062B8">
      <w:start w:val="1"/>
      <w:numFmt w:val="decimal"/>
      <w:lvlText w:val="(%1)"/>
      <w:lvlJc w:val="left"/>
      <w:pPr>
        <w:ind w:left="550" w:hanging="400"/>
        <w:jc w:val="left"/>
      </w:pPr>
      <w:rPr>
        <w:rFonts w:ascii="Calibri" w:eastAsia="Calibri" w:hAnsi="Calibri" w:cs="Calibri" w:hint="default"/>
        <w:color w:val="231F20"/>
        <w:w w:val="97"/>
        <w:sz w:val="20"/>
        <w:szCs w:val="20"/>
      </w:rPr>
    </w:lvl>
    <w:lvl w:ilvl="1" w:tplc="BD0C1762">
      <w:numFmt w:val="bullet"/>
      <w:lvlText w:val="•"/>
      <w:lvlJc w:val="left"/>
      <w:pPr>
        <w:ind w:left="1442" w:hanging="400"/>
      </w:pPr>
      <w:rPr>
        <w:rFonts w:hint="default"/>
      </w:rPr>
    </w:lvl>
    <w:lvl w:ilvl="2" w:tplc="5FDAC52A">
      <w:numFmt w:val="bullet"/>
      <w:lvlText w:val="•"/>
      <w:lvlJc w:val="left"/>
      <w:pPr>
        <w:ind w:left="2324" w:hanging="400"/>
      </w:pPr>
      <w:rPr>
        <w:rFonts w:hint="default"/>
      </w:rPr>
    </w:lvl>
    <w:lvl w:ilvl="3" w:tplc="99CA5964">
      <w:numFmt w:val="bullet"/>
      <w:lvlText w:val="•"/>
      <w:lvlJc w:val="left"/>
      <w:pPr>
        <w:ind w:left="3206" w:hanging="400"/>
      </w:pPr>
      <w:rPr>
        <w:rFonts w:hint="default"/>
      </w:rPr>
    </w:lvl>
    <w:lvl w:ilvl="4" w:tplc="AB66163E">
      <w:numFmt w:val="bullet"/>
      <w:lvlText w:val="•"/>
      <w:lvlJc w:val="left"/>
      <w:pPr>
        <w:ind w:left="4088" w:hanging="400"/>
      </w:pPr>
      <w:rPr>
        <w:rFonts w:hint="default"/>
      </w:rPr>
    </w:lvl>
    <w:lvl w:ilvl="5" w:tplc="BC4C550E">
      <w:numFmt w:val="bullet"/>
      <w:lvlText w:val="•"/>
      <w:lvlJc w:val="left"/>
      <w:pPr>
        <w:ind w:left="4970" w:hanging="400"/>
      </w:pPr>
      <w:rPr>
        <w:rFonts w:hint="default"/>
      </w:rPr>
    </w:lvl>
    <w:lvl w:ilvl="6" w:tplc="8E3E58BC">
      <w:numFmt w:val="bullet"/>
      <w:lvlText w:val="•"/>
      <w:lvlJc w:val="left"/>
      <w:pPr>
        <w:ind w:left="5852" w:hanging="400"/>
      </w:pPr>
      <w:rPr>
        <w:rFonts w:hint="default"/>
      </w:rPr>
    </w:lvl>
    <w:lvl w:ilvl="7" w:tplc="93662FAA">
      <w:numFmt w:val="bullet"/>
      <w:lvlText w:val="•"/>
      <w:lvlJc w:val="left"/>
      <w:pPr>
        <w:ind w:left="6734" w:hanging="400"/>
      </w:pPr>
      <w:rPr>
        <w:rFonts w:hint="default"/>
      </w:rPr>
    </w:lvl>
    <w:lvl w:ilvl="8" w:tplc="FA46E39A">
      <w:numFmt w:val="bullet"/>
      <w:lvlText w:val="•"/>
      <w:lvlJc w:val="left"/>
      <w:pPr>
        <w:ind w:left="7616" w:hanging="400"/>
      </w:pPr>
      <w:rPr>
        <w:rFonts w:hint="default"/>
      </w:rPr>
    </w:lvl>
  </w:abstractNum>
  <w:abstractNum w:abstractNumId="2">
    <w:nsid w:val="15B875A4"/>
    <w:multiLevelType w:val="hybridMultilevel"/>
    <w:tmpl w:val="C05AAEB8"/>
    <w:lvl w:ilvl="0" w:tplc="363AD0BE">
      <w:numFmt w:val="bullet"/>
      <w:lvlText w:val="•"/>
      <w:lvlJc w:val="left"/>
      <w:pPr>
        <w:ind w:left="510" w:hanging="400"/>
      </w:pPr>
      <w:rPr>
        <w:rFonts w:ascii="Calibri" w:eastAsia="Calibri" w:hAnsi="Calibri" w:cs="Calibri" w:hint="default"/>
        <w:color w:val="231F20"/>
        <w:w w:val="56"/>
        <w:sz w:val="20"/>
        <w:szCs w:val="20"/>
      </w:rPr>
    </w:lvl>
    <w:lvl w:ilvl="1" w:tplc="AA227C14">
      <w:numFmt w:val="bullet"/>
      <w:lvlText w:val="•"/>
      <w:lvlJc w:val="left"/>
      <w:pPr>
        <w:ind w:left="520" w:hanging="400"/>
      </w:pPr>
      <w:rPr>
        <w:rFonts w:hint="default"/>
      </w:rPr>
    </w:lvl>
    <w:lvl w:ilvl="2" w:tplc="70141EF2">
      <w:numFmt w:val="bullet"/>
      <w:lvlText w:val="•"/>
      <w:lvlJc w:val="left"/>
      <w:pPr>
        <w:ind w:left="1200" w:hanging="400"/>
      </w:pPr>
      <w:rPr>
        <w:rFonts w:hint="default"/>
      </w:rPr>
    </w:lvl>
    <w:lvl w:ilvl="3" w:tplc="96FCC77C">
      <w:numFmt w:val="bullet"/>
      <w:lvlText w:val="•"/>
      <w:lvlJc w:val="left"/>
      <w:pPr>
        <w:ind w:left="1683" w:hanging="400"/>
      </w:pPr>
      <w:rPr>
        <w:rFonts w:hint="default"/>
      </w:rPr>
    </w:lvl>
    <w:lvl w:ilvl="4" w:tplc="9008FFF4">
      <w:numFmt w:val="bullet"/>
      <w:lvlText w:val="•"/>
      <w:lvlJc w:val="left"/>
      <w:pPr>
        <w:ind w:left="2167" w:hanging="400"/>
      </w:pPr>
      <w:rPr>
        <w:rFonts w:hint="default"/>
      </w:rPr>
    </w:lvl>
    <w:lvl w:ilvl="5" w:tplc="D44AAD3C">
      <w:numFmt w:val="bullet"/>
      <w:lvlText w:val="•"/>
      <w:lvlJc w:val="left"/>
      <w:pPr>
        <w:ind w:left="2650" w:hanging="400"/>
      </w:pPr>
      <w:rPr>
        <w:rFonts w:hint="default"/>
      </w:rPr>
    </w:lvl>
    <w:lvl w:ilvl="6" w:tplc="4962C6B8">
      <w:numFmt w:val="bullet"/>
      <w:lvlText w:val="•"/>
      <w:lvlJc w:val="left"/>
      <w:pPr>
        <w:ind w:left="3134" w:hanging="400"/>
      </w:pPr>
      <w:rPr>
        <w:rFonts w:hint="default"/>
      </w:rPr>
    </w:lvl>
    <w:lvl w:ilvl="7" w:tplc="04988BA6">
      <w:numFmt w:val="bullet"/>
      <w:lvlText w:val="•"/>
      <w:lvlJc w:val="left"/>
      <w:pPr>
        <w:ind w:left="3618" w:hanging="400"/>
      </w:pPr>
      <w:rPr>
        <w:rFonts w:hint="default"/>
      </w:rPr>
    </w:lvl>
    <w:lvl w:ilvl="8" w:tplc="F39C6EB8">
      <w:numFmt w:val="bullet"/>
      <w:lvlText w:val="•"/>
      <w:lvlJc w:val="left"/>
      <w:pPr>
        <w:ind w:left="4101" w:hanging="400"/>
      </w:pPr>
      <w:rPr>
        <w:rFonts w:hint="default"/>
      </w:rPr>
    </w:lvl>
  </w:abstractNum>
  <w:abstractNum w:abstractNumId="3">
    <w:nsid w:val="17833D34"/>
    <w:multiLevelType w:val="hybridMultilevel"/>
    <w:tmpl w:val="8DD6EE08"/>
    <w:lvl w:ilvl="0" w:tplc="66B007C6">
      <w:numFmt w:val="bullet"/>
      <w:lvlText w:val="*"/>
      <w:lvlJc w:val="left"/>
      <w:pPr>
        <w:ind w:left="350" w:hanging="200"/>
      </w:pPr>
      <w:rPr>
        <w:rFonts w:ascii="Calibri" w:eastAsia="Calibri" w:hAnsi="Calibri" w:cs="Calibri" w:hint="default"/>
        <w:color w:val="231F20"/>
        <w:w w:val="83"/>
        <w:sz w:val="20"/>
        <w:szCs w:val="20"/>
      </w:rPr>
    </w:lvl>
    <w:lvl w:ilvl="1" w:tplc="B0D0A0D2">
      <w:numFmt w:val="bullet"/>
      <w:lvlText w:val="•"/>
      <w:lvlJc w:val="left"/>
      <w:pPr>
        <w:ind w:left="950" w:hanging="300"/>
      </w:pPr>
      <w:rPr>
        <w:rFonts w:ascii="Calibri" w:eastAsia="Calibri" w:hAnsi="Calibri" w:cs="Calibri" w:hint="default"/>
        <w:color w:val="231F20"/>
        <w:w w:val="56"/>
        <w:sz w:val="20"/>
        <w:szCs w:val="20"/>
      </w:rPr>
    </w:lvl>
    <w:lvl w:ilvl="2" w:tplc="05C47FD2">
      <w:numFmt w:val="bullet"/>
      <w:lvlText w:val="•"/>
      <w:lvlJc w:val="left"/>
      <w:pPr>
        <w:ind w:left="1906" w:hanging="300"/>
      </w:pPr>
      <w:rPr>
        <w:rFonts w:hint="default"/>
      </w:rPr>
    </w:lvl>
    <w:lvl w:ilvl="3" w:tplc="FC468FE2">
      <w:numFmt w:val="bullet"/>
      <w:lvlText w:val="•"/>
      <w:lvlJc w:val="left"/>
      <w:pPr>
        <w:ind w:left="2853" w:hanging="300"/>
      </w:pPr>
      <w:rPr>
        <w:rFonts w:hint="default"/>
      </w:rPr>
    </w:lvl>
    <w:lvl w:ilvl="4" w:tplc="565C7E5E">
      <w:numFmt w:val="bullet"/>
      <w:lvlText w:val="•"/>
      <w:lvlJc w:val="left"/>
      <w:pPr>
        <w:ind w:left="3800" w:hanging="300"/>
      </w:pPr>
      <w:rPr>
        <w:rFonts w:hint="default"/>
      </w:rPr>
    </w:lvl>
    <w:lvl w:ilvl="5" w:tplc="7B503792">
      <w:numFmt w:val="bullet"/>
      <w:lvlText w:val="•"/>
      <w:lvlJc w:val="left"/>
      <w:pPr>
        <w:ind w:left="4746" w:hanging="300"/>
      </w:pPr>
      <w:rPr>
        <w:rFonts w:hint="default"/>
      </w:rPr>
    </w:lvl>
    <w:lvl w:ilvl="6" w:tplc="25D2695E">
      <w:numFmt w:val="bullet"/>
      <w:lvlText w:val="•"/>
      <w:lvlJc w:val="left"/>
      <w:pPr>
        <w:ind w:left="5693" w:hanging="300"/>
      </w:pPr>
      <w:rPr>
        <w:rFonts w:hint="default"/>
      </w:rPr>
    </w:lvl>
    <w:lvl w:ilvl="7" w:tplc="A4608448">
      <w:numFmt w:val="bullet"/>
      <w:lvlText w:val="•"/>
      <w:lvlJc w:val="left"/>
      <w:pPr>
        <w:ind w:left="6640" w:hanging="300"/>
      </w:pPr>
      <w:rPr>
        <w:rFonts w:hint="default"/>
      </w:rPr>
    </w:lvl>
    <w:lvl w:ilvl="8" w:tplc="3FDC4D96">
      <w:numFmt w:val="bullet"/>
      <w:lvlText w:val="•"/>
      <w:lvlJc w:val="left"/>
      <w:pPr>
        <w:ind w:left="7586" w:hanging="300"/>
      </w:pPr>
      <w:rPr>
        <w:rFonts w:hint="default"/>
      </w:rPr>
    </w:lvl>
  </w:abstractNum>
  <w:abstractNum w:abstractNumId="4">
    <w:nsid w:val="1A777227"/>
    <w:multiLevelType w:val="multilevel"/>
    <w:tmpl w:val="D0C6EFDA"/>
    <w:lvl w:ilvl="0">
      <w:start w:val="10"/>
      <w:numFmt w:val="decimal"/>
      <w:lvlText w:val="%1"/>
      <w:lvlJc w:val="left"/>
      <w:pPr>
        <w:ind w:left="210" w:hanging="524"/>
        <w:jc w:val="left"/>
      </w:pPr>
      <w:rPr>
        <w:rFonts w:hint="default"/>
      </w:rPr>
    </w:lvl>
    <w:lvl w:ilvl="1">
      <w:start w:val="11"/>
      <w:numFmt w:val="decimal"/>
      <w:lvlText w:val="%1.%2"/>
      <w:lvlJc w:val="left"/>
      <w:pPr>
        <w:ind w:left="210" w:hanging="524"/>
        <w:jc w:val="left"/>
      </w:pPr>
      <w:rPr>
        <w:rFonts w:ascii="Calibri" w:eastAsia="Calibri" w:hAnsi="Calibri" w:cs="Calibri" w:hint="default"/>
        <w:color w:val="231F20"/>
        <w:w w:val="99"/>
        <w:sz w:val="20"/>
        <w:szCs w:val="20"/>
      </w:rPr>
    </w:lvl>
    <w:lvl w:ilvl="2">
      <w:numFmt w:val="bullet"/>
      <w:lvlText w:val="•"/>
      <w:lvlJc w:val="left"/>
      <w:pPr>
        <w:ind w:left="1012" w:hanging="524"/>
      </w:pPr>
      <w:rPr>
        <w:rFonts w:hint="default"/>
      </w:rPr>
    </w:lvl>
    <w:lvl w:ilvl="3">
      <w:numFmt w:val="bullet"/>
      <w:lvlText w:val="•"/>
      <w:lvlJc w:val="left"/>
      <w:pPr>
        <w:ind w:left="1408" w:hanging="524"/>
      </w:pPr>
      <w:rPr>
        <w:rFonts w:hint="default"/>
      </w:rPr>
    </w:lvl>
    <w:lvl w:ilvl="4">
      <w:numFmt w:val="bullet"/>
      <w:lvlText w:val="•"/>
      <w:lvlJc w:val="left"/>
      <w:pPr>
        <w:ind w:left="1805" w:hanging="524"/>
      </w:pPr>
      <w:rPr>
        <w:rFonts w:hint="default"/>
      </w:rPr>
    </w:lvl>
    <w:lvl w:ilvl="5">
      <w:numFmt w:val="bullet"/>
      <w:lvlText w:val="•"/>
      <w:lvlJc w:val="left"/>
      <w:pPr>
        <w:ind w:left="2201" w:hanging="524"/>
      </w:pPr>
      <w:rPr>
        <w:rFonts w:hint="default"/>
      </w:rPr>
    </w:lvl>
    <w:lvl w:ilvl="6">
      <w:numFmt w:val="bullet"/>
      <w:lvlText w:val="•"/>
      <w:lvlJc w:val="left"/>
      <w:pPr>
        <w:ind w:left="2597" w:hanging="524"/>
      </w:pPr>
      <w:rPr>
        <w:rFonts w:hint="default"/>
      </w:rPr>
    </w:lvl>
    <w:lvl w:ilvl="7">
      <w:numFmt w:val="bullet"/>
      <w:lvlText w:val="•"/>
      <w:lvlJc w:val="left"/>
      <w:pPr>
        <w:ind w:left="2994" w:hanging="524"/>
      </w:pPr>
      <w:rPr>
        <w:rFonts w:hint="default"/>
      </w:rPr>
    </w:lvl>
    <w:lvl w:ilvl="8">
      <w:numFmt w:val="bullet"/>
      <w:lvlText w:val="•"/>
      <w:lvlJc w:val="left"/>
      <w:pPr>
        <w:ind w:left="3390" w:hanging="524"/>
      </w:pPr>
      <w:rPr>
        <w:rFonts w:hint="default"/>
      </w:rPr>
    </w:lvl>
  </w:abstractNum>
  <w:abstractNum w:abstractNumId="5">
    <w:nsid w:val="1AC061C5"/>
    <w:multiLevelType w:val="multilevel"/>
    <w:tmpl w:val="45124C3A"/>
    <w:lvl w:ilvl="0">
      <w:start w:val="32"/>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7" w:hanging="995"/>
      </w:pPr>
      <w:rPr>
        <w:rFonts w:hint="default"/>
      </w:rPr>
    </w:lvl>
    <w:lvl w:ilvl="8">
      <w:numFmt w:val="bullet"/>
      <w:lvlText w:val="•"/>
      <w:lvlJc w:val="left"/>
      <w:pPr>
        <w:ind w:left="4294" w:hanging="995"/>
      </w:pPr>
      <w:rPr>
        <w:rFonts w:hint="default"/>
      </w:rPr>
    </w:lvl>
  </w:abstractNum>
  <w:abstractNum w:abstractNumId="6">
    <w:nsid w:val="1E4A4511"/>
    <w:multiLevelType w:val="multilevel"/>
    <w:tmpl w:val="9CF4C23E"/>
    <w:lvl w:ilvl="0">
      <w:start w:val="3"/>
      <w:numFmt w:val="decimal"/>
      <w:lvlText w:val="%1"/>
      <w:lvlJc w:val="left"/>
      <w:pPr>
        <w:ind w:left="1205" w:hanging="895"/>
        <w:jc w:val="left"/>
      </w:pPr>
      <w:rPr>
        <w:rFonts w:hint="default"/>
      </w:rPr>
    </w:lvl>
    <w:lvl w:ilvl="1">
      <w:start w:val="1"/>
      <w:numFmt w:val="decimal"/>
      <w:lvlText w:val="%1.%2"/>
      <w:lvlJc w:val="left"/>
      <w:pPr>
        <w:ind w:left="1205" w:hanging="895"/>
        <w:jc w:val="left"/>
      </w:pPr>
      <w:rPr>
        <w:rFonts w:ascii="Calibri" w:eastAsia="Calibri" w:hAnsi="Calibri" w:cs="Calibri" w:hint="default"/>
        <w:color w:val="231F20"/>
        <w:w w:val="97"/>
        <w:sz w:val="20"/>
        <w:szCs w:val="20"/>
      </w:rPr>
    </w:lvl>
    <w:lvl w:ilvl="2">
      <w:numFmt w:val="bullet"/>
      <w:lvlText w:val="•"/>
      <w:lvlJc w:val="left"/>
      <w:pPr>
        <w:ind w:left="1973" w:hanging="895"/>
      </w:pPr>
      <w:rPr>
        <w:rFonts w:hint="default"/>
      </w:rPr>
    </w:lvl>
    <w:lvl w:ilvl="3">
      <w:numFmt w:val="bullet"/>
      <w:lvlText w:val="•"/>
      <w:lvlJc w:val="left"/>
      <w:pPr>
        <w:ind w:left="2360" w:hanging="895"/>
      </w:pPr>
      <w:rPr>
        <w:rFonts w:hint="default"/>
      </w:rPr>
    </w:lvl>
    <w:lvl w:ilvl="4">
      <w:numFmt w:val="bullet"/>
      <w:lvlText w:val="•"/>
      <w:lvlJc w:val="left"/>
      <w:pPr>
        <w:ind w:left="2747" w:hanging="895"/>
      </w:pPr>
      <w:rPr>
        <w:rFonts w:hint="default"/>
      </w:rPr>
    </w:lvl>
    <w:lvl w:ilvl="5">
      <w:numFmt w:val="bullet"/>
      <w:lvlText w:val="•"/>
      <w:lvlJc w:val="left"/>
      <w:pPr>
        <w:ind w:left="3134" w:hanging="895"/>
      </w:pPr>
      <w:rPr>
        <w:rFonts w:hint="default"/>
      </w:rPr>
    </w:lvl>
    <w:lvl w:ilvl="6">
      <w:numFmt w:val="bullet"/>
      <w:lvlText w:val="•"/>
      <w:lvlJc w:val="left"/>
      <w:pPr>
        <w:ind w:left="3521" w:hanging="895"/>
      </w:pPr>
      <w:rPr>
        <w:rFonts w:hint="default"/>
      </w:rPr>
    </w:lvl>
    <w:lvl w:ilvl="7">
      <w:numFmt w:val="bullet"/>
      <w:lvlText w:val="•"/>
      <w:lvlJc w:val="left"/>
      <w:pPr>
        <w:ind w:left="3908" w:hanging="895"/>
      </w:pPr>
      <w:rPr>
        <w:rFonts w:hint="default"/>
      </w:rPr>
    </w:lvl>
    <w:lvl w:ilvl="8">
      <w:numFmt w:val="bullet"/>
      <w:lvlText w:val="•"/>
      <w:lvlJc w:val="left"/>
      <w:pPr>
        <w:ind w:left="4295" w:hanging="895"/>
      </w:pPr>
      <w:rPr>
        <w:rFonts w:hint="default"/>
      </w:rPr>
    </w:lvl>
  </w:abstractNum>
  <w:abstractNum w:abstractNumId="7">
    <w:nsid w:val="1FEA0851"/>
    <w:multiLevelType w:val="multilevel"/>
    <w:tmpl w:val="53FC76E6"/>
    <w:lvl w:ilvl="0">
      <w:start w:val="23"/>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6" w:hanging="995"/>
      </w:pPr>
      <w:rPr>
        <w:rFonts w:hint="default"/>
      </w:rPr>
    </w:lvl>
    <w:lvl w:ilvl="5">
      <w:numFmt w:val="bullet"/>
      <w:lvlText w:val="•"/>
      <w:lvlJc w:val="left"/>
      <w:pPr>
        <w:ind w:left="3133" w:hanging="995"/>
      </w:pPr>
      <w:rPr>
        <w:rFonts w:hint="default"/>
      </w:rPr>
    </w:lvl>
    <w:lvl w:ilvl="6">
      <w:numFmt w:val="bullet"/>
      <w:lvlText w:val="•"/>
      <w:lvlJc w:val="left"/>
      <w:pPr>
        <w:ind w:left="3520" w:hanging="995"/>
      </w:pPr>
      <w:rPr>
        <w:rFonts w:hint="default"/>
      </w:rPr>
    </w:lvl>
    <w:lvl w:ilvl="7">
      <w:numFmt w:val="bullet"/>
      <w:lvlText w:val="•"/>
      <w:lvlJc w:val="left"/>
      <w:pPr>
        <w:ind w:left="3906" w:hanging="995"/>
      </w:pPr>
      <w:rPr>
        <w:rFonts w:hint="default"/>
      </w:rPr>
    </w:lvl>
    <w:lvl w:ilvl="8">
      <w:numFmt w:val="bullet"/>
      <w:lvlText w:val="•"/>
      <w:lvlJc w:val="left"/>
      <w:pPr>
        <w:ind w:left="4293" w:hanging="995"/>
      </w:pPr>
      <w:rPr>
        <w:rFonts w:hint="default"/>
      </w:rPr>
    </w:lvl>
  </w:abstractNum>
  <w:abstractNum w:abstractNumId="8">
    <w:nsid w:val="24C2654F"/>
    <w:multiLevelType w:val="hybridMultilevel"/>
    <w:tmpl w:val="96E8E4E2"/>
    <w:lvl w:ilvl="0" w:tplc="68C48B2A">
      <w:start w:val="1"/>
      <w:numFmt w:val="lowerLetter"/>
      <w:lvlText w:val="(%1)"/>
      <w:lvlJc w:val="left"/>
      <w:pPr>
        <w:ind w:left="510" w:hanging="400"/>
        <w:jc w:val="left"/>
      </w:pPr>
      <w:rPr>
        <w:rFonts w:ascii="Calibri" w:eastAsia="Calibri" w:hAnsi="Calibri" w:cs="Calibri" w:hint="default"/>
        <w:color w:val="231F20"/>
        <w:w w:val="96"/>
        <w:sz w:val="20"/>
        <w:szCs w:val="20"/>
      </w:rPr>
    </w:lvl>
    <w:lvl w:ilvl="1" w:tplc="383246E4">
      <w:start w:val="1"/>
      <w:numFmt w:val="decimal"/>
      <w:lvlText w:val="(%2)"/>
      <w:lvlJc w:val="left"/>
      <w:pPr>
        <w:ind w:left="910" w:hanging="400"/>
        <w:jc w:val="left"/>
      </w:pPr>
      <w:rPr>
        <w:rFonts w:ascii="Calibri" w:eastAsia="Calibri" w:hAnsi="Calibri" w:cs="Calibri" w:hint="default"/>
        <w:color w:val="231F20"/>
        <w:w w:val="97"/>
        <w:sz w:val="20"/>
        <w:szCs w:val="20"/>
      </w:rPr>
    </w:lvl>
    <w:lvl w:ilvl="2" w:tplc="2D544208">
      <w:numFmt w:val="bullet"/>
      <w:lvlText w:val="•"/>
      <w:lvlJc w:val="left"/>
      <w:pPr>
        <w:ind w:left="1855" w:hanging="400"/>
      </w:pPr>
      <w:rPr>
        <w:rFonts w:hint="default"/>
      </w:rPr>
    </w:lvl>
    <w:lvl w:ilvl="3" w:tplc="BB02F356">
      <w:numFmt w:val="bullet"/>
      <w:lvlText w:val="•"/>
      <w:lvlJc w:val="left"/>
      <w:pPr>
        <w:ind w:left="2791" w:hanging="400"/>
      </w:pPr>
      <w:rPr>
        <w:rFonts w:hint="default"/>
      </w:rPr>
    </w:lvl>
    <w:lvl w:ilvl="4" w:tplc="BD6A0A18">
      <w:numFmt w:val="bullet"/>
      <w:lvlText w:val="•"/>
      <w:lvlJc w:val="left"/>
      <w:pPr>
        <w:ind w:left="3726" w:hanging="400"/>
      </w:pPr>
      <w:rPr>
        <w:rFonts w:hint="default"/>
      </w:rPr>
    </w:lvl>
    <w:lvl w:ilvl="5" w:tplc="76947778">
      <w:numFmt w:val="bullet"/>
      <w:lvlText w:val="•"/>
      <w:lvlJc w:val="left"/>
      <w:pPr>
        <w:ind w:left="4662" w:hanging="400"/>
      </w:pPr>
      <w:rPr>
        <w:rFonts w:hint="default"/>
      </w:rPr>
    </w:lvl>
    <w:lvl w:ilvl="6" w:tplc="B75E443A">
      <w:numFmt w:val="bullet"/>
      <w:lvlText w:val="•"/>
      <w:lvlJc w:val="left"/>
      <w:pPr>
        <w:ind w:left="5597" w:hanging="400"/>
      </w:pPr>
      <w:rPr>
        <w:rFonts w:hint="default"/>
      </w:rPr>
    </w:lvl>
    <w:lvl w:ilvl="7" w:tplc="F0906940">
      <w:numFmt w:val="bullet"/>
      <w:lvlText w:val="•"/>
      <w:lvlJc w:val="left"/>
      <w:pPr>
        <w:ind w:left="6533" w:hanging="400"/>
      </w:pPr>
      <w:rPr>
        <w:rFonts w:hint="default"/>
      </w:rPr>
    </w:lvl>
    <w:lvl w:ilvl="8" w:tplc="47F05796">
      <w:numFmt w:val="bullet"/>
      <w:lvlText w:val="•"/>
      <w:lvlJc w:val="left"/>
      <w:pPr>
        <w:ind w:left="7468" w:hanging="400"/>
      </w:pPr>
      <w:rPr>
        <w:rFonts w:hint="default"/>
      </w:rPr>
    </w:lvl>
  </w:abstractNum>
  <w:abstractNum w:abstractNumId="9">
    <w:nsid w:val="2B093F3A"/>
    <w:multiLevelType w:val="multilevel"/>
    <w:tmpl w:val="BAB0A036"/>
    <w:lvl w:ilvl="0">
      <w:start w:val="4"/>
      <w:numFmt w:val="decimal"/>
      <w:lvlText w:val="%1"/>
      <w:lvlJc w:val="left"/>
      <w:pPr>
        <w:ind w:left="1205" w:hanging="895"/>
        <w:jc w:val="left"/>
      </w:pPr>
      <w:rPr>
        <w:rFonts w:hint="default"/>
      </w:rPr>
    </w:lvl>
    <w:lvl w:ilvl="1">
      <w:start w:val="1"/>
      <w:numFmt w:val="decimal"/>
      <w:lvlText w:val="%1.%2"/>
      <w:lvlJc w:val="left"/>
      <w:pPr>
        <w:ind w:left="1205" w:hanging="895"/>
        <w:jc w:val="left"/>
      </w:pPr>
      <w:rPr>
        <w:rFonts w:ascii="Calibri" w:eastAsia="Calibri" w:hAnsi="Calibri" w:cs="Calibri" w:hint="default"/>
        <w:color w:val="231F20"/>
        <w:w w:val="97"/>
        <w:sz w:val="20"/>
        <w:szCs w:val="20"/>
      </w:rPr>
    </w:lvl>
    <w:lvl w:ilvl="2">
      <w:numFmt w:val="bullet"/>
      <w:lvlText w:val="•"/>
      <w:lvlJc w:val="left"/>
      <w:pPr>
        <w:ind w:left="1973" w:hanging="895"/>
      </w:pPr>
      <w:rPr>
        <w:rFonts w:hint="default"/>
      </w:rPr>
    </w:lvl>
    <w:lvl w:ilvl="3">
      <w:numFmt w:val="bullet"/>
      <w:lvlText w:val="•"/>
      <w:lvlJc w:val="left"/>
      <w:pPr>
        <w:ind w:left="2360" w:hanging="895"/>
      </w:pPr>
      <w:rPr>
        <w:rFonts w:hint="default"/>
      </w:rPr>
    </w:lvl>
    <w:lvl w:ilvl="4">
      <w:numFmt w:val="bullet"/>
      <w:lvlText w:val="•"/>
      <w:lvlJc w:val="left"/>
      <w:pPr>
        <w:ind w:left="2747" w:hanging="895"/>
      </w:pPr>
      <w:rPr>
        <w:rFonts w:hint="default"/>
      </w:rPr>
    </w:lvl>
    <w:lvl w:ilvl="5">
      <w:numFmt w:val="bullet"/>
      <w:lvlText w:val="•"/>
      <w:lvlJc w:val="left"/>
      <w:pPr>
        <w:ind w:left="3134" w:hanging="895"/>
      </w:pPr>
      <w:rPr>
        <w:rFonts w:hint="default"/>
      </w:rPr>
    </w:lvl>
    <w:lvl w:ilvl="6">
      <w:numFmt w:val="bullet"/>
      <w:lvlText w:val="•"/>
      <w:lvlJc w:val="left"/>
      <w:pPr>
        <w:ind w:left="3521" w:hanging="895"/>
      </w:pPr>
      <w:rPr>
        <w:rFonts w:hint="default"/>
      </w:rPr>
    </w:lvl>
    <w:lvl w:ilvl="7">
      <w:numFmt w:val="bullet"/>
      <w:lvlText w:val="•"/>
      <w:lvlJc w:val="left"/>
      <w:pPr>
        <w:ind w:left="3908" w:hanging="895"/>
      </w:pPr>
      <w:rPr>
        <w:rFonts w:hint="default"/>
      </w:rPr>
    </w:lvl>
    <w:lvl w:ilvl="8">
      <w:numFmt w:val="bullet"/>
      <w:lvlText w:val="•"/>
      <w:lvlJc w:val="left"/>
      <w:pPr>
        <w:ind w:left="4295" w:hanging="895"/>
      </w:pPr>
      <w:rPr>
        <w:rFonts w:hint="default"/>
      </w:rPr>
    </w:lvl>
  </w:abstractNum>
  <w:abstractNum w:abstractNumId="10">
    <w:nsid w:val="2DAD7C96"/>
    <w:multiLevelType w:val="multilevel"/>
    <w:tmpl w:val="BDB43C7E"/>
    <w:lvl w:ilvl="0">
      <w:start w:val="4"/>
      <w:numFmt w:val="decimal"/>
      <w:lvlText w:val="%1"/>
      <w:lvlJc w:val="left"/>
      <w:pPr>
        <w:ind w:left="1205" w:hanging="895"/>
        <w:jc w:val="left"/>
      </w:pPr>
      <w:rPr>
        <w:rFonts w:hint="default"/>
      </w:rPr>
    </w:lvl>
    <w:lvl w:ilvl="1">
      <w:start w:val="5"/>
      <w:numFmt w:val="decimal"/>
      <w:lvlText w:val="%1.%2"/>
      <w:lvlJc w:val="left"/>
      <w:pPr>
        <w:ind w:left="1205" w:hanging="895"/>
        <w:jc w:val="left"/>
      </w:pPr>
      <w:rPr>
        <w:rFonts w:ascii="Calibri" w:eastAsia="Calibri" w:hAnsi="Calibri" w:cs="Calibri" w:hint="default"/>
        <w:color w:val="231F20"/>
        <w:w w:val="97"/>
        <w:sz w:val="20"/>
        <w:szCs w:val="20"/>
      </w:rPr>
    </w:lvl>
    <w:lvl w:ilvl="2">
      <w:numFmt w:val="bullet"/>
      <w:lvlText w:val="•"/>
      <w:lvlJc w:val="left"/>
      <w:pPr>
        <w:ind w:left="1973" w:hanging="895"/>
      </w:pPr>
      <w:rPr>
        <w:rFonts w:hint="default"/>
      </w:rPr>
    </w:lvl>
    <w:lvl w:ilvl="3">
      <w:numFmt w:val="bullet"/>
      <w:lvlText w:val="•"/>
      <w:lvlJc w:val="left"/>
      <w:pPr>
        <w:ind w:left="2360" w:hanging="895"/>
      </w:pPr>
      <w:rPr>
        <w:rFonts w:hint="default"/>
      </w:rPr>
    </w:lvl>
    <w:lvl w:ilvl="4">
      <w:numFmt w:val="bullet"/>
      <w:lvlText w:val="•"/>
      <w:lvlJc w:val="left"/>
      <w:pPr>
        <w:ind w:left="2747" w:hanging="895"/>
      </w:pPr>
      <w:rPr>
        <w:rFonts w:hint="default"/>
      </w:rPr>
    </w:lvl>
    <w:lvl w:ilvl="5">
      <w:numFmt w:val="bullet"/>
      <w:lvlText w:val="•"/>
      <w:lvlJc w:val="left"/>
      <w:pPr>
        <w:ind w:left="3134" w:hanging="895"/>
      </w:pPr>
      <w:rPr>
        <w:rFonts w:hint="default"/>
      </w:rPr>
    </w:lvl>
    <w:lvl w:ilvl="6">
      <w:numFmt w:val="bullet"/>
      <w:lvlText w:val="•"/>
      <w:lvlJc w:val="left"/>
      <w:pPr>
        <w:ind w:left="3521" w:hanging="895"/>
      </w:pPr>
      <w:rPr>
        <w:rFonts w:hint="default"/>
      </w:rPr>
    </w:lvl>
    <w:lvl w:ilvl="7">
      <w:numFmt w:val="bullet"/>
      <w:lvlText w:val="•"/>
      <w:lvlJc w:val="left"/>
      <w:pPr>
        <w:ind w:left="3908" w:hanging="895"/>
      </w:pPr>
      <w:rPr>
        <w:rFonts w:hint="default"/>
      </w:rPr>
    </w:lvl>
    <w:lvl w:ilvl="8">
      <w:numFmt w:val="bullet"/>
      <w:lvlText w:val="•"/>
      <w:lvlJc w:val="left"/>
      <w:pPr>
        <w:ind w:left="4294" w:hanging="895"/>
      </w:pPr>
      <w:rPr>
        <w:rFonts w:hint="default"/>
      </w:rPr>
    </w:lvl>
  </w:abstractNum>
  <w:abstractNum w:abstractNumId="11">
    <w:nsid w:val="3229033D"/>
    <w:multiLevelType w:val="hybridMultilevel"/>
    <w:tmpl w:val="E806B6EE"/>
    <w:lvl w:ilvl="0" w:tplc="427AD7FC">
      <w:numFmt w:val="bullet"/>
      <w:lvlText w:val="•"/>
      <w:lvlJc w:val="left"/>
      <w:pPr>
        <w:ind w:left="570" w:hanging="300"/>
      </w:pPr>
      <w:rPr>
        <w:rFonts w:ascii="Calibri" w:eastAsia="Calibri" w:hAnsi="Calibri" w:cs="Calibri" w:hint="default"/>
        <w:color w:val="231F20"/>
        <w:w w:val="56"/>
        <w:sz w:val="20"/>
        <w:szCs w:val="20"/>
      </w:rPr>
    </w:lvl>
    <w:lvl w:ilvl="1" w:tplc="7EF4FDA4">
      <w:numFmt w:val="bullet"/>
      <w:lvlText w:val="•"/>
      <w:lvlJc w:val="left"/>
      <w:pPr>
        <w:ind w:left="950" w:hanging="300"/>
      </w:pPr>
      <w:rPr>
        <w:rFonts w:ascii="Calibri" w:eastAsia="Calibri" w:hAnsi="Calibri" w:cs="Calibri" w:hint="default"/>
        <w:color w:val="231F20"/>
        <w:w w:val="56"/>
        <w:sz w:val="20"/>
        <w:szCs w:val="20"/>
      </w:rPr>
    </w:lvl>
    <w:lvl w:ilvl="2" w:tplc="0F22E208">
      <w:numFmt w:val="bullet"/>
      <w:lvlText w:val="•"/>
      <w:lvlJc w:val="left"/>
      <w:pPr>
        <w:ind w:left="1853" w:hanging="300"/>
      </w:pPr>
      <w:rPr>
        <w:rFonts w:hint="default"/>
      </w:rPr>
    </w:lvl>
    <w:lvl w:ilvl="3" w:tplc="E8C2D76A">
      <w:numFmt w:val="bullet"/>
      <w:lvlText w:val="•"/>
      <w:lvlJc w:val="left"/>
      <w:pPr>
        <w:ind w:left="2746" w:hanging="300"/>
      </w:pPr>
      <w:rPr>
        <w:rFonts w:hint="default"/>
      </w:rPr>
    </w:lvl>
    <w:lvl w:ilvl="4" w:tplc="95F2FEDA">
      <w:numFmt w:val="bullet"/>
      <w:lvlText w:val="•"/>
      <w:lvlJc w:val="left"/>
      <w:pPr>
        <w:ind w:left="3640" w:hanging="300"/>
      </w:pPr>
      <w:rPr>
        <w:rFonts w:hint="default"/>
      </w:rPr>
    </w:lvl>
    <w:lvl w:ilvl="5" w:tplc="884689C6">
      <w:numFmt w:val="bullet"/>
      <w:lvlText w:val="•"/>
      <w:lvlJc w:val="left"/>
      <w:pPr>
        <w:ind w:left="4533" w:hanging="300"/>
      </w:pPr>
      <w:rPr>
        <w:rFonts w:hint="default"/>
      </w:rPr>
    </w:lvl>
    <w:lvl w:ilvl="6" w:tplc="1876C67C">
      <w:numFmt w:val="bullet"/>
      <w:lvlText w:val="•"/>
      <w:lvlJc w:val="left"/>
      <w:pPr>
        <w:ind w:left="5426" w:hanging="300"/>
      </w:pPr>
      <w:rPr>
        <w:rFonts w:hint="default"/>
      </w:rPr>
    </w:lvl>
    <w:lvl w:ilvl="7" w:tplc="32321406">
      <w:numFmt w:val="bullet"/>
      <w:lvlText w:val="•"/>
      <w:lvlJc w:val="left"/>
      <w:pPr>
        <w:ind w:left="6320" w:hanging="300"/>
      </w:pPr>
      <w:rPr>
        <w:rFonts w:hint="default"/>
      </w:rPr>
    </w:lvl>
    <w:lvl w:ilvl="8" w:tplc="702A8C04">
      <w:numFmt w:val="bullet"/>
      <w:lvlText w:val="•"/>
      <w:lvlJc w:val="left"/>
      <w:pPr>
        <w:ind w:left="7213" w:hanging="300"/>
      </w:pPr>
      <w:rPr>
        <w:rFonts w:hint="default"/>
      </w:rPr>
    </w:lvl>
  </w:abstractNum>
  <w:abstractNum w:abstractNumId="12">
    <w:nsid w:val="34903CA7"/>
    <w:multiLevelType w:val="multilevel"/>
    <w:tmpl w:val="30743A1E"/>
    <w:lvl w:ilvl="0">
      <w:start w:val="79"/>
      <w:numFmt w:val="decimal"/>
      <w:lvlText w:val="%1"/>
      <w:lvlJc w:val="left"/>
      <w:pPr>
        <w:ind w:left="110" w:hanging="453"/>
        <w:jc w:val="left"/>
      </w:pPr>
      <w:rPr>
        <w:rFonts w:hint="default"/>
      </w:rPr>
    </w:lvl>
    <w:lvl w:ilvl="1">
      <w:start w:val="59"/>
      <w:numFmt w:val="decimal"/>
      <w:lvlText w:val="%1.%2"/>
      <w:lvlJc w:val="left"/>
      <w:pPr>
        <w:ind w:left="110" w:hanging="453"/>
        <w:jc w:val="left"/>
      </w:pPr>
      <w:rPr>
        <w:rFonts w:ascii="Calibri" w:eastAsia="Calibri" w:hAnsi="Calibri" w:cs="Calibri" w:hint="default"/>
        <w:color w:val="231F20"/>
        <w:w w:val="99"/>
        <w:sz w:val="20"/>
        <w:szCs w:val="20"/>
      </w:rPr>
    </w:lvl>
    <w:lvl w:ilvl="2">
      <w:numFmt w:val="bullet"/>
      <w:lvlText w:val="•"/>
      <w:lvlJc w:val="left"/>
      <w:pPr>
        <w:ind w:left="910" w:hanging="300"/>
      </w:pPr>
      <w:rPr>
        <w:rFonts w:ascii="Calibri" w:eastAsia="Calibri" w:hAnsi="Calibri" w:cs="Calibri" w:hint="default"/>
        <w:color w:val="231F20"/>
        <w:w w:val="56"/>
        <w:sz w:val="20"/>
        <w:szCs w:val="20"/>
      </w:rPr>
    </w:lvl>
    <w:lvl w:ilvl="3">
      <w:numFmt w:val="bullet"/>
      <w:lvlText w:val="•"/>
      <w:lvlJc w:val="left"/>
      <w:pPr>
        <w:ind w:left="2791" w:hanging="300"/>
      </w:pPr>
      <w:rPr>
        <w:rFonts w:hint="default"/>
      </w:rPr>
    </w:lvl>
    <w:lvl w:ilvl="4">
      <w:numFmt w:val="bullet"/>
      <w:lvlText w:val="•"/>
      <w:lvlJc w:val="left"/>
      <w:pPr>
        <w:ind w:left="3726" w:hanging="300"/>
      </w:pPr>
      <w:rPr>
        <w:rFonts w:hint="default"/>
      </w:rPr>
    </w:lvl>
    <w:lvl w:ilvl="5">
      <w:numFmt w:val="bullet"/>
      <w:lvlText w:val="•"/>
      <w:lvlJc w:val="left"/>
      <w:pPr>
        <w:ind w:left="4662" w:hanging="300"/>
      </w:pPr>
      <w:rPr>
        <w:rFonts w:hint="default"/>
      </w:rPr>
    </w:lvl>
    <w:lvl w:ilvl="6">
      <w:numFmt w:val="bullet"/>
      <w:lvlText w:val="•"/>
      <w:lvlJc w:val="left"/>
      <w:pPr>
        <w:ind w:left="5597" w:hanging="300"/>
      </w:pPr>
      <w:rPr>
        <w:rFonts w:hint="default"/>
      </w:rPr>
    </w:lvl>
    <w:lvl w:ilvl="7">
      <w:numFmt w:val="bullet"/>
      <w:lvlText w:val="•"/>
      <w:lvlJc w:val="left"/>
      <w:pPr>
        <w:ind w:left="6533" w:hanging="300"/>
      </w:pPr>
      <w:rPr>
        <w:rFonts w:hint="default"/>
      </w:rPr>
    </w:lvl>
    <w:lvl w:ilvl="8">
      <w:numFmt w:val="bullet"/>
      <w:lvlText w:val="•"/>
      <w:lvlJc w:val="left"/>
      <w:pPr>
        <w:ind w:left="7468" w:hanging="300"/>
      </w:pPr>
      <w:rPr>
        <w:rFonts w:hint="default"/>
      </w:rPr>
    </w:lvl>
  </w:abstractNum>
  <w:abstractNum w:abstractNumId="13">
    <w:nsid w:val="387640AC"/>
    <w:multiLevelType w:val="hybridMultilevel"/>
    <w:tmpl w:val="9B64BA30"/>
    <w:lvl w:ilvl="0" w:tplc="431AD0AC">
      <w:numFmt w:val="bullet"/>
      <w:lvlText w:val="*"/>
      <w:lvlJc w:val="left"/>
      <w:pPr>
        <w:ind w:left="310" w:hanging="200"/>
      </w:pPr>
      <w:rPr>
        <w:rFonts w:ascii="Calibri" w:eastAsia="Calibri" w:hAnsi="Calibri" w:cs="Calibri" w:hint="default"/>
        <w:color w:val="231F20"/>
        <w:w w:val="83"/>
        <w:sz w:val="20"/>
        <w:szCs w:val="20"/>
      </w:rPr>
    </w:lvl>
    <w:lvl w:ilvl="1" w:tplc="EE48C2DC">
      <w:numFmt w:val="bullet"/>
      <w:lvlText w:val="•"/>
      <w:lvlJc w:val="left"/>
      <w:pPr>
        <w:ind w:left="910" w:hanging="300"/>
      </w:pPr>
      <w:rPr>
        <w:rFonts w:ascii="Calibri" w:eastAsia="Calibri" w:hAnsi="Calibri" w:cs="Calibri" w:hint="default"/>
        <w:color w:val="231F20"/>
        <w:w w:val="56"/>
        <w:sz w:val="20"/>
        <w:szCs w:val="20"/>
      </w:rPr>
    </w:lvl>
    <w:lvl w:ilvl="2" w:tplc="E6CA51C8">
      <w:numFmt w:val="bullet"/>
      <w:lvlText w:val="•"/>
      <w:lvlJc w:val="left"/>
      <w:pPr>
        <w:ind w:left="1855" w:hanging="300"/>
      </w:pPr>
      <w:rPr>
        <w:rFonts w:hint="default"/>
      </w:rPr>
    </w:lvl>
    <w:lvl w:ilvl="3" w:tplc="B5D8B89A">
      <w:numFmt w:val="bullet"/>
      <w:lvlText w:val="•"/>
      <w:lvlJc w:val="left"/>
      <w:pPr>
        <w:ind w:left="2791" w:hanging="300"/>
      </w:pPr>
      <w:rPr>
        <w:rFonts w:hint="default"/>
      </w:rPr>
    </w:lvl>
    <w:lvl w:ilvl="4" w:tplc="5E66D80E">
      <w:numFmt w:val="bullet"/>
      <w:lvlText w:val="•"/>
      <w:lvlJc w:val="left"/>
      <w:pPr>
        <w:ind w:left="3726" w:hanging="300"/>
      </w:pPr>
      <w:rPr>
        <w:rFonts w:hint="default"/>
      </w:rPr>
    </w:lvl>
    <w:lvl w:ilvl="5" w:tplc="32E6E768">
      <w:numFmt w:val="bullet"/>
      <w:lvlText w:val="•"/>
      <w:lvlJc w:val="left"/>
      <w:pPr>
        <w:ind w:left="4662" w:hanging="300"/>
      </w:pPr>
      <w:rPr>
        <w:rFonts w:hint="default"/>
      </w:rPr>
    </w:lvl>
    <w:lvl w:ilvl="6" w:tplc="00A2BDF2">
      <w:numFmt w:val="bullet"/>
      <w:lvlText w:val="•"/>
      <w:lvlJc w:val="left"/>
      <w:pPr>
        <w:ind w:left="5597" w:hanging="300"/>
      </w:pPr>
      <w:rPr>
        <w:rFonts w:hint="default"/>
      </w:rPr>
    </w:lvl>
    <w:lvl w:ilvl="7" w:tplc="66924E6C">
      <w:numFmt w:val="bullet"/>
      <w:lvlText w:val="•"/>
      <w:lvlJc w:val="left"/>
      <w:pPr>
        <w:ind w:left="6533" w:hanging="300"/>
      </w:pPr>
      <w:rPr>
        <w:rFonts w:hint="default"/>
      </w:rPr>
    </w:lvl>
    <w:lvl w:ilvl="8" w:tplc="EFCCE9B8">
      <w:numFmt w:val="bullet"/>
      <w:lvlText w:val="•"/>
      <w:lvlJc w:val="left"/>
      <w:pPr>
        <w:ind w:left="7468" w:hanging="300"/>
      </w:pPr>
      <w:rPr>
        <w:rFonts w:hint="default"/>
      </w:rPr>
    </w:lvl>
  </w:abstractNum>
  <w:abstractNum w:abstractNumId="14">
    <w:nsid w:val="3978624B"/>
    <w:multiLevelType w:val="multilevel"/>
    <w:tmpl w:val="E66EAB96"/>
    <w:lvl w:ilvl="0">
      <w:start w:val="31"/>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7" w:hanging="995"/>
      </w:pPr>
      <w:rPr>
        <w:rFonts w:hint="default"/>
      </w:rPr>
    </w:lvl>
    <w:lvl w:ilvl="8">
      <w:numFmt w:val="bullet"/>
      <w:lvlText w:val="•"/>
      <w:lvlJc w:val="left"/>
      <w:pPr>
        <w:ind w:left="4294" w:hanging="995"/>
      </w:pPr>
      <w:rPr>
        <w:rFonts w:hint="default"/>
      </w:rPr>
    </w:lvl>
  </w:abstractNum>
  <w:abstractNum w:abstractNumId="15">
    <w:nsid w:val="3E4C336C"/>
    <w:multiLevelType w:val="hybridMultilevel"/>
    <w:tmpl w:val="FCF6F668"/>
    <w:lvl w:ilvl="0" w:tplc="8FF2987A">
      <w:start w:val="101"/>
      <w:numFmt w:val="decimal"/>
      <w:lvlText w:val="%1."/>
      <w:lvlJc w:val="left"/>
      <w:pPr>
        <w:ind w:left="1205" w:hanging="351"/>
        <w:jc w:val="left"/>
      </w:pPr>
      <w:rPr>
        <w:rFonts w:ascii="Calibri" w:eastAsia="Calibri" w:hAnsi="Calibri" w:cs="Calibri" w:hint="default"/>
        <w:color w:val="231F20"/>
        <w:w w:val="98"/>
        <w:sz w:val="20"/>
        <w:szCs w:val="20"/>
      </w:rPr>
    </w:lvl>
    <w:lvl w:ilvl="1" w:tplc="14FC52A4">
      <w:start w:val="1"/>
      <w:numFmt w:val="lowerRoman"/>
      <w:lvlText w:val="(%2)"/>
      <w:lvlJc w:val="left"/>
      <w:pPr>
        <w:ind w:left="910" w:hanging="400"/>
        <w:jc w:val="left"/>
      </w:pPr>
      <w:rPr>
        <w:rFonts w:ascii="Calibri" w:eastAsia="Calibri" w:hAnsi="Calibri" w:cs="Calibri" w:hint="default"/>
        <w:color w:val="231F20"/>
        <w:w w:val="95"/>
        <w:sz w:val="20"/>
        <w:szCs w:val="20"/>
      </w:rPr>
    </w:lvl>
    <w:lvl w:ilvl="2" w:tplc="D272180A">
      <w:numFmt w:val="bullet"/>
      <w:lvlText w:val="•"/>
      <w:lvlJc w:val="left"/>
      <w:pPr>
        <w:ind w:left="1629" w:hanging="400"/>
      </w:pPr>
      <w:rPr>
        <w:rFonts w:hint="default"/>
      </w:rPr>
    </w:lvl>
    <w:lvl w:ilvl="3" w:tplc="B32E62C8">
      <w:numFmt w:val="bullet"/>
      <w:lvlText w:val="•"/>
      <w:lvlJc w:val="left"/>
      <w:pPr>
        <w:ind w:left="2059" w:hanging="400"/>
      </w:pPr>
      <w:rPr>
        <w:rFonts w:hint="default"/>
      </w:rPr>
    </w:lvl>
    <w:lvl w:ilvl="4" w:tplc="E7BEFCFC">
      <w:numFmt w:val="bullet"/>
      <w:lvlText w:val="•"/>
      <w:lvlJc w:val="left"/>
      <w:pPr>
        <w:ind w:left="2489" w:hanging="400"/>
      </w:pPr>
      <w:rPr>
        <w:rFonts w:hint="default"/>
      </w:rPr>
    </w:lvl>
    <w:lvl w:ilvl="5" w:tplc="F624862A">
      <w:numFmt w:val="bullet"/>
      <w:lvlText w:val="•"/>
      <w:lvlJc w:val="left"/>
      <w:pPr>
        <w:ind w:left="2919" w:hanging="400"/>
      </w:pPr>
      <w:rPr>
        <w:rFonts w:hint="default"/>
      </w:rPr>
    </w:lvl>
    <w:lvl w:ilvl="6" w:tplc="6F6AD3FE">
      <w:numFmt w:val="bullet"/>
      <w:lvlText w:val="•"/>
      <w:lvlJc w:val="left"/>
      <w:pPr>
        <w:ind w:left="3349" w:hanging="400"/>
      </w:pPr>
      <w:rPr>
        <w:rFonts w:hint="default"/>
      </w:rPr>
    </w:lvl>
    <w:lvl w:ilvl="7" w:tplc="2CFAE508">
      <w:numFmt w:val="bullet"/>
      <w:lvlText w:val="•"/>
      <w:lvlJc w:val="left"/>
      <w:pPr>
        <w:ind w:left="3779" w:hanging="400"/>
      </w:pPr>
      <w:rPr>
        <w:rFonts w:hint="default"/>
      </w:rPr>
    </w:lvl>
    <w:lvl w:ilvl="8" w:tplc="1B1AFFB4">
      <w:numFmt w:val="bullet"/>
      <w:lvlText w:val="•"/>
      <w:lvlJc w:val="left"/>
      <w:pPr>
        <w:ind w:left="4209" w:hanging="400"/>
      </w:pPr>
      <w:rPr>
        <w:rFonts w:hint="default"/>
      </w:rPr>
    </w:lvl>
  </w:abstractNum>
  <w:abstractNum w:abstractNumId="16">
    <w:nsid w:val="49DE7E8E"/>
    <w:multiLevelType w:val="hybridMultilevel"/>
    <w:tmpl w:val="A6548ABA"/>
    <w:lvl w:ilvl="0" w:tplc="A56218D6">
      <w:start w:val="1"/>
      <w:numFmt w:val="decimal"/>
      <w:lvlText w:val="(%1)"/>
      <w:lvlJc w:val="left"/>
      <w:pPr>
        <w:ind w:left="510" w:hanging="400"/>
        <w:jc w:val="left"/>
      </w:pPr>
      <w:rPr>
        <w:rFonts w:ascii="Calibri" w:eastAsia="Calibri" w:hAnsi="Calibri" w:cs="Calibri" w:hint="default"/>
        <w:color w:val="231F20"/>
        <w:w w:val="97"/>
        <w:sz w:val="20"/>
        <w:szCs w:val="20"/>
      </w:rPr>
    </w:lvl>
    <w:lvl w:ilvl="1" w:tplc="1A885350">
      <w:numFmt w:val="bullet"/>
      <w:lvlText w:val="•"/>
      <w:lvlJc w:val="left"/>
      <w:pPr>
        <w:ind w:left="1406" w:hanging="400"/>
      </w:pPr>
      <w:rPr>
        <w:rFonts w:hint="default"/>
      </w:rPr>
    </w:lvl>
    <w:lvl w:ilvl="2" w:tplc="ACD29F6E">
      <w:numFmt w:val="bullet"/>
      <w:lvlText w:val="•"/>
      <w:lvlJc w:val="left"/>
      <w:pPr>
        <w:ind w:left="2292" w:hanging="400"/>
      </w:pPr>
      <w:rPr>
        <w:rFonts w:hint="default"/>
      </w:rPr>
    </w:lvl>
    <w:lvl w:ilvl="3" w:tplc="B450E806">
      <w:numFmt w:val="bullet"/>
      <w:lvlText w:val="•"/>
      <w:lvlJc w:val="left"/>
      <w:pPr>
        <w:ind w:left="3178" w:hanging="400"/>
      </w:pPr>
      <w:rPr>
        <w:rFonts w:hint="default"/>
      </w:rPr>
    </w:lvl>
    <w:lvl w:ilvl="4" w:tplc="EB5A7370">
      <w:numFmt w:val="bullet"/>
      <w:lvlText w:val="•"/>
      <w:lvlJc w:val="left"/>
      <w:pPr>
        <w:ind w:left="4064" w:hanging="400"/>
      </w:pPr>
      <w:rPr>
        <w:rFonts w:hint="default"/>
      </w:rPr>
    </w:lvl>
    <w:lvl w:ilvl="5" w:tplc="16FAE814">
      <w:numFmt w:val="bullet"/>
      <w:lvlText w:val="•"/>
      <w:lvlJc w:val="left"/>
      <w:pPr>
        <w:ind w:left="4950" w:hanging="400"/>
      </w:pPr>
      <w:rPr>
        <w:rFonts w:hint="default"/>
      </w:rPr>
    </w:lvl>
    <w:lvl w:ilvl="6" w:tplc="FF4C9A94">
      <w:numFmt w:val="bullet"/>
      <w:lvlText w:val="•"/>
      <w:lvlJc w:val="left"/>
      <w:pPr>
        <w:ind w:left="5836" w:hanging="400"/>
      </w:pPr>
      <w:rPr>
        <w:rFonts w:hint="default"/>
      </w:rPr>
    </w:lvl>
    <w:lvl w:ilvl="7" w:tplc="B3B81662">
      <w:numFmt w:val="bullet"/>
      <w:lvlText w:val="•"/>
      <w:lvlJc w:val="left"/>
      <w:pPr>
        <w:ind w:left="6722" w:hanging="400"/>
      </w:pPr>
      <w:rPr>
        <w:rFonts w:hint="default"/>
      </w:rPr>
    </w:lvl>
    <w:lvl w:ilvl="8" w:tplc="0220F3B2">
      <w:numFmt w:val="bullet"/>
      <w:lvlText w:val="•"/>
      <w:lvlJc w:val="left"/>
      <w:pPr>
        <w:ind w:left="7608" w:hanging="400"/>
      </w:pPr>
      <w:rPr>
        <w:rFonts w:hint="default"/>
      </w:rPr>
    </w:lvl>
  </w:abstractNum>
  <w:abstractNum w:abstractNumId="17">
    <w:nsid w:val="4A84665C"/>
    <w:multiLevelType w:val="hybridMultilevel"/>
    <w:tmpl w:val="611CEF56"/>
    <w:lvl w:ilvl="0" w:tplc="3F0E70D4">
      <w:numFmt w:val="bullet"/>
      <w:lvlText w:val="*"/>
      <w:lvlJc w:val="left"/>
      <w:pPr>
        <w:ind w:left="350" w:hanging="200"/>
      </w:pPr>
      <w:rPr>
        <w:rFonts w:ascii="Calibri" w:eastAsia="Calibri" w:hAnsi="Calibri" w:cs="Calibri" w:hint="default"/>
        <w:color w:val="231F20"/>
        <w:w w:val="83"/>
        <w:sz w:val="20"/>
        <w:szCs w:val="20"/>
      </w:rPr>
    </w:lvl>
    <w:lvl w:ilvl="1" w:tplc="08783EB4">
      <w:numFmt w:val="bullet"/>
      <w:lvlText w:val="•"/>
      <w:lvlJc w:val="left"/>
      <w:pPr>
        <w:ind w:left="950" w:hanging="300"/>
      </w:pPr>
      <w:rPr>
        <w:rFonts w:ascii="Calibri" w:eastAsia="Calibri" w:hAnsi="Calibri" w:cs="Calibri" w:hint="default"/>
        <w:color w:val="231F20"/>
        <w:w w:val="56"/>
        <w:sz w:val="20"/>
        <w:szCs w:val="20"/>
      </w:rPr>
    </w:lvl>
    <w:lvl w:ilvl="2" w:tplc="DADE1E76">
      <w:numFmt w:val="bullet"/>
      <w:lvlText w:val="•"/>
      <w:lvlJc w:val="left"/>
      <w:pPr>
        <w:ind w:left="1906" w:hanging="300"/>
      </w:pPr>
      <w:rPr>
        <w:rFonts w:hint="default"/>
      </w:rPr>
    </w:lvl>
    <w:lvl w:ilvl="3" w:tplc="DF8A7070">
      <w:numFmt w:val="bullet"/>
      <w:lvlText w:val="•"/>
      <w:lvlJc w:val="left"/>
      <w:pPr>
        <w:ind w:left="2853" w:hanging="300"/>
      </w:pPr>
      <w:rPr>
        <w:rFonts w:hint="default"/>
      </w:rPr>
    </w:lvl>
    <w:lvl w:ilvl="4" w:tplc="FA041D8E">
      <w:numFmt w:val="bullet"/>
      <w:lvlText w:val="•"/>
      <w:lvlJc w:val="left"/>
      <w:pPr>
        <w:ind w:left="3800" w:hanging="300"/>
      </w:pPr>
      <w:rPr>
        <w:rFonts w:hint="default"/>
      </w:rPr>
    </w:lvl>
    <w:lvl w:ilvl="5" w:tplc="3D80B48C">
      <w:numFmt w:val="bullet"/>
      <w:lvlText w:val="•"/>
      <w:lvlJc w:val="left"/>
      <w:pPr>
        <w:ind w:left="4746" w:hanging="300"/>
      </w:pPr>
      <w:rPr>
        <w:rFonts w:hint="default"/>
      </w:rPr>
    </w:lvl>
    <w:lvl w:ilvl="6" w:tplc="ED740A44">
      <w:numFmt w:val="bullet"/>
      <w:lvlText w:val="•"/>
      <w:lvlJc w:val="left"/>
      <w:pPr>
        <w:ind w:left="5693" w:hanging="300"/>
      </w:pPr>
      <w:rPr>
        <w:rFonts w:hint="default"/>
      </w:rPr>
    </w:lvl>
    <w:lvl w:ilvl="7" w:tplc="56624C0E">
      <w:numFmt w:val="bullet"/>
      <w:lvlText w:val="•"/>
      <w:lvlJc w:val="left"/>
      <w:pPr>
        <w:ind w:left="6640" w:hanging="300"/>
      </w:pPr>
      <w:rPr>
        <w:rFonts w:hint="default"/>
      </w:rPr>
    </w:lvl>
    <w:lvl w:ilvl="8" w:tplc="3D64B190">
      <w:numFmt w:val="bullet"/>
      <w:lvlText w:val="•"/>
      <w:lvlJc w:val="left"/>
      <w:pPr>
        <w:ind w:left="7586" w:hanging="300"/>
      </w:pPr>
      <w:rPr>
        <w:rFonts w:hint="default"/>
      </w:rPr>
    </w:lvl>
  </w:abstractNum>
  <w:abstractNum w:abstractNumId="18">
    <w:nsid w:val="59E15798"/>
    <w:multiLevelType w:val="multilevel"/>
    <w:tmpl w:val="3A38C69A"/>
    <w:lvl w:ilvl="0">
      <w:start w:val="10"/>
      <w:numFmt w:val="decimal"/>
      <w:lvlText w:val="%1"/>
      <w:lvlJc w:val="left"/>
      <w:pPr>
        <w:ind w:left="1205" w:hanging="995"/>
        <w:jc w:val="left"/>
      </w:pPr>
      <w:rPr>
        <w:rFonts w:hint="default"/>
      </w:rPr>
    </w:lvl>
    <w:lvl w:ilvl="1">
      <w:start w:val="26"/>
      <w:numFmt w:val="decimal"/>
      <w:lvlText w:val="%1.%2"/>
      <w:lvlJc w:val="left"/>
      <w:pPr>
        <w:ind w:left="1205" w:hanging="995"/>
        <w:jc w:val="right"/>
      </w:pPr>
      <w:rPr>
        <w:rFonts w:ascii="Calibri" w:eastAsia="Calibri" w:hAnsi="Calibri" w:cs="Calibri" w:hint="default"/>
        <w:color w:val="231F20"/>
        <w:w w:val="99"/>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8" w:hanging="995"/>
      </w:pPr>
      <w:rPr>
        <w:rFonts w:hint="default"/>
      </w:rPr>
    </w:lvl>
    <w:lvl w:ilvl="8">
      <w:numFmt w:val="bullet"/>
      <w:lvlText w:val="•"/>
      <w:lvlJc w:val="left"/>
      <w:pPr>
        <w:ind w:left="4295" w:hanging="995"/>
      </w:pPr>
      <w:rPr>
        <w:rFonts w:hint="default"/>
      </w:rPr>
    </w:lvl>
  </w:abstractNum>
  <w:abstractNum w:abstractNumId="19">
    <w:nsid w:val="5AFF3F40"/>
    <w:multiLevelType w:val="hybridMultilevel"/>
    <w:tmpl w:val="9148ECA6"/>
    <w:lvl w:ilvl="0" w:tplc="49BABD64">
      <w:start w:val="1"/>
      <w:numFmt w:val="decimal"/>
      <w:lvlText w:val="(%1)"/>
      <w:lvlJc w:val="left"/>
      <w:pPr>
        <w:ind w:left="510" w:hanging="400"/>
        <w:jc w:val="left"/>
      </w:pPr>
      <w:rPr>
        <w:rFonts w:ascii="Calibri" w:eastAsia="Calibri" w:hAnsi="Calibri" w:cs="Calibri" w:hint="default"/>
        <w:color w:val="231F20"/>
        <w:w w:val="97"/>
        <w:sz w:val="20"/>
        <w:szCs w:val="20"/>
      </w:rPr>
    </w:lvl>
    <w:lvl w:ilvl="1" w:tplc="54AA5F00">
      <w:numFmt w:val="bullet"/>
      <w:lvlText w:val="•"/>
      <w:lvlJc w:val="left"/>
      <w:pPr>
        <w:ind w:left="1402" w:hanging="400"/>
      </w:pPr>
      <w:rPr>
        <w:rFonts w:hint="default"/>
      </w:rPr>
    </w:lvl>
    <w:lvl w:ilvl="2" w:tplc="1AB01908">
      <w:numFmt w:val="bullet"/>
      <w:lvlText w:val="•"/>
      <w:lvlJc w:val="left"/>
      <w:pPr>
        <w:ind w:left="2284" w:hanging="400"/>
      </w:pPr>
      <w:rPr>
        <w:rFonts w:hint="default"/>
      </w:rPr>
    </w:lvl>
    <w:lvl w:ilvl="3" w:tplc="8D347214">
      <w:numFmt w:val="bullet"/>
      <w:lvlText w:val="•"/>
      <w:lvlJc w:val="left"/>
      <w:pPr>
        <w:ind w:left="3166" w:hanging="400"/>
      </w:pPr>
      <w:rPr>
        <w:rFonts w:hint="default"/>
      </w:rPr>
    </w:lvl>
    <w:lvl w:ilvl="4" w:tplc="0BF052A8">
      <w:numFmt w:val="bullet"/>
      <w:lvlText w:val="•"/>
      <w:lvlJc w:val="left"/>
      <w:pPr>
        <w:ind w:left="4048" w:hanging="400"/>
      </w:pPr>
      <w:rPr>
        <w:rFonts w:hint="default"/>
      </w:rPr>
    </w:lvl>
    <w:lvl w:ilvl="5" w:tplc="5106AB38">
      <w:numFmt w:val="bullet"/>
      <w:lvlText w:val="•"/>
      <w:lvlJc w:val="left"/>
      <w:pPr>
        <w:ind w:left="4930" w:hanging="400"/>
      </w:pPr>
      <w:rPr>
        <w:rFonts w:hint="default"/>
      </w:rPr>
    </w:lvl>
    <w:lvl w:ilvl="6" w:tplc="197C04E0">
      <w:numFmt w:val="bullet"/>
      <w:lvlText w:val="•"/>
      <w:lvlJc w:val="left"/>
      <w:pPr>
        <w:ind w:left="5812" w:hanging="400"/>
      </w:pPr>
      <w:rPr>
        <w:rFonts w:hint="default"/>
      </w:rPr>
    </w:lvl>
    <w:lvl w:ilvl="7" w:tplc="61EC37F0">
      <w:numFmt w:val="bullet"/>
      <w:lvlText w:val="•"/>
      <w:lvlJc w:val="left"/>
      <w:pPr>
        <w:ind w:left="6694" w:hanging="400"/>
      </w:pPr>
      <w:rPr>
        <w:rFonts w:hint="default"/>
      </w:rPr>
    </w:lvl>
    <w:lvl w:ilvl="8" w:tplc="6552606C">
      <w:numFmt w:val="bullet"/>
      <w:lvlText w:val="•"/>
      <w:lvlJc w:val="left"/>
      <w:pPr>
        <w:ind w:left="7576" w:hanging="400"/>
      </w:pPr>
      <w:rPr>
        <w:rFonts w:hint="default"/>
      </w:rPr>
    </w:lvl>
  </w:abstractNum>
  <w:abstractNum w:abstractNumId="20">
    <w:nsid w:val="6396491B"/>
    <w:multiLevelType w:val="hybridMultilevel"/>
    <w:tmpl w:val="BB2040EA"/>
    <w:lvl w:ilvl="0" w:tplc="A3744AB2">
      <w:numFmt w:val="bullet"/>
      <w:lvlText w:val="•"/>
      <w:lvlJc w:val="left"/>
      <w:pPr>
        <w:ind w:left="910" w:hanging="400"/>
      </w:pPr>
      <w:rPr>
        <w:rFonts w:ascii="Calibri" w:eastAsia="Calibri" w:hAnsi="Calibri" w:cs="Calibri" w:hint="default"/>
        <w:color w:val="231F20"/>
        <w:w w:val="56"/>
        <w:sz w:val="20"/>
        <w:szCs w:val="20"/>
      </w:rPr>
    </w:lvl>
    <w:lvl w:ilvl="1" w:tplc="021E7332">
      <w:numFmt w:val="bullet"/>
      <w:lvlText w:val="•"/>
      <w:lvlJc w:val="left"/>
      <w:pPr>
        <w:ind w:left="1762" w:hanging="400"/>
      </w:pPr>
      <w:rPr>
        <w:rFonts w:hint="default"/>
      </w:rPr>
    </w:lvl>
    <w:lvl w:ilvl="2" w:tplc="C07A8706">
      <w:numFmt w:val="bullet"/>
      <w:lvlText w:val="•"/>
      <w:lvlJc w:val="left"/>
      <w:pPr>
        <w:ind w:left="2604" w:hanging="400"/>
      </w:pPr>
      <w:rPr>
        <w:rFonts w:hint="default"/>
      </w:rPr>
    </w:lvl>
    <w:lvl w:ilvl="3" w:tplc="652E1276">
      <w:numFmt w:val="bullet"/>
      <w:lvlText w:val="•"/>
      <w:lvlJc w:val="left"/>
      <w:pPr>
        <w:ind w:left="3446" w:hanging="400"/>
      </w:pPr>
      <w:rPr>
        <w:rFonts w:hint="default"/>
      </w:rPr>
    </w:lvl>
    <w:lvl w:ilvl="4" w:tplc="92762990">
      <w:numFmt w:val="bullet"/>
      <w:lvlText w:val="•"/>
      <w:lvlJc w:val="left"/>
      <w:pPr>
        <w:ind w:left="4288" w:hanging="400"/>
      </w:pPr>
      <w:rPr>
        <w:rFonts w:hint="default"/>
      </w:rPr>
    </w:lvl>
    <w:lvl w:ilvl="5" w:tplc="CA1C110A">
      <w:numFmt w:val="bullet"/>
      <w:lvlText w:val="•"/>
      <w:lvlJc w:val="left"/>
      <w:pPr>
        <w:ind w:left="5130" w:hanging="400"/>
      </w:pPr>
      <w:rPr>
        <w:rFonts w:hint="default"/>
      </w:rPr>
    </w:lvl>
    <w:lvl w:ilvl="6" w:tplc="F95AA768">
      <w:numFmt w:val="bullet"/>
      <w:lvlText w:val="•"/>
      <w:lvlJc w:val="left"/>
      <w:pPr>
        <w:ind w:left="5972" w:hanging="400"/>
      </w:pPr>
      <w:rPr>
        <w:rFonts w:hint="default"/>
      </w:rPr>
    </w:lvl>
    <w:lvl w:ilvl="7" w:tplc="AF527770">
      <w:numFmt w:val="bullet"/>
      <w:lvlText w:val="•"/>
      <w:lvlJc w:val="left"/>
      <w:pPr>
        <w:ind w:left="6814" w:hanging="400"/>
      </w:pPr>
      <w:rPr>
        <w:rFonts w:hint="default"/>
      </w:rPr>
    </w:lvl>
    <w:lvl w:ilvl="8" w:tplc="9A82F038">
      <w:numFmt w:val="bullet"/>
      <w:lvlText w:val="•"/>
      <w:lvlJc w:val="left"/>
      <w:pPr>
        <w:ind w:left="7656" w:hanging="400"/>
      </w:pPr>
      <w:rPr>
        <w:rFonts w:hint="default"/>
      </w:rPr>
    </w:lvl>
  </w:abstractNum>
  <w:abstractNum w:abstractNumId="21">
    <w:nsid w:val="699C6220"/>
    <w:multiLevelType w:val="multilevel"/>
    <w:tmpl w:val="8F86950E"/>
    <w:lvl w:ilvl="0">
      <w:start w:val="10"/>
      <w:numFmt w:val="decimal"/>
      <w:lvlText w:val="%1"/>
      <w:lvlJc w:val="left"/>
      <w:pPr>
        <w:ind w:left="1205" w:hanging="995"/>
        <w:jc w:val="left"/>
      </w:pPr>
      <w:rPr>
        <w:rFonts w:hint="default"/>
      </w:rPr>
    </w:lvl>
    <w:lvl w:ilvl="1">
      <w:start w:val="1"/>
      <w:numFmt w:val="decimal"/>
      <w:lvlText w:val="%1.%2"/>
      <w:lvlJc w:val="left"/>
      <w:pPr>
        <w:ind w:left="1205" w:hanging="995"/>
        <w:jc w:val="left"/>
      </w:pPr>
      <w:rPr>
        <w:rFonts w:ascii="Calibri" w:eastAsia="Calibri" w:hAnsi="Calibri" w:cs="Calibri" w:hint="default"/>
        <w:color w:val="231F20"/>
        <w:w w:val="98"/>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8" w:hanging="995"/>
      </w:pPr>
      <w:rPr>
        <w:rFonts w:hint="default"/>
      </w:rPr>
    </w:lvl>
    <w:lvl w:ilvl="8">
      <w:numFmt w:val="bullet"/>
      <w:lvlText w:val="•"/>
      <w:lvlJc w:val="left"/>
      <w:pPr>
        <w:ind w:left="4294" w:hanging="995"/>
      </w:pPr>
      <w:rPr>
        <w:rFonts w:hint="default"/>
      </w:rPr>
    </w:lvl>
  </w:abstractNum>
  <w:abstractNum w:abstractNumId="22">
    <w:nsid w:val="70C44FAC"/>
    <w:multiLevelType w:val="hybridMultilevel"/>
    <w:tmpl w:val="93046A02"/>
    <w:lvl w:ilvl="0" w:tplc="29E0BF98">
      <w:numFmt w:val="bullet"/>
      <w:lvlText w:val="•"/>
      <w:lvlJc w:val="left"/>
      <w:pPr>
        <w:ind w:left="910" w:hanging="300"/>
      </w:pPr>
      <w:rPr>
        <w:rFonts w:ascii="Calibri" w:eastAsia="Calibri" w:hAnsi="Calibri" w:cs="Calibri" w:hint="default"/>
        <w:i/>
        <w:color w:val="231F20"/>
        <w:w w:val="55"/>
        <w:sz w:val="20"/>
        <w:szCs w:val="20"/>
      </w:rPr>
    </w:lvl>
    <w:lvl w:ilvl="1" w:tplc="D4623F58">
      <w:numFmt w:val="bullet"/>
      <w:lvlText w:val="•"/>
      <w:lvlJc w:val="left"/>
      <w:pPr>
        <w:ind w:left="1762" w:hanging="300"/>
      </w:pPr>
      <w:rPr>
        <w:rFonts w:hint="default"/>
      </w:rPr>
    </w:lvl>
    <w:lvl w:ilvl="2" w:tplc="999C6A54">
      <w:numFmt w:val="bullet"/>
      <w:lvlText w:val="•"/>
      <w:lvlJc w:val="left"/>
      <w:pPr>
        <w:ind w:left="2604" w:hanging="300"/>
      </w:pPr>
      <w:rPr>
        <w:rFonts w:hint="default"/>
      </w:rPr>
    </w:lvl>
    <w:lvl w:ilvl="3" w:tplc="6ED43B6E">
      <w:numFmt w:val="bullet"/>
      <w:lvlText w:val="•"/>
      <w:lvlJc w:val="left"/>
      <w:pPr>
        <w:ind w:left="3446" w:hanging="300"/>
      </w:pPr>
      <w:rPr>
        <w:rFonts w:hint="default"/>
      </w:rPr>
    </w:lvl>
    <w:lvl w:ilvl="4" w:tplc="670E19C4">
      <w:numFmt w:val="bullet"/>
      <w:lvlText w:val="•"/>
      <w:lvlJc w:val="left"/>
      <w:pPr>
        <w:ind w:left="4288" w:hanging="300"/>
      </w:pPr>
      <w:rPr>
        <w:rFonts w:hint="default"/>
      </w:rPr>
    </w:lvl>
    <w:lvl w:ilvl="5" w:tplc="BF12940E">
      <w:numFmt w:val="bullet"/>
      <w:lvlText w:val="•"/>
      <w:lvlJc w:val="left"/>
      <w:pPr>
        <w:ind w:left="5130" w:hanging="300"/>
      </w:pPr>
      <w:rPr>
        <w:rFonts w:hint="default"/>
      </w:rPr>
    </w:lvl>
    <w:lvl w:ilvl="6" w:tplc="62D62A60">
      <w:numFmt w:val="bullet"/>
      <w:lvlText w:val="•"/>
      <w:lvlJc w:val="left"/>
      <w:pPr>
        <w:ind w:left="5972" w:hanging="300"/>
      </w:pPr>
      <w:rPr>
        <w:rFonts w:hint="default"/>
      </w:rPr>
    </w:lvl>
    <w:lvl w:ilvl="7" w:tplc="248A408A">
      <w:numFmt w:val="bullet"/>
      <w:lvlText w:val="•"/>
      <w:lvlJc w:val="left"/>
      <w:pPr>
        <w:ind w:left="6814" w:hanging="300"/>
      </w:pPr>
      <w:rPr>
        <w:rFonts w:hint="default"/>
      </w:rPr>
    </w:lvl>
    <w:lvl w:ilvl="8" w:tplc="38849E8A">
      <w:numFmt w:val="bullet"/>
      <w:lvlText w:val="•"/>
      <w:lvlJc w:val="left"/>
      <w:pPr>
        <w:ind w:left="7656" w:hanging="300"/>
      </w:pPr>
      <w:rPr>
        <w:rFonts w:hint="default"/>
      </w:rPr>
    </w:lvl>
  </w:abstractNum>
  <w:abstractNum w:abstractNumId="23">
    <w:nsid w:val="71F62F3B"/>
    <w:multiLevelType w:val="multilevel"/>
    <w:tmpl w:val="B7884F0E"/>
    <w:lvl w:ilvl="0">
      <w:start w:val="10"/>
      <w:numFmt w:val="decimal"/>
      <w:lvlText w:val="%1"/>
      <w:lvlJc w:val="left"/>
      <w:pPr>
        <w:ind w:left="1205" w:hanging="995"/>
        <w:jc w:val="left"/>
      </w:pPr>
      <w:rPr>
        <w:rFonts w:hint="default"/>
      </w:rPr>
    </w:lvl>
    <w:lvl w:ilvl="1">
      <w:start w:val="20"/>
      <w:numFmt w:val="decimal"/>
      <w:lvlText w:val="%1.%2"/>
      <w:lvlJc w:val="left"/>
      <w:pPr>
        <w:ind w:left="1205" w:hanging="995"/>
        <w:jc w:val="left"/>
      </w:pPr>
      <w:rPr>
        <w:rFonts w:ascii="Calibri" w:eastAsia="Calibri" w:hAnsi="Calibri" w:cs="Calibri" w:hint="default"/>
        <w:color w:val="231F20"/>
        <w:w w:val="99"/>
        <w:sz w:val="20"/>
        <w:szCs w:val="20"/>
      </w:rPr>
    </w:lvl>
    <w:lvl w:ilvl="2">
      <w:numFmt w:val="bullet"/>
      <w:lvlText w:val="•"/>
      <w:lvlJc w:val="left"/>
      <w:pPr>
        <w:ind w:left="1973" w:hanging="995"/>
      </w:pPr>
      <w:rPr>
        <w:rFonts w:hint="default"/>
      </w:rPr>
    </w:lvl>
    <w:lvl w:ilvl="3">
      <w:numFmt w:val="bullet"/>
      <w:lvlText w:val="•"/>
      <w:lvlJc w:val="left"/>
      <w:pPr>
        <w:ind w:left="2360" w:hanging="995"/>
      </w:pPr>
      <w:rPr>
        <w:rFonts w:hint="default"/>
      </w:rPr>
    </w:lvl>
    <w:lvl w:ilvl="4">
      <w:numFmt w:val="bullet"/>
      <w:lvlText w:val="•"/>
      <w:lvlJc w:val="left"/>
      <w:pPr>
        <w:ind w:left="2747" w:hanging="995"/>
      </w:pPr>
      <w:rPr>
        <w:rFonts w:hint="default"/>
      </w:rPr>
    </w:lvl>
    <w:lvl w:ilvl="5">
      <w:numFmt w:val="bullet"/>
      <w:lvlText w:val="•"/>
      <w:lvlJc w:val="left"/>
      <w:pPr>
        <w:ind w:left="3134" w:hanging="995"/>
      </w:pPr>
      <w:rPr>
        <w:rFonts w:hint="default"/>
      </w:rPr>
    </w:lvl>
    <w:lvl w:ilvl="6">
      <w:numFmt w:val="bullet"/>
      <w:lvlText w:val="•"/>
      <w:lvlJc w:val="left"/>
      <w:pPr>
        <w:ind w:left="3521" w:hanging="995"/>
      </w:pPr>
      <w:rPr>
        <w:rFonts w:hint="default"/>
      </w:rPr>
    </w:lvl>
    <w:lvl w:ilvl="7">
      <w:numFmt w:val="bullet"/>
      <w:lvlText w:val="•"/>
      <w:lvlJc w:val="left"/>
      <w:pPr>
        <w:ind w:left="3908" w:hanging="995"/>
      </w:pPr>
      <w:rPr>
        <w:rFonts w:hint="default"/>
      </w:rPr>
    </w:lvl>
    <w:lvl w:ilvl="8">
      <w:numFmt w:val="bullet"/>
      <w:lvlText w:val="•"/>
      <w:lvlJc w:val="left"/>
      <w:pPr>
        <w:ind w:left="4295" w:hanging="995"/>
      </w:pPr>
      <w:rPr>
        <w:rFonts w:hint="default"/>
      </w:rPr>
    </w:lvl>
  </w:abstractNum>
  <w:abstractNum w:abstractNumId="24">
    <w:nsid w:val="728B0478"/>
    <w:multiLevelType w:val="multilevel"/>
    <w:tmpl w:val="2598B950"/>
    <w:lvl w:ilvl="0">
      <w:start w:val="21"/>
      <w:numFmt w:val="upperLetter"/>
      <w:lvlText w:val="%1"/>
      <w:lvlJc w:val="left"/>
      <w:pPr>
        <w:ind w:left="150" w:hanging="388"/>
        <w:jc w:val="left"/>
      </w:pPr>
      <w:rPr>
        <w:rFonts w:hint="default"/>
      </w:rPr>
    </w:lvl>
    <w:lvl w:ilvl="1">
      <w:start w:val="19"/>
      <w:numFmt w:val="upperLetter"/>
      <w:lvlText w:val="%1.%2."/>
      <w:lvlJc w:val="left"/>
      <w:pPr>
        <w:ind w:left="150" w:hanging="388"/>
        <w:jc w:val="left"/>
      </w:pPr>
      <w:rPr>
        <w:rFonts w:ascii="Calibri" w:eastAsia="Calibri" w:hAnsi="Calibri" w:cs="Calibri" w:hint="default"/>
        <w:color w:val="231F20"/>
        <w:w w:val="96"/>
        <w:sz w:val="20"/>
        <w:szCs w:val="20"/>
      </w:rPr>
    </w:lvl>
    <w:lvl w:ilvl="2">
      <w:numFmt w:val="bullet"/>
      <w:lvlText w:val="•"/>
      <w:lvlJc w:val="left"/>
      <w:pPr>
        <w:ind w:left="950" w:hanging="300"/>
      </w:pPr>
      <w:rPr>
        <w:rFonts w:ascii="Calibri" w:eastAsia="Calibri" w:hAnsi="Calibri" w:cs="Calibri" w:hint="default"/>
        <w:color w:val="231F20"/>
        <w:w w:val="56"/>
        <w:sz w:val="20"/>
        <w:szCs w:val="20"/>
      </w:rPr>
    </w:lvl>
    <w:lvl w:ilvl="3">
      <w:numFmt w:val="bullet"/>
      <w:lvlText w:val="•"/>
      <w:lvlJc w:val="left"/>
      <w:pPr>
        <w:ind w:left="2831" w:hanging="300"/>
      </w:pPr>
      <w:rPr>
        <w:rFonts w:hint="default"/>
      </w:rPr>
    </w:lvl>
    <w:lvl w:ilvl="4">
      <w:numFmt w:val="bullet"/>
      <w:lvlText w:val="•"/>
      <w:lvlJc w:val="left"/>
      <w:pPr>
        <w:ind w:left="3766" w:hanging="300"/>
      </w:pPr>
      <w:rPr>
        <w:rFonts w:hint="default"/>
      </w:rPr>
    </w:lvl>
    <w:lvl w:ilvl="5">
      <w:numFmt w:val="bullet"/>
      <w:lvlText w:val="•"/>
      <w:lvlJc w:val="left"/>
      <w:pPr>
        <w:ind w:left="4702" w:hanging="300"/>
      </w:pPr>
      <w:rPr>
        <w:rFonts w:hint="default"/>
      </w:rPr>
    </w:lvl>
    <w:lvl w:ilvl="6">
      <w:numFmt w:val="bullet"/>
      <w:lvlText w:val="•"/>
      <w:lvlJc w:val="left"/>
      <w:pPr>
        <w:ind w:left="5637" w:hanging="300"/>
      </w:pPr>
      <w:rPr>
        <w:rFonts w:hint="default"/>
      </w:rPr>
    </w:lvl>
    <w:lvl w:ilvl="7">
      <w:numFmt w:val="bullet"/>
      <w:lvlText w:val="•"/>
      <w:lvlJc w:val="left"/>
      <w:pPr>
        <w:ind w:left="6573" w:hanging="300"/>
      </w:pPr>
      <w:rPr>
        <w:rFonts w:hint="default"/>
      </w:rPr>
    </w:lvl>
    <w:lvl w:ilvl="8">
      <w:numFmt w:val="bullet"/>
      <w:lvlText w:val="•"/>
      <w:lvlJc w:val="left"/>
      <w:pPr>
        <w:ind w:left="7508" w:hanging="300"/>
      </w:pPr>
      <w:rPr>
        <w:rFonts w:hint="default"/>
      </w:rPr>
    </w:lvl>
  </w:abstractNum>
  <w:abstractNum w:abstractNumId="25">
    <w:nsid w:val="733E511A"/>
    <w:multiLevelType w:val="hybridMultilevel"/>
    <w:tmpl w:val="3FA2A830"/>
    <w:lvl w:ilvl="0" w:tplc="CCD6B72E">
      <w:numFmt w:val="bullet"/>
      <w:lvlText w:val="•"/>
      <w:lvlJc w:val="left"/>
      <w:pPr>
        <w:ind w:left="570" w:hanging="300"/>
      </w:pPr>
      <w:rPr>
        <w:rFonts w:ascii="Calibri" w:eastAsia="Calibri" w:hAnsi="Calibri" w:cs="Calibri" w:hint="default"/>
        <w:color w:val="231F20"/>
        <w:w w:val="56"/>
        <w:sz w:val="20"/>
        <w:szCs w:val="20"/>
      </w:rPr>
    </w:lvl>
    <w:lvl w:ilvl="1" w:tplc="EE3041DC">
      <w:numFmt w:val="bullet"/>
      <w:lvlText w:val="•"/>
      <w:lvlJc w:val="left"/>
      <w:pPr>
        <w:ind w:left="950" w:hanging="300"/>
      </w:pPr>
      <w:rPr>
        <w:rFonts w:ascii="Calibri" w:eastAsia="Calibri" w:hAnsi="Calibri" w:cs="Calibri" w:hint="default"/>
        <w:color w:val="231F20"/>
        <w:w w:val="56"/>
        <w:sz w:val="20"/>
        <w:szCs w:val="20"/>
      </w:rPr>
    </w:lvl>
    <w:lvl w:ilvl="2" w:tplc="0FD815B8">
      <w:numFmt w:val="bullet"/>
      <w:lvlText w:val="•"/>
      <w:lvlJc w:val="left"/>
      <w:pPr>
        <w:ind w:left="1853" w:hanging="300"/>
      </w:pPr>
      <w:rPr>
        <w:rFonts w:hint="default"/>
      </w:rPr>
    </w:lvl>
    <w:lvl w:ilvl="3" w:tplc="9070A2BE">
      <w:numFmt w:val="bullet"/>
      <w:lvlText w:val="•"/>
      <w:lvlJc w:val="left"/>
      <w:pPr>
        <w:ind w:left="2746" w:hanging="300"/>
      </w:pPr>
      <w:rPr>
        <w:rFonts w:hint="default"/>
      </w:rPr>
    </w:lvl>
    <w:lvl w:ilvl="4" w:tplc="D57A3D5E">
      <w:numFmt w:val="bullet"/>
      <w:lvlText w:val="•"/>
      <w:lvlJc w:val="left"/>
      <w:pPr>
        <w:ind w:left="3640" w:hanging="300"/>
      </w:pPr>
      <w:rPr>
        <w:rFonts w:hint="default"/>
      </w:rPr>
    </w:lvl>
    <w:lvl w:ilvl="5" w:tplc="8FE27DBA">
      <w:numFmt w:val="bullet"/>
      <w:lvlText w:val="•"/>
      <w:lvlJc w:val="left"/>
      <w:pPr>
        <w:ind w:left="4533" w:hanging="300"/>
      </w:pPr>
      <w:rPr>
        <w:rFonts w:hint="default"/>
      </w:rPr>
    </w:lvl>
    <w:lvl w:ilvl="6" w:tplc="BA643CD4">
      <w:numFmt w:val="bullet"/>
      <w:lvlText w:val="•"/>
      <w:lvlJc w:val="left"/>
      <w:pPr>
        <w:ind w:left="5426" w:hanging="300"/>
      </w:pPr>
      <w:rPr>
        <w:rFonts w:hint="default"/>
      </w:rPr>
    </w:lvl>
    <w:lvl w:ilvl="7" w:tplc="0BDEBD0E">
      <w:numFmt w:val="bullet"/>
      <w:lvlText w:val="•"/>
      <w:lvlJc w:val="left"/>
      <w:pPr>
        <w:ind w:left="6320" w:hanging="300"/>
      </w:pPr>
      <w:rPr>
        <w:rFonts w:hint="default"/>
      </w:rPr>
    </w:lvl>
    <w:lvl w:ilvl="8" w:tplc="722801F0">
      <w:numFmt w:val="bullet"/>
      <w:lvlText w:val="•"/>
      <w:lvlJc w:val="left"/>
      <w:pPr>
        <w:ind w:left="7213" w:hanging="300"/>
      </w:pPr>
      <w:rPr>
        <w:rFonts w:hint="default"/>
      </w:rPr>
    </w:lvl>
  </w:abstractNum>
  <w:num w:numId="1">
    <w:abstractNumId w:val="15"/>
  </w:num>
  <w:num w:numId="2">
    <w:abstractNumId w:val="5"/>
  </w:num>
  <w:num w:numId="3">
    <w:abstractNumId w:val="14"/>
  </w:num>
  <w:num w:numId="4">
    <w:abstractNumId w:val="7"/>
  </w:num>
  <w:num w:numId="5">
    <w:abstractNumId w:val="18"/>
  </w:num>
  <w:num w:numId="6">
    <w:abstractNumId w:val="23"/>
  </w:num>
  <w:num w:numId="7">
    <w:abstractNumId w:val="4"/>
  </w:num>
  <w:num w:numId="8">
    <w:abstractNumId w:val="21"/>
  </w:num>
  <w:num w:numId="9">
    <w:abstractNumId w:val="10"/>
  </w:num>
  <w:num w:numId="10">
    <w:abstractNumId w:val="9"/>
  </w:num>
  <w:num w:numId="11">
    <w:abstractNumId w:val="6"/>
  </w:num>
  <w:num w:numId="12">
    <w:abstractNumId w:val="8"/>
  </w:num>
  <w:num w:numId="13">
    <w:abstractNumId w:val="16"/>
  </w:num>
  <w:num w:numId="14">
    <w:abstractNumId w:val="19"/>
  </w:num>
  <w:num w:numId="15">
    <w:abstractNumId w:val="13"/>
  </w:num>
  <w:num w:numId="16">
    <w:abstractNumId w:val="20"/>
  </w:num>
  <w:num w:numId="17">
    <w:abstractNumId w:val="3"/>
  </w:num>
  <w:num w:numId="18">
    <w:abstractNumId w:val="25"/>
  </w:num>
  <w:num w:numId="19">
    <w:abstractNumId w:val="17"/>
  </w:num>
  <w:num w:numId="20">
    <w:abstractNumId w:val="11"/>
  </w:num>
  <w:num w:numId="21">
    <w:abstractNumId w:val="24"/>
  </w:num>
  <w:num w:numId="22">
    <w:abstractNumId w:val="12"/>
  </w:num>
  <w:num w:numId="23">
    <w:abstractNumId w:val="1"/>
  </w:num>
  <w:num w:numId="24">
    <w:abstractNumId w:val="2"/>
  </w:num>
  <w:num w:numId="25">
    <w:abstractNumId w:val="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compat/>
  <w:rsids>
    <w:rsidRoot w:val="007B4E15"/>
    <w:rsid w:val="002C280C"/>
    <w:rsid w:val="007B4E15"/>
    <w:rsid w:val="00A05A5E"/>
    <w:rsid w:val="00CD7C3F"/>
    <w:rsid w:val="00F33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4E15"/>
    <w:pPr>
      <w:widowControl w:val="0"/>
      <w:spacing w:after="0" w:line="240" w:lineRule="auto"/>
    </w:pPr>
    <w:rPr>
      <w:rFonts w:ascii="Calibri" w:eastAsia="Calibri"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4E1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7B4E15"/>
    <w:pPr>
      <w:spacing w:before="76"/>
      <w:ind w:left="110"/>
    </w:pPr>
    <w:rPr>
      <w:sz w:val="20"/>
      <w:szCs w:val="20"/>
    </w:rPr>
  </w:style>
  <w:style w:type="paragraph" w:customStyle="1" w:styleId="TOC2">
    <w:name w:val="TOC 2"/>
    <w:basedOn w:val="a"/>
    <w:uiPriority w:val="1"/>
    <w:qFormat/>
    <w:rsid w:val="007B4E15"/>
    <w:pPr>
      <w:spacing w:before="76"/>
      <w:ind w:left="510"/>
    </w:pPr>
    <w:rPr>
      <w:sz w:val="20"/>
      <w:szCs w:val="20"/>
    </w:rPr>
  </w:style>
  <w:style w:type="paragraph" w:customStyle="1" w:styleId="TOC3">
    <w:name w:val="TOC 3"/>
    <w:basedOn w:val="a"/>
    <w:uiPriority w:val="1"/>
    <w:qFormat/>
    <w:rsid w:val="007B4E15"/>
    <w:pPr>
      <w:spacing w:line="242" w:lineRule="exact"/>
      <w:ind w:left="1681"/>
    </w:pPr>
    <w:rPr>
      <w:sz w:val="20"/>
      <w:szCs w:val="20"/>
    </w:rPr>
  </w:style>
  <w:style w:type="paragraph" w:styleId="a3">
    <w:name w:val="Body Text"/>
    <w:basedOn w:val="a"/>
    <w:link w:val="a4"/>
    <w:uiPriority w:val="1"/>
    <w:qFormat/>
    <w:rsid w:val="007B4E15"/>
    <w:rPr>
      <w:sz w:val="20"/>
      <w:szCs w:val="20"/>
    </w:rPr>
  </w:style>
  <w:style w:type="character" w:customStyle="1" w:styleId="a4">
    <w:name w:val="Основной текст Знак"/>
    <w:basedOn w:val="a0"/>
    <w:link w:val="a3"/>
    <w:uiPriority w:val="1"/>
    <w:rsid w:val="007B4E15"/>
    <w:rPr>
      <w:rFonts w:ascii="Calibri" w:eastAsia="Calibri" w:hAnsi="Calibri" w:cs="Calibri"/>
      <w:sz w:val="20"/>
      <w:szCs w:val="20"/>
      <w:lang w:val="en-US"/>
    </w:rPr>
  </w:style>
  <w:style w:type="paragraph" w:customStyle="1" w:styleId="Heading1">
    <w:name w:val="Heading 1"/>
    <w:basedOn w:val="a"/>
    <w:uiPriority w:val="1"/>
    <w:qFormat/>
    <w:rsid w:val="007B4E15"/>
    <w:pPr>
      <w:spacing w:before="31"/>
      <w:ind w:left="595"/>
      <w:outlineLvl w:val="1"/>
    </w:pPr>
    <w:rPr>
      <w:rFonts w:ascii="Century Gothic" w:eastAsia="Century Gothic" w:hAnsi="Century Gothic" w:cs="Century Gothic"/>
      <w:sz w:val="24"/>
      <w:szCs w:val="24"/>
    </w:rPr>
  </w:style>
  <w:style w:type="paragraph" w:customStyle="1" w:styleId="Heading2">
    <w:name w:val="Heading 2"/>
    <w:basedOn w:val="a"/>
    <w:uiPriority w:val="1"/>
    <w:qFormat/>
    <w:rsid w:val="007B4E15"/>
    <w:pPr>
      <w:ind w:left="110"/>
      <w:outlineLvl w:val="2"/>
    </w:pPr>
    <w:rPr>
      <w:rFonts w:ascii="Arial" w:eastAsia="Arial" w:hAnsi="Arial" w:cs="Arial"/>
      <w:b/>
      <w:bCs/>
      <w:sz w:val="20"/>
      <w:szCs w:val="20"/>
    </w:rPr>
  </w:style>
  <w:style w:type="paragraph" w:customStyle="1" w:styleId="Heading3">
    <w:name w:val="Heading 3"/>
    <w:basedOn w:val="a"/>
    <w:uiPriority w:val="1"/>
    <w:qFormat/>
    <w:rsid w:val="007B4E15"/>
    <w:pPr>
      <w:ind w:left="110"/>
      <w:outlineLvl w:val="3"/>
    </w:pPr>
    <w:rPr>
      <w:b/>
      <w:bCs/>
      <w:i/>
      <w:sz w:val="20"/>
      <w:szCs w:val="20"/>
    </w:rPr>
  </w:style>
  <w:style w:type="paragraph" w:styleId="a5">
    <w:name w:val="List Paragraph"/>
    <w:basedOn w:val="a"/>
    <w:uiPriority w:val="1"/>
    <w:qFormat/>
    <w:rsid w:val="007B4E15"/>
    <w:pPr>
      <w:spacing w:before="120" w:line="240" w:lineRule="exact"/>
      <w:ind w:left="910" w:hanging="300"/>
      <w:jc w:val="both"/>
    </w:pPr>
  </w:style>
  <w:style w:type="paragraph" w:customStyle="1" w:styleId="TableParagraph">
    <w:name w:val="Table Paragraph"/>
    <w:basedOn w:val="a"/>
    <w:uiPriority w:val="1"/>
    <w:qFormat/>
    <w:rsid w:val="007B4E15"/>
  </w:style>
  <w:style w:type="paragraph" w:styleId="a6">
    <w:name w:val="Balloon Text"/>
    <w:basedOn w:val="a"/>
    <w:link w:val="a7"/>
    <w:uiPriority w:val="99"/>
    <w:semiHidden/>
    <w:unhideWhenUsed/>
    <w:rsid w:val="007B4E15"/>
    <w:rPr>
      <w:rFonts w:ascii="Tahoma" w:hAnsi="Tahoma" w:cs="Tahoma"/>
      <w:sz w:val="16"/>
      <w:szCs w:val="16"/>
    </w:rPr>
  </w:style>
  <w:style w:type="character" w:customStyle="1" w:styleId="a7">
    <w:name w:val="Текст выноски Знак"/>
    <w:basedOn w:val="a0"/>
    <w:link w:val="a6"/>
    <w:uiPriority w:val="99"/>
    <w:semiHidden/>
    <w:rsid w:val="007B4E15"/>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oter" Target="footer14.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1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5" Type="http://schemas.openxmlformats.org/officeDocument/2006/relationships/footer" Target="footer11.xml"/><Relationship Id="rId10" Type="http://schemas.openxmlformats.org/officeDocument/2006/relationships/footer" Target="footer6.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14455</Words>
  <Characters>81825</Characters>
  <Application>Microsoft Office Word</Application>
  <DocSecurity>0</DocSecurity>
  <Lines>2966</Lines>
  <Paragraphs>1346</Paragraphs>
  <ScaleCrop>false</ScaleCrop>
  <Company>Home</Company>
  <LinksUpToDate>false</LinksUpToDate>
  <CharactersWithSpaces>95857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2016-09-08T08:28:00Z</dcterms:created>
  <dcterms:modified xsi:type="dcterms:W3CDTF">2016-09-08T08:31:00Z</dcterms:modified>
</cp:coreProperties>
</file>