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567" w:type="dxa"/>
        <w:tblLook w:val="04A0"/>
      </w:tblPr>
      <w:tblGrid>
        <w:gridCol w:w="3246"/>
        <w:gridCol w:w="6892"/>
      </w:tblGrid>
      <w:tr w:rsidR="004E19A1" w:rsidTr="00F13F9B">
        <w:trPr>
          <w:trHeight w:val="11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E19A1" w:rsidRDefault="005C164E" w:rsidP="004E19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8853" cy="2752725"/>
                  <wp:effectExtent l="19050" t="0" r="6147" b="0"/>
                  <wp:docPr id="1" name="Рисунок 0" descr="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308" cy="275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4E19A1" w:rsidRDefault="00860029" w:rsidP="0043188E">
            <w:pPr>
              <w:spacing w:before="100" w:after="100"/>
              <w:ind w:left="0" w:firstLine="0"/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  <w:r w:rsidRPr="00860029">
              <w:rPr>
                <w:rFonts w:ascii="Arial" w:hAnsi="Arial" w:cs="Arial"/>
                <w:b/>
                <w:sz w:val="36"/>
                <w:szCs w:val="36"/>
              </w:rPr>
              <w:t>Полторак Виктория Валерьевна</w:t>
            </w:r>
          </w:p>
          <w:p w:rsidR="00F13F9B" w:rsidRDefault="00F13F9B" w:rsidP="0043188E">
            <w:pPr>
              <w:spacing w:before="100" w:after="100"/>
              <w:ind w:left="0" w:firstLine="0"/>
              <w:contextualSpacing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188E" w:rsidRDefault="00860029" w:rsidP="0043188E">
            <w:pPr>
              <w:spacing w:before="100" w:after="100"/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Дата рождения: </w:t>
            </w:r>
            <w:r>
              <w:rPr>
                <w:rFonts w:ascii="Arial" w:hAnsi="Arial" w:cs="Arial"/>
                <w:sz w:val="28"/>
                <w:szCs w:val="28"/>
              </w:rPr>
              <w:t>17 марта 1994 г.</w:t>
            </w:r>
          </w:p>
          <w:p w:rsidR="0043188E" w:rsidRDefault="0043188E" w:rsidP="0043188E">
            <w:pPr>
              <w:spacing w:before="100" w:after="100"/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318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Место проживания: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435A1">
              <w:rPr>
                <w:rFonts w:ascii="Arial" w:hAnsi="Arial" w:cs="Arial"/>
                <w:sz w:val="28"/>
                <w:szCs w:val="28"/>
              </w:rPr>
              <w:t xml:space="preserve"> Минск</w:t>
            </w:r>
          </w:p>
          <w:p w:rsidR="00F13F9B" w:rsidRPr="00F13F9B" w:rsidRDefault="00F13F9B" w:rsidP="0043188E">
            <w:pPr>
              <w:spacing w:before="100" w:after="100"/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Уровень образования: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высшее</w:t>
            </w:r>
            <w:proofErr w:type="gramEnd"/>
          </w:p>
          <w:p w:rsidR="0043188E" w:rsidRPr="00871305" w:rsidRDefault="0043188E" w:rsidP="0043188E">
            <w:pPr>
              <w:spacing w:before="100" w:after="100"/>
              <w:ind w:left="0" w:firstLine="0"/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3188E">
              <w:rPr>
                <w:rFonts w:ascii="Arial" w:hAnsi="Arial" w:cs="Arial"/>
                <w:b/>
                <w:sz w:val="28"/>
                <w:szCs w:val="28"/>
                <w:lang w:val="en-US"/>
              </w:rPr>
              <w:t>E</w:t>
            </w:r>
            <w:r w:rsidRPr="009B222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43188E">
              <w:rPr>
                <w:rFonts w:ascii="Arial" w:hAnsi="Arial" w:cs="Arial"/>
                <w:b/>
                <w:sz w:val="28"/>
                <w:szCs w:val="28"/>
                <w:lang w:val="en-US"/>
              </w:rPr>
              <w:t>mail</w:t>
            </w:r>
            <w:r w:rsidRPr="009B2224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871305">
              <w:rPr>
                <w:rFonts w:ascii="Arial" w:hAnsi="Arial" w:cs="Arial"/>
                <w:sz w:val="28"/>
                <w:szCs w:val="28"/>
                <w:lang w:val="en-US"/>
              </w:rPr>
              <w:t>moonmoon.1703@gmail.com</w:t>
            </w:r>
          </w:p>
          <w:p w:rsidR="0043188E" w:rsidRPr="00860029" w:rsidRDefault="0043188E" w:rsidP="004E19A1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3F9B" w:rsidRDefault="00F13F9B" w:rsidP="00675660">
      <w:pPr>
        <w:ind w:left="0" w:firstLine="0"/>
        <w:contextualSpacing/>
        <w:rPr>
          <w:rFonts w:ascii="Arial" w:hAnsi="Arial" w:cs="Arial"/>
          <w:sz w:val="28"/>
          <w:szCs w:val="28"/>
        </w:rPr>
      </w:pPr>
    </w:p>
    <w:p w:rsidR="00F13F9B" w:rsidRDefault="00F13F9B" w:rsidP="00F13F9B">
      <w:pPr>
        <w:ind w:firstLine="0"/>
        <w:contextualSpacing/>
        <w:rPr>
          <w:rFonts w:ascii="Arial" w:hAnsi="Arial" w:cs="Arial"/>
          <w:sz w:val="28"/>
          <w:szCs w:val="28"/>
        </w:rPr>
      </w:pPr>
    </w:p>
    <w:p w:rsidR="00F13F9B" w:rsidRPr="00F13F9B" w:rsidRDefault="00F13F9B" w:rsidP="00F13F9B">
      <w:pPr>
        <w:ind w:firstLine="0"/>
        <w:contextualSpacing/>
        <w:rPr>
          <w:rFonts w:ascii="Arial" w:hAnsi="Arial" w:cs="Arial"/>
          <w:b/>
          <w:sz w:val="36"/>
          <w:szCs w:val="36"/>
        </w:rPr>
      </w:pPr>
      <w:r w:rsidRPr="00F13F9B">
        <w:rPr>
          <w:rFonts w:ascii="Arial" w:hAnsi="Arial" w:cs="Arial"/>
          <w:b/>
          <w:sz w:val="36"/>
          <w:szCs w:val="36"/>
        </w:rPr>
        <w:t>Образование</w:t>
      </w:r>
    </w:p>
    <w:p w:rsidR="00F13F9B" w:rsidRDefault="00F13F9B" w:rsidP="00F13F9B">
      <w:pPr>
        <w:ind w:firstLine="0"/>
        <w:contextualSpacing/>
        <w:rPr>
          <w:rFonts w:ascii="Arial" w:hAnsi="Arial" w:cs="Arial"/>
          <w:sz w:val="28"/>
          <w:szCs w:val="28"/>
        </w:rPr>
      </w:pP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796"/>
      </w:tblGrid>
      <w:tr w:rsidR="00F13F9B" w:rsidTr="00A636DC">
        <w:tc>
          <w:tcPr>
            <w:tcW w:w="2410" w:type="dxa"/>
          </w:tcPr>
          <w:p w:rsidR="00F13F9B" w:rsidRPr="00F13F9B" w:rsidRDefault="00F13F9B" w:rsidP="004E19A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3F9B">
              <w:rPr>
                <w:rFonts w:ascii="Arial" w:hAnsi="Arial" w:cs="Arial"/>
                <w:sz w:val="24"/>
                <w:szCs w:val="24"/>
              </w:rPr>
              <w:t>2011 – 2016 гг.</w:t>
            </w:r>
          </w:p>
        </w:tc>
        <w:tc>
          <w:tcPr>
            <w:tcW w:w="7796" w:type="dxa"/>
          </w:tcPr>
          <w:p w:rsidR="00F13F9B" w:rsidRDefault="00F13F9B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Гродненский государственный университет имени Янки Купалы</w:t>
            </w:r>
          </w:p>
          <w:p w:rsidR="00F13F9B" w:rsidRDefault="00F13F9B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Факультет истории, коммуникации и туризма</w:t>
            </w:r>
          </w:p>
          <w:p w:rsidR="00F13F9B" w:rsidRDefault="00F13F9B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Форма обучения: очная</w:t>
            </w:r>
          </w:p>
          <w:p w:rsidR="00F13F9B" w:rsidRDefault="00F13F9B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Специальность: лингвистическое обеспечение межкультурных коммуникаций (внешнеэкономические связи)</w:t>
            </w:r>
          </w:p>
          <w:p w:rsidR="00F13F9B" w:rsidRDefault="00F13F9B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Полученная квалификация: переводчик-референт</w:t>
            </w:r>
          </w:p>
          <w:p w:rsidR="00A03C7D" w:rsidRDefault="00A03C7D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Тема дипломной работы: «Функционирование эвфемизмов </w:t>
            </w:r>
            <w:r w:rsidR="00AE3A0B">
              <w:rPr>
                <w:rFonts w:ascii="Arial" w:hAnsi="Arial" w:cs="Arial"/>
                <w:sz w:val="28"/>
                <w:szCs w:val="28"/>
              </w:rPr>
              <w:t>в англоязычной прессе и особенности перевода их на русский язык»</w:t>
            </w:r>
          </w:p>
        </w:tc>
      </w:tr>
    </w:tbl>
    <w:p w:rsidR="00F13F9B" w:rsidRDefault="00F13F9B" w:rsidP="004E19A1">
      <w:pPr>
        <w:ind w:firstLine="0"/>
        <w:contextualSpacing/>
        <w:rPr>
          <w:rFonts w:ascii="Arial" w:hAnsi="Arial" w:cs="Arial"/>
          <w:sz w:val="28"/>
          <w:szCs w:val="28"/>
        </w:rPr>
      </w:pPr>
    </w:p>
    <w:p w:rsidR="00F13F9B" w:rsidRDefault="00A636DC" w:rsidP="004E19A1">
      <w:pPr>
        <w:ind w:firstLine="0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Профессиональный опыт</w:t>
      </w:r>
    </w:p>
    <w:p w:rsidR="00A636DC" w:rsidRDefault="00A636DC" w:rsidP="004E19A1">
      <w:pPr>
        <w:ind w:firstLine="0"/>
        <w:contextualSpacing/>
        <w:rPr>
          <w:rFonts w:ascii="Arial" w:hAnsi="Arial" w:cs="Arial"/>
          <w:b/>
          <w:sz w:val="36"/>
          <w:szCs w:val="36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A636DC" w:rsidTr="00A03C7D">
        <w:tc>
          <w:tcPr>
            <w:tcW w:w="2660" w:type="dxa"/>
          </w:tcPr>
          <w:p w:rsidR="00A636DC" w:rsidRPr="00A636DC" w:rsidRDefault="00A636DC" w:rsidP="004E19A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09.2015 – 10.2015</w:t>
            </w:r>
          </w:p>
        </w:tc>
        <w:tc>
          <w:tcPr>
            <w:tcW w:w="6911" w:type="dxa"/>
          </w:tcPr>
          <w:p w:rsidR="00A636DC" w:rsidRDefault="00A636DC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Прохождение производственной практики в редакции научного журнала «Вестник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ГрГУ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636DC" w:rsidRDefault="00AE3A0B" w:rsidP="000A68E4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Обязанности: перевод литературы</w:t>
            </w:r>
            <w:r w:rsidR="00A636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3C7D">
              <w:rPr>
                <w:rFonts w:ascii="Arial" w:hAnsi="Arial" w:cs="Arial"/>
                <w:sz w:val="28"/>
                <w:szCs w:val="28"/>
              </w:rPr>
              <w:t>юридической и технической направленности</w:t>
            </w:r>
            <w:r w:rsidR="00A636DC">
              <w:rPr>
                <w:rFonts w:ascii="Arial" w:hAnsi="Arial" w:cs="Arial"/>
                <w:sz w:val="28"/>
                <w:szCs w:val="28"/>
              </w:rPr>
              <w:t>, корректура статей</w:t>
            </w:r>
          </w:p>
        </w:tc>
      </w:tr>
      <w:tr w:rsidR="00A636DC" w:rsidTr="00A03C7D">
        <w:tc>
          <w:tcPr>
            <w:tcW w:w="2660" w:type="dxa"/>
          </w:tcPr>
          <w:p w:rsidR="00A636DC" w:rsidRPr="00A03C7D" w:rsidRDefault="00A03C7D" w:rsidP="004E19A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04.2016 – 05.2016</w:t>
            </w:r>
          </w:p>
        </w:tc>
        <w:tc>
          <w:tcPr>
            <w:tcW w:w="6911" w:type="dxa"/>
          </w:tcPr>
          <w:p w:rsidR="00A636DC" w:rsidRDefault="00A03C7D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Прохождение преддипломной практики в отделе международной проектной деятельности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ГрГУ</w:t>
            </w:r>
            <w:proofErr w:type="spellEnd"/>
          </w:p>
          <w:p w:rsidR="00A03C7D" w:rsidRDefault="00A03C7D" w:rsidP="00A03C7D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Обязанности: перевод литературы экономической направленности и нормативных правовых актов</w:t>
            </w:r>
          </w:p>
        </w:tc>
      </w:tr>
    </w:tbl>
    <w:p w:rsidR="00A636DC" w:rsidRPr="00A636DC" w:rsidRDefault="00A636DC" w:rsidP="004E19A1">
      <w:pPr>
        <w:ind w:firstLine="0"/>
        <w:contextualSpacing/>
        <w:rPr>
          <w:rFonts w:ascii="Arial" w:hAnsi="Arial" w:cs="Arial"/>
          <w:sz w:val="28"/>
          <w:szCs w:val="28"/>
        </w:rPr>
      </w:pPr>
    </w:p>
    <w:p w:rsidR="00F13F9B" w:rsidRDefault="00A03C7D" w:rsidP="004E19A1">
      <w:pPr>
        <w:ind w:firstLine="0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Опыт работы</w:t>
      </w: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A03C7D" w:rsidTr="005435A1">
        <w:tc>
          <w:tcPr>
            <w:tcW w:w="2660" w:type="dxa"/>
          </w:tcPr>
          <w:p w:rsidR="00A03C7D" w:rsidRPr="00A03C7D" w:rsidRDefault="00DB4468" w:rsidP="005435A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01.09.2017</w:t>
            </w:r>
            <w:r w:rsidR="00A03C7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435A1">
              <w:rPr>
                <w:rFonts w:ascii="Arial" w:hAnsi="Arial" w:cs="Arial"/>
                <w:sz w:val="24"/>
                <w:szCs w:val="24"/>
              </w:rPr>
              <w:t>25.05.2018</w:t>
            </w:r>
          </w:p>
        </w:tc>
        <w:tc>
          <w:tcPr>
            <w:tcW w:w="6911" w:type="dxa"/>
          </w:tcPr>
          <w:p w:rsidR="00A03C7D" w:rsidRDefault="00DB4468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Редакция газеты </w:t>
            </w:r>
            <w:r>
              <w:rPr>
                <w:rFonts w:ascii="Arial" w:hAnsi="Arial" w:cs="Arial"/>
                <w:sz w:val="28"/>
                <w:szCs w:val="28"/>
                <w:lang w:val="be-BY"/>
              </w:rPr>
              <w:t>“Бераставіцкая газета”</w:t>
            </w:r>
          </w:p>
          <w:p w:rsidR="00A03C7D" w:rsidRDefault="00A03C7D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Должность: </w:t>
            </w:r>
            <w:r w:rsidR="00DB4468">
              <w:rPr>
                <w:rFonts w:ascii="Arial" w:hAnsi="Arial" w:cs="Arial"/>
                <w:sz w:val="28"/>
                <w:szCs w:val="28"/>
              </w:rPr>
              <w:t>редактор литературный</w:t>
            </w:r>
          </w:p>
          <w:p w:rsidR="00A03C7D" w:rsidRDefault="00A03C7D" w:rsidP="00DB4468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Обязанности</w:t>
            </w:r>
            <w:r w:rsidR="00AE3A0B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B4468">
              <w:rPr>
                <w:rFonts w:ascii="Arial" w:hAnsi="Arial" w:cs="Arial"/>
                <w:sz w:val="28"/>
                <w:szCs w:val="28"/>
              </w:rPr>
              <w:t>вычитка, корректура статей</w:t>
            </w:r>
            <w:r w:rsidR="00431878">
              <w:rPr>
                <w:rFonts w:ascii="Arial" w:hAnsi="Arial" w:cs="Arial"/>
                <w:sz w:val="28"/>
                <w:szCs w:val="28"/>
              </w:rPr>
              <w:t xml:space="preserve"> (русский и белорусский язык)</w:t>
            </w:r>
            <w:r w:rsidR="00DB446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3331C">
              <w:rPr>
                <w:rFonts w:ascii="Arial" w:hAnsi="Arial" w:cs="Arial"/>
                <w:sz w:val="28"/>
                <w:szCs w:val="28"/>
              </w:rPr>
              <w:t xml:space="preserve">сверка, литературное редактирование, </w:t>
            </w:r>
            <w:r w:rsidR="00DB4468">
              <w:rPr>
                <w:rFonts w:ascii="Arial" w:hAnsi="Arial" w:cs="Arial"/>
                <w:sz w:val="28"/>
                <w:szCs w:val="28"/>
              </w:rPr>
              <w:t xml:space="preserve">работа с авторами, </w:t>
            </w:r>
            <w:r w:rsidR="0043331C">
              <w:rPr>
                <w:rFonts w:ascii="Arial" w:hAnsi="Arial" w:cs="Arial"/>
                <w:sz w:val="28"/>
                <w:szCs w:val="28"/>
              </w:rPr>
              <w:t xml:space="preserve">написание </w:t>
            </w:r>
            <w:r w:rsidR="0043331C">
              <w:rPr>
                <w:rFonts w:ascii="Arial" w:hAnsi="Arial" w:cs="Arial"/>
                <w:sz w:val="28"/>
                <w:szCs w:val="28"/>
              </w:rPr>
              <w:lastRenderedPageBreak/>
              <w:t xml:space="preserve">статей на культурную тематику, </w:t>
            </w:r>
            <w:r w:rsidR="00AE3A0B">
              <w:rPr>
                <w:rFonts w:ascii="Arial" w:hAnsi="Arial" w:cs="Arial"/>
                <w:sz w:val="28"/>
                <w:szCs w:val="28"/>
              </w:rPr>
              <w:t>делопроизводство</w:t>
            </w:r>
          </w:p>
          <w:p w:rsidR="005435A1" w:rsidRPr="00A03C7D" w:rsidRDefault="005435A1" w:rsidP="00DB4468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5A1" w:rsidTr="005435A1">
        <w:tc>
          <w:tcPr>
            <w:tcW w:w="2660" w:type="dxa"/>
          </w:tcPr>
          <w:p w:rsidR="005435A1" w:rsidRDefault="005435A1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01.06.2018 – </w:t>
            </w:r>
            <w:r w:rsidR="004F78D1">
              <w:rPr>
                <w:rFonts w:ascii="Arial" w:hAnsi="Arial" w:cs="Arial"/>
                <w:sz w:val="24"/>
                <w:szCs w:val="24"/>
              </w:rPr>
              <w:t>03.08.2018</w:t>
            </w:r>
          </w:p>
          <w:p w:rsidR="00380992" w:rsidRDefault="00380992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992" w:rsidRDefault="00380992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992" w:rsidRDefault="00380992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992" w:rsidRDefault="00380992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992" w:rsidRDefault="00380992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75660" w:rsidRDefault="00675660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992" w:rsidRDefault="002E064E" w:rsidP="004F78D1">
            <w:p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  <w:r w:rsidR="00675660">
              <w:rPr>
                <w:rFonts w:ascii="Arial" w:hAnsi="Arial" w:cs="Arial"/>
                <w:sz w:val="24"/>
                <w:szCs w:val="24"/>
              </w:rPr>
              <w:t xml:space="preserve"> – по настоящее время</w:t>
            </w:r>
          </w:p>
        </w:tc>
        <w:tc>
          <w:tcPr>
            <w:tcW w:w="6911" w:type="dxa"/>
          </w:tcPr>
          <w:p w:rsidR="005435A1" w:rsidRPr="00820200" w:rsidRDefault="00820200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Лингвэкс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435A1" w:rsidRDefault="005435A1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Должность: переводчик</w:t>
            </w:r>
          </w:p>
          <w:p w:rsidR="00380992" w:rsidRDefault="005435A1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Обязанности: перевод с английского, немецкого и пол</w:t>
            </w:r>
            <w:r w:rsidR="00AE4689">
              <w:rPr>
                <w:rFonts w:ascii="Arial" w:hAnsi="Arial" w:cs="Arial"/>
                <w:sz w:val="28"/>
                <w:szCs w:val="28"/>
              </w:rPr>
              <w:t>ьского языков; тематика переводов</w:t>
            </w:r>
            <w:r>
              <w:rPr>
                <w:rFonts w:ascii="Arial" w:hAnsi="Arial" w:cs="Arial"/>
                <w:sz w:val="28"/>
                <w:szCs w:val="28"/>
              </w:rPr>
              <w:t>: юриспруденция, экономика, медицина, техника, деловая документация и корреспонденция</w:t>
            </w:r>
            <w:proofErr w:type="gramEnd"/>
          </w:p>
          <w:p w:rsidR="00675660" w:rsidRDefault="00675660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380992" w:rsidRDefault="00B420DD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Удаленный переводчик</w:t>
            </w:r>
          </w:p>
          <w:p w:rsidR="00993769" w:rsidRPr="00B420DD" w:rsidRDefault="008A3071" w:rsidP="004E19A1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Письменный перевод</w:t>
            </w:r>
            <w:r w:rsidR="00B420DD">
              <w:rPr>
                <w:rFonts w:ascii="Arial" w:hAnsi="Arial" w:cs="Arial"/>
                <w:sz w:val="28"/>
                <w:szCs w:val="28"/>
              </w:rPr>
              <w:t xml:space="preserve"> в парах </w:t>
            </w:r>
            <w:r w:rsidR="00B420DD">
              <w:rPr>
                <w:rFonts w:ascii="Arial" w:hAnsi="Arial" w:cs="Arial"/>
                <w:sz w:val="28"/>
                <w:szCs w:val="28"/>
                <w:lang w:val="en-US"/>
              </w:rPr>
              <w:t>en</w:t>
            </w:r>
            <w:r w:rsidR="00B420DD" w:rsidRPr="00B420D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B420DD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  <w:r w:rsidR="00B420DD" w:rsidRPr="00B420D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420DD">
              <w:rPr>
                <w:rFonts w:ascii="Arial" w:hAnsi="Arial" w:cs="Arial"/>
                <w:sz w:val="28"/>
                <w:szCs w:val="28"/>
                <w:lang w:val="en-US"/>
              </w:rPr>
              <w:t>de</w:t>
            </w:r>
            <w:r w:rsidR="00B420DD" w:rsidRPr="00B420D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B420DD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  <w:r w:rsidR="00B420DD" w:rsidRPr="00B420D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420DD">
              <w:rPr>
                <w:rFonts w:ascii="Arial" w:hAnsi="Arial" w:cs="Arial"/>
                <w:sz w:val="28"/>
                <w:szCs w:val="28"/>
                <w:lang w:val="en-US"/>
              </w:rPr>
              <w:t>pl</w:t>
            </w:r>
            <w:r w:rsidR="00B420DD" w:rsidRPr="00B420D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B420DD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  <w:r w:rsidR="00B420DD" w:rsidRPr="00B420D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420DD">
              <w:rPr>
                <w:rFonts w:ascii="Arial" w:hAnsi="Arial" w:cs="Arial"/>
                <w:sz w:val="28"/>
                <w:szCs w:val="28"/>
              </w:rPr>
              <w:t xml:space="preserve">редактура, </w:t>
            </w:r>
            <w:proofErr w:type="spellStart"/>
            <w:r w:rsidR="00B420DD">
              <w:rPr>
                <w:rFonts w:ascii="Arial" w:hAnsi="Arial" w:cs="Arial"/>
                <w:sz w:val="28"/>
                <w:szCs w:val="28"/>
              </w:rPr>
              <w:t>транскрибация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аудиовизуальный перевод</w:t>
            </w:r>
          </w:p>
          <w:p w:rsidR="00380992" w:rsidRDefault="00380992" w:rsidP="0004536F">
            <w:pPr>
              <w:ind w:left="0" w:firstLine="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3C7D" w:rsidRDefault="00A03C7D" w:rsidP="004E19A1">
      <w:pPr>
        <w:ind w:firstLine="0"/>
        <w:contextualSpacing/>
        <w:rPr>
          <w:rFonts w:ascii="Arial" w:hAnsi="Arial" w:cs="Arial"/>
          <w:b/>
          <w:sz w:val="36"/>
          <w:szCs w:val="36"/>
        </w:rPr>
      </w:pPr>
    </w:p>
    <w:p w:rsidR="000758D6" w:rsidRDefault="000758D6" w:rsidP="004E19A1">
      <w:pPr>
        <w:ind w:firstLine="0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Профессиональные навыки и знания</w:t>
      </w:r>
    </w:p>
    <w:p w:rsidR="000758D6" w:rsidRPr="00FB1434" w:rsidRDefault="000758D6" w:rsidP="000758D6">
      <w:pPr>
        <w:pStyle w:val="a7"/>
        <w:numPr>
          <w:ilvl w:val="0"/>
          <w:numId w:val="1"/>
        </w:numPr>
        <w:ind w:left="-567" w:firstLine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Знание языков: </w:t>
      </w:r>
      <w:r w:rsidR="00BB4564">
        <w:rPr>
          <w:rFonts w:ascii="Arial" w:hAnsi="Arial" w:cs="Arial"/>
          <w:sz w:val="28"/>
          <w:szCs w:val="28"/>
        </w:rPr>
        <w:t xml:space="preserve">русский и белорусский – носитель, </w:t>
      </w:r>
      <w:r>
        <w:rPr>
          <w:rFonts w:ascii="Arial" w:hAnsi="Arial" w:cs="Arial"/>
          <w:sz w:val="28"/>
          <w:szCs w:val="28"/>
        </w:rPr>
        <w:t xml:space="preserve">английский </w:t>
      </w:r>
      <w:r w:rsidR="00FB143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0F38C1">
        <w:rPr>
          <w:rFonts w:ascii="Arial" w:hAnsi="Arial" w:cs="Arial"/>
          <w:sz w:val="28"/>
          <w:szCs w:val="28"/>
        </w:rPr>
        <w:t>выше среднего</w:t>
      </w:r>
      <w:r w:rsidR="00FB1434">
        <w:rPr>
          <w:rFonts w:ascii="Arial" w:hAnsi="Arial" w:cs="Arial"/>
          <w:sz w:val="28"/>
          <w:szCs w:val="28"/>
        </w:rPr>
        <w:t xml:space="preserve">, немецкий – базовый, польский – </w:t>
      </w:r>
      <w:r w:rsidR="00372590">
        <w:rPr>
          <w:rFonts w:ascii="Arial" w:hAnsi="Arial" w:cs="Arial"/>
          <w:sz w:val="28"/>
          <w:szCs w:val="28"/>
        </w:rPr>
        <w:t>на среднем уровне</w:t>
      </w:r>
      <w:proofErr w:type="gramEnd"/>
    </w:p>
    <w:p w:rsidR="00FB1434" w:rsidRPr="00FB1434" w:rsidRDefault="00FB1434" w:rsidP="000758D6">
      <w:pPr>
        <w:pStyle w:val="a7"/>
        <w:numPr>
          <w:ilvl w:val="0"/>
          <w:numId w:val="1"/>
        </w:numPr>
        <w:ind w:left="-567" w:firstLine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Уверенный</w:t>
      </w:r>
      <w:r w:rsidRPr="00FB143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пользователь</w:t>
      </w:r>
      <w:r w:rsidRPr="00FB143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ПК</w:t>
      </w:r>
      <w:r w:rsidR="008867AE" w:rsidRPr="008867AE">
        <w:rPr>
          <w:rFonts w:ascii="Arial" w:hAnsi="Arial" w:cs="Arial"/>
          <w:sz w:val="28"/>
          <w:szCs w:val="28"/>
          <w:lang w:val="en-US"/>
        </w:rPr>
        <w:t>,</w:t>
      </w:r>
      <w:r w:rsidRPr="00FB143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MS</w:t>
      </w:r>
      <w:r w:rsidRPr="00FB143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Office</w:t>
      </w:r>
      <w:r w:rsidRPr="00FB1434">
        <w:rPr>
          <w:rFonts w:ascii="Arial" w:hAnsi="Arial" w:cs="Arial"/>
          <w:sz w:val="28"/>
          <w:szCs w:val="28"/>
          <w:lang w:val="en-US"/>
        </w:rPr>
        <w:t xml:space="preserve"> </w:t>
      </w:r>
      <w:r w:rsidR="00C53460">
        <w:rPr>
          <w:rFonts w:ascii="Arial" w:hAnsi="Arial" w:cs="Arial"/>
          <w:sz w:val="28"/>
          <w:szCs w:val="28"/>
          <w:lang w:val="en-US"/>
        </w:rPr>
        <w:t xml:space="preserve">(Word, </w:t>
      </w:r>
      <w:r>
        <w:rPr>
          <w:rFonts w:ascii="Arial" w:hAnsi="Arial" w:cs="Arial"/>
          <w:sz w:val="28"/>
          <w:szCs w:val="28"/>
          <w:lang w:val="en-US"/>
        </w:rPr>
        <w:t>PowerPoint</w:t>
      </w:r>
      <w:r w:rsidR="00C53460">
        <w:rPr>
          <w:rFonts w:ascii="Arial" w:hAnsi="Arial" w:cs="Arial"/>
          <w:sz w:val="28"/>
          <w:szCs w:val="28"/>
          <w:lang w:val="en-US"/>
        </w:rPr>
        <w:t>, Excel</w:t>
      </w:r>
      <w:r>
        <w:rPr>
          <w:rFonts w:ascii="Arial" w:hAnsi="Arial" w:cs="Arial"/>
          <w:sz w:val="28"/>
          <w:szCs w:val="28"/>
          <w:lang w:val="en-US"/>
        </w:rPr>
        <w:t>)</w:t>
      </w:r>
      <w:r w:rsidRPr="00FB1434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Internet</w:t>
      </w:r>
    </w:p>
    <w:p w:rsidR="00FB1434" w:rsidRDefault="00FB1434" w:rsidP="00DB4468">
      <w:pPr>
        <w:pStyle w:val="a7"/>
        <w:numPr>
          <w:ilvl w:val="0"/>
          <w:numId w:val="1"/>
        </w:numPr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Знание основ делопроизводства</w:t>
      </w:r>
    </w:p>
    <w:p w:rsidR="00DB4468" w:rsidRDefault="0006003C" w:rsidP="00DB4468">
      <w:pPr>
        <w:pStyle w:val="a7"/>
        <w:numPr>
          <w:ilvl w:val="0"/>
          <w:numId w:val="1"/>
        </w:numPr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Знание и практическое применение технической корректуры текста и корректорских знаков</w:t>
      </w:r>
    </w:p>
    <w:p w:rsidR="0004536F" w:rsidRDefault="0004536F" w:rsidP="00DB4468">
      <w:pPr>
        <w:pStyle w:val="a7"/>
        <w:numPr>
          <w:ilvl w:val="0"/>
          <w:numId w:val="1"/>
        </w:numPr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Опыт </w:t>
      </w:r>
      <w:proofErr w:type="spellStart"/>
      <w:r>
        <w:rPr>
          <w:rFonts w:ascii="Arial" w:hAnsi="Arial" w:cs="Arial"/>
          <w:sz w:val="28"/>
          <w:szCs w:val="28"/>
        </w:rPr>
        <w:t>рерайтинга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64F67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A64F67">
        <w:rPr>
          <w:rFonts w:ascii="Arial" w:hAnsi="Arial" w:cs="Arial"/>
          <w:sz w:val="28"/>
          <w:szCs w:val="28"/>
        </w:rPr>
        <w:t>копирайтинга</w:t>
      </w:r>
      <w:proofErr w:type="spellEnd"/>
      <w:r w:rsidR="00A64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биржах </w:t>
      </w:r>
      <w:proofErr w:type="spellStart"/>
      <w:r>
        <w:rPr>
          <w:rFonts w:ascii="Arial" w:hAnsi="Arial" w:cs="Arial"/>
          <w:sz w:val="28"/>
          <w:szCs w:val="28"/>
        </w:rPr>
        <w:t>фриланса</w:t>
      </w:r>
      <w:proofErr w:type="spellEnd"/>
      <w:r w:rsidR="00A64F67">
        <w:rPr>
          <w:rFonts w:ascii="Arial" w:hAnsi="Arial" w:cs="Arial"/>
          <w:sz w:val="28"/>
          <w:szCs w:val="28"/>
        </w:rPr>
        <w:t xml:space="preserve"> (темы: кино, мода и стиль)</w:t>
      </w:r>
    </w:p>
    <w:p w:rsidR="00A03C7D" w:rsidRPr="00675660" w:rsidRDefault="00675660" w:rsidP="00675660">
      <w:pPr>
        <w:pStyle w:val="a7"/>
        <w:numPr>
          <w:ilvl w:val="0"/>
          <w:numId w:val="1"/>
        </w:numPr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Опыт удаленной работы переводчиком по следующим тематикам: юриспруденция, техника,</w:t>
      </w:r>
      <w:r w:rsidR="0053450D">
        <w:rPr>
          <w:rFonts w:ascii="Arial" w:hAnsi="Arial" w:cs="Arial"/>
          <w:sz w:val="28"/>
          <w:szCs w:val="28"/>
        </w:rPr>
        <w:t xml:space="preserve"> </w:t>
      </w:r>
      <w:r w:rsidR="006340FA">
        <w:rPr>
          <w:rFonts w:ascii="Arial" w:hAnsi="Arial" w:cs="Arial"/>
          <w:sz w:val="28"/>
          <w:szCs w:val="28"/>
        </w:rPr>
        <w:t xml:space="preserve">экономика, </w:t>
      </w:r>
      <w:r w:rsidR="0053450D">
        <w:rPr>
          <w:rFonts w:ascii="Arial" w:hAnsi="Arial" w:cs="Arial"/>
          <w:sz w:val="28"/>
          <w:szCs w:val="28"/>
        </w:rPr>
        <w:t xml:space="preserve">перевод для закадрового </w:t>
      </w:r>
      <w:proofErr w:type="spellStart"/>
      <w:r w:rsidR="0053450D">
        <w:rPr>
          <w:rFonts w:ascii="Arial" w:hAnsi="Arial" w:cs="Arial"/>
          <w:sz w:val="28"/>
          <w:szCs w:val="28"/>
        </w:rPr>
        <w:t>озвучания</w:t>
      </w:r>
      <w:proofErr w:type="spellEnd"/>
      <w:r>
        <w:rPr>
          <w:rFonts w:ascii="Arial" w:hAnsi="Arial" w:cs="Arial"/>
          <w:sz w:val="28"/>
          <w:szCs w:val="28"/>
        </w:rPr>
        <w:t xml:space="preserve"> (телепередачи)</w:t>
      </w:r>
      <w:r w:rsidR="00A8524C">
        <w:rPr>
          <w:rFonts w:ascii="Arial" w:hAnsi="Arial" w:cs="Arial"/>
          <w:sz w:val="28"/>
          <w:szCs w:val="28"/>
        </w:rPr>
        <w:t xml:space="preserve">, </w:t>
      </w:r>
      <w:r w:rsidR="006340FA">
        <w:rPr>
          <w:rFonts w:ascii="Arial" w:hAnsi="Arial" w:cs="Arial"/>
          <w:sz w:val="28"/>
          <w:szCs w:val="28"/>
        </w:rPr>
        <w:t>биографические статьи,</w:t>
      </w:r>
      <w:r w:rsidR="00CA7A81">
        <w:rPr>
          <w:rFonts w:ascii="Arial" w:hAnsi="Arial" w:cs="Arial"/>
          <w:sz w:val="28"/>
          <w:szCs w:val="28"/>
        </w:rPr>
        <w:t xml:space="preserve"> художественный перевод</w:t>
      </w:r>
      <w:r w:rsidR="005335C6">
        <w:rPr>
          <w:rFonts w:ascii="Arial" w:hAnsi="Arial" w:cs="Arial"/>
          <w:sz w:val="28"/>
          <w:szCs w:val="28"/>
        </w:rPr>
        <w:t xml:space="preserve"> (описание фотографий для стокового сервиса</w:t>
      </w:r>
      <w:r w:rsidR="00C41704">
        <w:rPr>
          <w:rFonts w:ascii="Arial" w:hAnsi="Arial" w:cs="Arial"/>
          <w:sz w:val="28"/>
          <w:szCs w:val="28"/>
        </w:rPr>
        <w:t>)</w:t>
      </w:r>
      <w:r w:rsidR="00993769">
        <w:rPr>
          <w:rFonts w:ascii="Arial" w:hAnsi="Arial" w:cs="Arial"/>
          <w:sz w:val="28"/>
          <w:szCs w:val="28"/>
        </w:rPr>
        <w:t>, личные документы, деловая переписка</w:t>
      </w:r>
      <w:r w:rsidR="006340FA">
        <w:rPr>
          <w:rFonts w:ascii="Arial" w:hAnsi="Arial" w:cs="Arial"/>
          <w:sz w:val="28"/>
          <w:szCs w:val="28"/>
        </w:rPr>
        <w:t xml:space="preserve">, </w:t>
      </w:r>
      <w:r w:rsidR="00AD2986">
        <w:rPr>
          <w:rFonts w:ascii="Arial" w:hAnsi="Arial" w:cs="Arial"/>
          <w:sz w:val="28"/>
          <w:szCs w:val="28"/>
        </w:rPr>
        <w:t xml:space="preserve">гражданская </w:t>
      </w:r>
      <w:r w:rsidR="006340FA">
        <w:rPr>
          <w:rFonts w:ascii="Arial" w:hAnsi="Arial" w:cs="Arial"/>
          <w:sz w:val="28"/>
          <w:szCs w:val="28"/>
        </w:rPr>
        <w:t>авиация, экстремальный спорт</w:t>
      </w:r>
      <w:r w:rsidR="005F3B5D">
        <w:rPr>
          <w:rFonts w:ascii="Arial" w:hAnsi="Arial" w:cs="Arial"/>
          <w:sz w:val="28"/>
          <w:szCs w:val="28"/>
        </w:rPr>
        <w:t xml:space="preserve">, </w:t>
      </w:r>
      <w:r w:rsidR="00CD28D8">
        <w:rPr>
          <w:rFonts w:ascii="Arial" w:hAnsi="Arial" w:cs="Arial"/>
          <w:sz w:val="28"/>
          <w:szCs w:val="28"/>
        </w:rPr>
        <w:t xml:space="preserve">рыболовство, </w:t>
      </w:r>
      <w:r w:rsidR="005F3B5D">
        <w:rPr>
          <w:rFonts w:ascii="Arial" w:hAnsi="Arial" w:cs="Arial"/>
          <w:sz w:val="28"/>
          <w:szCs w:val="28"/>
        </w:rPr>
        <w:t>история</w:t>
      </w:r>
      <w:r w:rsidR="00824270">
        <w:rPr>
          <w:rFonts w:ascii="Arial" w:hAnsi="Arial" w:cs="Arial"/>
          <w:sz w:val="28"/>
          <w:szCs w:val="28"/>
        </w:rPr>
        <w:t xml:space="preserve">, </w:t>
      </w:r>
      <w:r w:rsidR="00735A22">
        <w:rPr>
          <w:rFonts w:ascii="Arial" w:hAnsi="Arial" w:cs="Arial"/>
          <w:sz w:val="28"/>
          <w:szCs w:val="28"/>
        </w:rPr>
        <w:t xml:space="preserve">религия, </w:t>
      </w:r>
      <w:r w:rsidR="00E40944">
        <w:rPr>
          <w:rFonts w:ascii="Arial" w:hAnsi="Arial" w:cs="Arial"/>
          <w:sz w:val="28"/>
          <w:szCs w:val="28"/>
        </w:rPr>
        <w:t>перевод субтитров (док</w:t>
      </w:r>
      <w:proofErr w:type="gramStart"/>
      <w:r w:rsidR="00E40944">
        <w:rPr>
          <w:rFonts w:ascii="Arial" w:hAnsi="Arial" w:cs="Arial"/>
          <w:sz w:val="28"/>
          <w:szCs w:val="28"/>
        </w:rPr>
        <w:t>.</w:t>
      </w:r>
      <w:proofErr w:type="gramEnd"/>
      <w:r w:rsidR="00E4094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40944">
        <w:rPr>
          <w:rFonts w:ascii="Arial" w:hAnsi="Arial" w:cs="Arial"/>
          <w:sz w:val="28"/>
          <w:szCs w:val="28"/>
        </w:rPr>
        <w:t>ф</w:t>
      </w:r>
      <w:proofErr w:type="gramEnd"/>
      <w:r w:rsidR="00E40944">
        <w:rPr>
          <w:rFonts w:ascii="Arial" w:hAnsi="Arial" w:cs="Arial"/>
          <w:sz w:val="28"/>
          <w:szCs w:val="28"/>
        </w:rPr>
        <w:t xml:space="preserve">ильм), </w:t>
      </w:r>
      <w:r w:rsidR="00824270">
        <w:rPr>
          <w:rFonts w:ascii="Arial" w:hAnsi="Arial" w:cs="Arial"/>
          <w:sz w:val="28"/>
          <w:szCs w:val="28"/>
        </w:rPr>
        <w:t>таможенное дело</w:t>
      </w:r>
      <w:r w:rsidR="00CD28D8">
        <w:rPr>
          <w:rFonts w:ascii="Arial" w:hAnsi="Arial" w:cs="Arial"/>
          <w:sz w:val="28"/>
          <w:szCs w:val="28"/>
        </w:rPr>
        <w:t>, публицистика</w:t>
      </w:r>
    </w:p>
    <w:sectPr w:rsidR="00A03C7D" w:rsidRPr="00675660" w:rsidSect="002A3B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0C4"/>
    <w:multiLevelType w:val="hybridMultilevel"/>
    <w:tmpl w:val="0E508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89857B6"/>
    <w:multiLevelType w:val="hybridMultilevel"/>
    <w:tmpl w:val="4948D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6F65731"/>
    <w:multiLevelType w:val="hybridMultilevel"/>
    <w:tmpl w:val="926CA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4F"/>
    <w:rsid w:val="00017985"/>
    <w:rsid w:val="00032DE8"/>
    <w:rsid w:val="0004536F"/>
    <w:rsid w:val="0006003C"/>
    <w:rsid w:val="000758D6"/>
    <w:rsid w:val="00097813"/>
    <w:rsid w:val="000A68E4"/>
    <w:rsid w:val="000E56C0"/>
    <w:rsid w:val="000F38C1"/>
    <w:rsid w:val="00161025"/>
    <w:rsid w:val="001B02B1"/>
    <w:rsid w:val="00275884"/>
    <w:rsid w:val="00275A05"/>
    <w:rsid w:val="002A3B4F"/>
    <w:rsid w:val="002A62D3"/>
    <w:rsid w:val="002E064E"/>
    <w:rsid w:val="00304DF5"/>
    <w:rsid w:val="00321B88"/>
    <w:rsid w:val="00372590"/>
    <w:rsid w:val="00380992"/>
    <w:rsid w:val="003A3719"/>
    <w:rsid w:val="003C7D57"/>
    <w:rsid w:val="003F3536"/>
    <w:rsid w:val="003F5E68"/>
    <w:rsid w:val="004172E2"/>
    <w:rsid w:val="00431878"/>
    <w:rsid w:val="0043188E"/>
    <w:rsid w:val="0043331C"/>
    <w:rsid w:val="00434CB9"/>
    <w:rsid w:val="00486574"/>
    <w:rsid w:val="004A55FB"/>
    <w:rsid w:val="004B34D9"/>
    <w:rsid w:val="004E19A1"/>
    <w:rsid w:val="004F78D1"/>
    <w:rsid w:val="00512648"/>
    <w:rsid w:val="005335C6"/>
    <w:rsid w:val="0053450D"/>
    <w:rsid w:val="00537C34"/>
    <w:rsid w:val="005435A1"/>
    <w:rsid w:val="005610AE"/>
    <w:rsid w:val="005615C7"/>
    <w:rsid w:val="005C164E"/>
    <w:rsid w:val="005C7661"/>
    <w:rsid w:val="005F3B5D"/>
    <w:rsid w:val="006340FA"/>
    <w:rsid w:val="0065359A"/>
    <w:rsid w:val="00675660"/>
    <w:rsid w:val="006A5EF8"/>
    <w:rsid w:val="006C526D"/>
    <w:rsid w:val="006E5C03"/>
    <w:rsid w:val="00713F9C"/>
    <w:rsid w:val="00735A22"/>
    <w:rsid w:val="00744F3E"/>
    <w:rsid w:val="00757A43"/>
    <w:rsid w:val="007C03C2"/>
    <w:rsid w:val="007C3C74"/>
    <w:rsid w:val="0081526C"/>
    <w:rsid w:val="00820200"/>
    <w:rsid w:val="00824270"/>
    <w:rsid w:val="00840246"/>
    <w:rsid w:val="00860029"/>
    <w:rsid w:val="00870A16"/>
    <w:rsid w:val="00871305"/>
    <w:rsid w:val="008867AE"/>
    <w:rsid w:val="008A3071"/>
    <w:rsid w:val="008A7426"/>
    <w:rsid w:val="008C77BA"/>
    <w:rsid w:val="00961859"/>
    <w:rsid w:val="00975146"/>
    <w:rsid w:val="00993769"/>
    <w:rsid w:val="00994BDD"/>
    <w:rsid w:val="009B2224"/>
    <w:rsid w:val="009D29BD"/>
    <w:rsid w:val="009E70C0"/>
    <w:rsid w:val="00A03C7D"/>
    <w:rsid w:val="00A055B5"/>
    <w:rsid w:val="00A139F3"/>
    <w:rsid w:val="00A17501"/>
    <w:rsid w:val="00A636DC"/>
    <w:rsid w:val="00A64F67"/>
    <w:rsid w:val="00A67748"/>
    <w:rsid w:val="00A835BD"/>
    <w:rsid w:val="00A8524C"/>
    <w:rsid w:val="00AD2986"/>
    <w:rsid w:val="00AE3A0B"/>
    <w:rsid w:val="00AE4689"/>
    <w:rsid w:val="00AE4CDF"/>
    <w:rsid w:val="00AE6AF7"/>
    <w:rsid w:val="00AF3823"/>
    <w:rsid w:val="00B17D18"/>
    <w:rsid w:val="00B17DB0"/>
    <w:rsid w:val="00B2277D"/>
    <w:rsid w:val="00B420DD"/>
    <w:rsid w:val="00B97700"/>
    <w:rsid w:val="00BB4564"/>
    <w:rsid w:val="00C41704"/>
    <w:rsid w:val="00C46BDD"/>
    <w:rsid w:val="00C53460"/>
    <w:rsid w:val="00C83A75"/>
    <w:rsid w:val="00CA115E"/>
    <w:rsid w:val="00CA60FA"/>
    <w:rsid w:val="00CA7A81"/>
    <w:rsid w:val="00CD28D8"/>
    <w:rsid w:val="00CD6D78"/>
    <w:rsid w:val="00CE7FA8"/>
    <w:rsid w:val="00D35462"/>
    <w:rsid w:val="00D67BE8"/>
    <w:rsid w:val="00D760E8"/>
    <w:rsid w:val="00D9474F"/>
    <w:rsid w:val="00DB4468"/>
    <w:rsid w:val="00DB4D8D"/>
    <w:rsid w:val="00E402F0"/>
    <w:rsid w:val="00E40944"/>
    <w:rsid w:val="00EC2C36"/>
    <w:rsid w:val="00EE1B18"/>
    <w:rsid w:val="00EF0FBB"/>
    <w:rsid w:val="00F0081A"/>
    <w:rsid w:val="00F04DF9"/>
    <w:rsid w:val="00F13F9B"/>
    <w:rsid w:val="00F23A5D"/>
    <w:rsid w:val="00F468D1"/>
    <w:rsid w:val="00F7360D"/>
    <w:rsid w:val="00FB1434"/>
    <w:rsid w:val="00FB6FF2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9A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318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F54C-6077-428E-B512-8019891B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2018-04-23T08:29:00Z</dcterms:created>
  <dcterms:modified xsi:type="dcterms:W3CDTF">2019-01-22T10:48:00Z</dcterms:modified>
</cp:coreProperties>
</file>