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5" w:rsidRPr="00B35AA1" w:rsidRDefault="00825925" w:rsidP="00825925">
      <w:pPr>
        <w:tabs>
          <w:tab w:val="left" w:pos="3600"/>
        </w:tabs>
        <w:rPr>
          <w:b/>
        </w:rPr>
      </w:pPr>
      <w:r w:rsidRPr="00B35AA1">
        <w:rPr>
          <w:b/>
        </w:rPr>
        <w:t>Резюме</w:t>
      </w:r>
    </w:p>
    <w:p w:rsidR="00825925" w:rsidRPr="001D06EF" w:rsidRDefault="00825925" w:rsidP="00825925">
      <w:pPr>
        <w:tabs>
          <w:tab w:val="left" w:pos="3600"/>
        </w:tabs>
        <w:rPr>
          <w:sz w:val="18"/>
          <w:szCs w:val="18"/>
        </w:rPr>
      </w:pPr>
    </w:p>
    <w:p w:rsidR="00825925" w:rsidRDefault="00825925" w:rsidP="00825925">
      <w:pPr>
        <w:tabs>
          <w:tab w:val="left" w:pos="2880"/>
        </w:tabs>
        <w:jc w:val="center"/>
        <w:rPr>
          <w:sz w:val="18"/>
          <w:szCs w:val="18"/>
        </w:rPr>
      </w:pPr>
      <w:r w:rsidRPr="00A90D96">
        <w:t>Елена Николаевна Малофеева</w:t>
      </w:r>
      <w:r>
        <w:rPr>
          <w:sz w:val="18"/>
          <w:szCs w:val="18"/>
        </w:rPr>
        <w:t xml:space="preserve"> </w:t>
      </w:r>
    </w:p>
    <w:p w:rsidR="00825925" w:rsidRDefault="00825925" w:rsidP="00825925">
      <w:pPr>
        <w:tabs>
          <w:tab w:val="left" w:pos="2880"/>
        </w:tabs>
        <w:ind w:left="2880" w:hanging="2880"/>
        <w:jc w:val="center"/>
      </w:pPr>
      <w:r w:rsidRPr="00646473">
        <w:t xml:space="preserve">переводчик конференций (последовательный и синхронный перевод); </w:t>
      </w:r>
    </w:p>
    <w:p w:rsidR="00825925" w:rsidRPr="00646473" w:rsidRDefault="00825925" w:rsidP="00825925">
      <w:pPr>
        <w:tabs>
          <w:tab w:val="left" w:pos="2880"/>
        </w:tabs>
        <w:ind w:left="2880" w:hanging="2880"/>
        <w:jc w:val="center"/>
      </w:pPr>
      <w:r w:rsidRPr="00646473">
        <w:t>языки - русский и английский</w:t>
      </w:r>
    </w:p>
    <w:p w:rsidR="00825925" w:rsidRDefault="00825925" w:rsidP="00825925">
      <w:pPr>
        <w:tabs>
          <w:tab w:val="left" w:pos="2880"/>
        </w:tabs>
        <w:jc w:val="center"/>
        <w:rPr>
          <w:sz w:val="18"/>
          <w:szCs w:val="18"/>
        </w:rPr>
      </w:pPr>
      <w:hyperlink r:id="rId5" w:history="1">
        <w:r w:rsidRPr="00DC5078">
          <w:rPr>
            <w:rStyle w:val="Hyperlink"/>
            <w:sz w:val="18"/>
            <w:szCs w:val="18"/>
            <w:lang w:val="en-US"/>
          </w:rPr>
          <w:t>elmalof</w:t>
        </w:r>
        <w:r w:rsidRPr="001D06EF">
          <w:rPr>
            <w:rStyle w:val="Hyperlink"/>
            <w:sz w:val="18"/>
            <w:szCs w:val="18"/>
          </w:rPr>
          <w:t>@</w:t>
        </w:r>
        <w:r w:rsidRPr="00DC5078">
          <w:rPr>
            <w:rStyle w:val="Hyperlink"/>
            <w:sz w:val="18"/>
            <w:szCs w:val="18"/>
            <w:lang w:val="en-US"/>
          </w:rPr>
          <w:t>gmail</w:t>
        </w:r>
        <w:r w:rsidRPr="001D06EF">
          <w:rPr>
            <w:rStyle w:val="Hyperlink"/>
            <w:sz w:val="18"/>
            <w:szCs w:val="18"/>
          </w:rPr>
          <w:t>.</w:t>
        </w:r>
        <w:r w:rsidRPr="00DC5078">
          <w:rPr>
            <w:rStyle w:val="Hyperlink"/>
            <w:sz w:val="18"/>
            <w:szCs w:val="18"/>
            <w:lang w:val="en-US"/>
          </w:rPr>
          <w:t>com</w:t>
        </w:r>
      </w:hyperlink>
    </w:p>
    <w:p w:rsidR="00825925" w:rsidRDefault="00825925" w:rsidP="00825925">
      <w:pPr>
        <w:tabs>
          <w:tab w:val="left" w:pos="2190"/>
          <w:tab w:val="left" w:pos="2880"/>
        </w:tabs>
        <w:rPr>
          <w:b/>
          <w:sz w:val="18"/>
          <w:szCs w:val="18"/>
        </w:rPr>
      </w:pPr>
    </w:p>
    <w:p w:rsidR="00825925" w:rsidRPr="005C72AD" w:rsidRDefault="00825925" w:rsidP="00825925">
      <w:pPr>
        <w:tabs>
          <w:tab w:val="left" w:pos="2190"/>
          <w:tab w:val="left" w:pos="2880"/>
        </w:tabs>
        <w:rPr>
          <w:b/>
          <w:sz w:val="18"/>
          <w:szCs w:val="18"/>
        </w:rPr>
      </w:pPr>
      <w:r w:rsidRPr="005C72AD">
        <w:rPr>
          <w:b/>
          <w:sz w:val="18"/>
          <w:szCs w:val="18"/>
        </w:rPr>
        <w:t xml:space="preserve">Тематические области:  </w:t>
      </w:r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Нефть и газ (в т.ч. СПГ), наука и техника (биология, физика, химия (в т.ч. ядерная физика и ядерная химия), метеорология, математика, математическое моделирование и статистика, гляциология, картография, метрология, недропользование, металлургия), энергетика (в т.ч. ядерная), ядерная и радиацион</w:t>
      </w:r>
      <w:r>
        <w:rPr>
          <w:sz w:val="18"/>
          <w:szCs w:val="18"/>
        </w:rPr>
        <w:t>ная безопасность, физическая защ</w:t>
      </w:r>
      <w:r w:rsidRPr="005C72AD">
        <w:rPr>
          <w:sz w:val="18"/>
          <w:szCs w:val="18"/>
        </w:rPr>
        <w:t xml:space="preserve">ита, учет и контроль ядерных материалов, экология и охрана окружающей среды, право и правоприменение, связь и телекоммуникации, </w:t>
      </w:r>
      <w:r>
        <w:rPr>
          <w:sz w:val="18"/>
          <w:szCs w:val="18"/>
        </w:rPr>
        <w:t>ИТ (</w:t>
      </w:r>
      <w:r w:rsidRPr="005C72AD">
        <w:rPr>
          <w:sz w:val="18"/>
          <w:szCs w:val="18"/>
        </w:rPr>
        <w:t>разработка компьютерных систем</w:t>
      </w:r>
      <w:r>
        <w:rPr>
          <w:sz w:val="18"/>
          <w:szCs w:val="18"/>
        </w:rPr>
        <w:t>, сетей</w:t>
      </w:r>
      <w:r w:rsidRPr="005C72AD">
        <w:rPr>
          <w:sz w:val="18"/>
          <w:szCs w:val="18"/>
        </w:rPr>
        <w:t xml:space="preserve"> и программного обеспечения</w:t>
      </w:r>
      <w:r>
        <w:rPr>
          <w:sz w:val="18"/>
          <w:szCs w:val="18"/>
        </w:rPr>
        <w:t>)</w:t>
      </w:r>
      <w:r w:rsidRPr="005C72AD">
        <w:rPr>
          <w:sz w:val="18"/>
          <w:szCs w:val="18"/>
        </w:rPr>
        <w:t>, электроника, инженерное дело (в т.ч. промышленное строительство), транспорт, судостроение и морские грузоперевозки, рыбное хозяйство (в т.ч. рыболовный промысел, рыбоводство, международный контроль и инспекции), антарктические полярные исследования, спорт высоких достижений (в т.ч. Олимпийские игры в Пекине, Ванкувере и Лондоне), медицина и здравоохранение (в т.ч. медицинская техника, спортивная медицина, допинг, спортивная фармакология, травматология, паллиативная спортивная медицина), международное экономическое сотрудничество и торговля, международная безопасность, зашита объектов, военное сотрудничество (в т.ч. совместные учения, военная техника, разоружение и конверсия), педагогика и образование (в т.ч. коррекционные).</w:t>
      </w:r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b/>
          <w:sz w:val="18"/>
          <w:szCs w:val="18"/>
        </w:rPr>
      </w:pPr>
      <w:r w:rsidRPr="005C72AD">
        <w:rPr>
          <w:b/>
          <w:sz w:val="18"/>
          <w:szCs w:val="18"/>
        </w:rPr>
        <w:t>Организации и проекты: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Международный Олимпийский Комитет (</w:t>
      </w:r>
      <w:r w:rsidRPr="005C72AD">
        <w:rPr>
          <w:sz w:val="18"/>
          <w:szCs w:val="18"/>
          <w:lang w:val="en-US"/>
        </w:rPr>
        <w:t>IOC</w:t>
      </w:r>
      <w:r w:rsidRPr="005C72AD">
        <w:rPr>
          <w:sz w:val="18"/>
          <w:szCs w:val="18"/>
        </w:rPr>
        <w:t>), Оргкомитет Олимпийских Игр в Пекине (</w:t>
      </w:r>
      <w:r w:rsidRPr="005C72AD">
        <w:rPr>
          <w:sz w:val="18"/>
          <w:szCs w:val="18"/>
          <w:lang w:val="en-US"/>
        </w:rPr>
        <w:t>BOCOG</w:t>
      </w:r>
      <w:r w:rsidRPr="005C72AD">
        <w:rPr>
          <w:sz w:val="18"/>
          <w:szCs w:val="18"/>
        </w:rPr>
        <w:t>), Оргкомитет Олимпийских Игр в Ванкувере (</w:t>
      </w:r>
      <w:r w:rsidRPr="005C72AD">
        <w:rPr>
          <w:sz w:val="18"/>
          <w:szCs w:val="18"/>
          <w:lang w:val="en-US"/>
        </w:rPr>
        <w:t>VANOC</w:t>
      </w:r>
      <w:r w:rsidRPr="005C72AD">
        <w:rPr>
          <w:sz w:val="18"/>
          <w:szCs w:val="18"/>
        </w:rPr>
        <w:t>), Оргкомитет Олимпийских Игр в Лондоне (</w:t>
      </w:r>
      <w:r w:rsidRPr="005C72AD">
        <w:rPr>
          <w:sz w:val="18"/>
          <w:szCs w:val="18"/>
          <w:lang w:val="en-US"/>
        </w:rPr>
        <w:t>LOCOG</w:t>
      </w:r>
      <w:r w:rsidRPr="005C72AD">
        <w:rPr>
          <w:sz w:val="18"/>
          <w:szCs w:val="18"/>
        </w:rPr>
        <w:t>), Международная федерация легкой атлетики (</w:t>
      </w:r>
      <w:r w:rsidRPr="005C72AD">
        <w:rPr>
          <w:sz w:val="18"/>
          <w:szCs w:val="18"/>
          <w:lang w:val="en-US"/>
        </w:rPr>
        <w:t>IAAF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Development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Center</w:t>
      </w:r>
      <w:r w:rsidRPr="005C72AD">
        <w:rPr>
          <w:sz w:val="18"/>
          <w:szCs w:val="18"/>
        </w:rPr>
        <w:t>), Международная федерация водных видов спорта (ФИНА), Консультативное совещание Договора об Антарктике (КСДА), Комиссия по анадромным рыбам северной части Тихого океана (НПАФК), Международная ассоциация прокуроров (</w:t>
      </w:r>
      <w:r w:rsidRPr="005C72AD">
        <w:rPr>
          <w:sz w:val="18"/>
          <w:szCs w:val="18"/>
          <w:lang w:val="en-US"/>
        </w:rPr>
        <w:t>IPA</w:t>
      </w:r>
      <w:r w:rsidRPr="005C72AD">
        <w:rPr>
          <w:sz w:val="18"/>
          <w:szCs w:val="18"/>
        </w:rPr>
        <w:t>), Министерство энергетики США/</w:t>
      </w:r>
      <w:r w:rsidRPr="005C72AD">
        <w:rPr>
          <w:sz w:val="18"/>
          <w:szCs w:val="18"/>
          <w:lang w:val="en-US"/>
        </w:rPr>
        <w:t>NNSA</w:t>
      </w:r>
      <w:r w:rsidRPr="005C72AD">
        <w:rPr>
          <w:sz w:val="18"/>
          <w:szCs w:val="18"/>
        </w:rPr>
        <w:t xml:space="preserve"> (</w:t>
      </w:r>
      <w:r w:rsidRPr="005C72AD">
        <w:rPr>
          <w:sz w:val="18"/>
          <w:szCs w:val="18"/>
          <w:lang w:val="en-US"/>
        </w:rPr>
        <w:t>Nuclear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Materials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Physical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Protection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Control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and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Accounting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Program</w:t>
      </w:r>
      <w:r w:rsidRPr="005C72AD">
        <w:rPr>
          <w:sz w:val="18"/>
          <w:szCs w:val="18"/>
        </w:rPr>
        <w:t xml:space="preserve">; </w:t>
      </w:r>
      <w:r w:rsidRPr="005C72AD">
        <w:rPr>
          <w:sz w:val="18"/>
          <w:szCs w:val="18"/>
          <w:lang w:val="en-US"/>
        </w:rPr>
        <w:t>Global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Threat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Reduction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Initiative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Orphan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Source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Recovery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Project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RTG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Recovery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Project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Second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Line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of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Defense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Pro</w:t>
      </w:r>
      <w:r w:rsidRPr="005C72AD">
        <w:rPr>
          <w:sz w:val="18"/>
          <w:szCs w:val="18"/>
        </w:rPr>
        <w:t>-</w:t>
      </w:r>
      <w:r w:rsidRPr="005C72AD">
        <w:rPr>
          <w:sz w:val="18"/>
          <w:szCs w:val="18"/>
          <w:lang w:val="en-US"/>
        </w:rPr>
        <w:t>Force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Training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Project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Transportation</w:t>
      </w:r>
      <w:r w:rsidRPr="005C72AD">
        <w:rPr>
          <w:sz w:val="18"/>
          <w:szCs w:val="18"/>
        </w:rPr>
        <w:t xml:space="preserve">  </w:t>
      </w:r>
      <w:r w:rsidRPr="005C72AD">
        <w:rPr>
          <w:sz w:val="18"/>
          <w:szCs w:val="18"/>
          <w:lang w:val="en-US"/>
        </w:rPr>
        <w:t>Security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Project</w:t>
      </w:r>
      <w:r w:rsidRPr="005C72AD">
        <w:rPr>
          <w:sz w:val="18"/>
          <w:szCs w:val="18"/>
        </w:rPr>
        <w:t xml:space="preserve">, </w:t>
      </w:r>
      <w:proofErr w:type="spellStart"/>
      <w:r w:rsidRPr="005C72AD">
        <w:rPr>
          <w:sz w:val="18"/>
          <w:szCs w:val="18"/>
          <w:lang w:val="en-US"/>
        </w:rPr>
        <w:t>etc</w:t>
      </w:r>
      <w:proofErr w:type="spellEnd"/>
      <w:r w:rsidRPr="005C72AD">
        <w:rPr>
          <w:sz w:val="18"/>
          <w:szCs w:val="18"/>
        </w:rPr>
        <w:t>..), Посольство США в РФ, Британский Совет, Посольство Республики Корея в РФ, Национальные лаборатории США (</w:t>
      </w:r>
      <w:r w:rsidRPr="005C72AD">
        <w:rPr>
          <w:sz w:val="18"/>
          <w:szCs w:val="18"/>
          <w:lang w:val="en-US"/>
        </w:rPr>
        <w:t>LLNL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PNNL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BNL</w:t>
      </w:r>
      <w:r w:rsidRPr="005C72AD">
        <w:rPr>
          <w:sz w:val="18"/>
          <w:szCs w:val="18"/>
        </w:rPr>
        <w:t xml:space="preserve">, </w:t>
      </w:r>
      <w:r w:rsidRPr="005C72AD">
        <w:rPr>
          <w:sz w:val="18"/>
          <w:szCs w:val="18"/>
          <w:lang w:val="en-US"/>
        </w:rPr>
        <w:t>ORNL</w:t>
      </w:r>
      <w:r w:rsidRPr="005C72AD">
        <w:rPr>
          <w:sz w:val="18"/>
          <w:szCs w:val="18"/>
        </w:rPr>
        <w:t xml:space="preserve">), </w:t>
      </w:r>
      <w:r w:rsidRPr="005C72AD">
        <w:rPr>
          <w:sz w:val="18"/>
          <w:szCs w:val="18"/>
          <w:lang w:val="en-US"/>
        </w:rPr>
        <w:t>IBM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Corp</w:t>
      </w:r>
      <w:r w:rsidRPr="005C72AD">
        <w:rPr>
          <w:sz w:val="18"/>
          <w:szCs w:val="18"/>
        </w:rPr>
        <w:t xml:space="preserve">., </w:t>
      </w:r>
      <w:proofErr w:type="spellStart"/>
      <w:proofErr w:type="gramStart"/>
      <w:r w:rsidRPr="005C72AD">
        <w:rPr>
          <w:sz w:val="18"/>
          <w:szCs w:val="18"/>
          <w:lang w:val="en-US"/>
        </w:rPr>
        <w:t>Herbalife</w:t>
      </w:r>
      <w:proofErr w:type="spellEnd"/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International</w:t>
      </w:r>
      <w:r w:rsidRPr="005C72AD">
        <w:rPr>
          <w:sz w:val="18"/>
          <w:szCs w:val="18"/>
        </w:rPr>
        <w:t>, Московская высшая школа экономики, Институт Арктики и Антарктики, Госкомитет образования, «Нефть и газ Сахалина» (</w:t>
      </w:r>
      <w:r w:rsidRPr="005C72AD">
        <w:rPr>
          <w:sz w:val="18"/>
          <w:szCs w:val="18"/>
          <w:lang w:val="en-US"/>
        </w:rPr>
        <w:t>Adam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Smith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Conferences</w:t>
      </w:r>
      <w:r w:rsidRPr="005C72AD">
        <w:rPr>
          <w:sz w:val="18"/>
          <w:szCs w:val="18"/>
        </w:rPr>
        <w:t xml:space="preserve">), </w:t>
      </w:r>
      <w:r w:rsidRPr="005C72AD">
        <w:rPr>
          <w:sz w:val="18"/>
          <w:szCs w:val="18"/>
          <w:lang w:val="en-US"/>
        </w:rPr>
        <w:t>US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Agency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for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International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Development</w:t>
      </w:r>
      <w:r w:rsidRPr="005C72AD">
        <w:rPr>
          <w:sz w:val="18"/>
          <w:szCs w:val="18"/>
        </w:rPr>
        <w:t xml:space="preserve"> (</w:t>
      </w:r>
      <w:r w:rsidRPr="005C72AD">
        <w:rPr>
          <w:sz w:val="18"/>
          <w:szCs w:val="18"/>
          <w:lang w:val="en-US"/>
        </w:rPr>
        <w:t>USAID</w:t>
      </w:r>
      <w:r w:rsidRPr="005C72AD">
        <w:rPr>
          <w:sz w:val="18"/>
          <w:szCs w:val="18"/>
        </w:rPr>
        <w:t xml:space="preserve">), </w:t>
      </w:r>
      <w:r w:rsidRPr="005C72AD">
        <w:rPr>
          <w:sz w:val="18"/>
          <w:szCs w:val="18"/>
          <w:lang w:val="en-US"/>
        </w:rPr>
        <w:t>The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Foundation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for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Russian</w:t>
      </w:r>
      <w:r w:rsidRPr="005C72AD">
        <w:rPr>
          <w:sz w:val="18"/>
          <w:szCs w:val="18"/>
        </w:rPr>
        <w:t>-</w:t>
      </w:r>
      <w:r w:rsidRPr="005C72AD">
        <w:rPr>
          <w:sz w:val="18"/>
          <w:szCs w:val="18"/>
          <w:lang w:val="en-US"/>
        </w:rPr>
        <w:t>American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Economic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Cooperation</w:t>
      </w:r>
      <w:r w:rsidRPr="005C72AD">
        <w:rPr>
          <w:sz w:val="18"/>
          <w:szCs w:val="18"/>
        </w:rPr>
        <w:t xml:space="preserve"> (</w:t>
      </w:r>
      <w:r w:rsidRPr="005C72AD">
        <w:rPr>
          <w:sz w:val="18"/>
          <w:szCs w:val="18"/>
          <w:lang w:val="en-US"/>
        </w:rPr>
        <w:t>FRAEC</w:t>
      </w:r>
      <w:r w:rsidRPr="005C72AD">
        <w:rPr>
          <w:sz w:val="18"/>
          <w:szCs w:val="18"/>
        </w:rPr>
        <w:t>).</w:t>
      </w:r>
      <w:proofErr w:type="gramEnd"/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b/>
          <w:sz w:val="18"/>
          <w:szCs w:val="18"/>
        </w:rPr>
      </w:pPr>
      <w:r w:rsidRPr="005C72AD">
        <w:rPr>
          <w:b/>
          <w:sz w:val="18"/>
          <w:szCs w:val="18"/>
        </w:rPr>
        <w:t xml:space="preserve">Опыт работы: 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Более 20 лет работы штатным и внештатным устным переводчиком.</w:t>
      </w:r>
    </w:p>
    <w:p w:rsidR="00825925" w:rsidRPr="005C72AD" w:rsidRDefault="00825925" w:rsidP="00825925">
      <w:pPr>
        <w:tabs>
          <w:tab w:val="left" w:pos="2190"/>
          <w:tab w:val="left" w:pos="2880"/>
        </w:tabs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1997 – по настоящее время</w:t>
      </w:r>
      <w:r w:rsidRPr="005C72AD">
        <w:rPr>
          <w:sz w:val="18"/>
          <w:szCs w:val="18"/>
        </w:rPr>
        <w:tab/>
        <w:t xml:space="preserve">внештатный переводчик, </w:t>
      </w:r>
      <w:r w:rsidRPr="005C72AD">
        <w:rPr>
          <w:sz w:val="18"/>
          <w:szCs w:val="18"/>
          <w:lang w:val="en-US"/>
        </w:rPr>
        <w:t>Russian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House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Translation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Services</w:t>
      </w:r>
      <w:r w:rsidRPr="005C72AD">
        <w:rPr>
          <w:sz w:val="18"/>
          <w:szCs w:val="18"/>
        </w:rPr>
        <w:t>, Монтерей, США.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 xml:space="preserve">  </w:t>
      </w:r>
    </w:p>
    <w:p w:rsidR="00825925" w:rsidRPr="005C72AD" w:rsidRDefault="00825925" w:rsidP="00825925">
      <w:pPr>
        <w:tabs>
          <w:tab w:val="left" w:pos="2880"/>
        </w:tabs>
        <w:ind w:left="1440" w:hanging="1440"/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1994-1997</w:t>
      </w:r>
      <w:r w:rsidRPr="005C72AD">
        <w:rPr>
          <w:sz w:val="18"/>
          <w:szCs w:val="18"/>
        </w:rPr>
        <w:tab/>
      </w:r>
      <w:r w:rsidRPr="005C72AD">
        <w:rPr>
          <w:sz w:val="18"/>
          <w:szCs w:val="18"/>
        </w:rPr>
        <w:tab/>
        <w:t>переводчик, Отдел маркетинга легких металлов, Холдинговая компания</w:t>
      </w:r>
    </w:p>
    <w:p w:rsidR="00825925" w:rsidRPr="005C72AD" w:rsidRDefault="00825925" w:rsidP="00825925">
      <w:pPr>
        <w:tabs>
          <w:tab w:val="left" w:pos="2880"/>
        </w:tabs>
        <w:ind w:left="1440" w:hanging="1440"/>
        <w:jc w:val="both"/>
        <w:rPr>
          <w:sz w:val="18"/>
          <w:szCs w:val="18"/>
        </w:rPr>
      </w:pPr>
      <w:r w:rsidRPr="005C72AD">
        <w:rPr>
          <w:sz w:val="18"/>
          <w:szCs w:val="18"/>
        </w:rPr>
        <w:tab/>
      </w:r>
      <w:r w:rsidRPr="005C72AD">
        <w:rPr>
          <w:sz w:val="18"/>
          <w:szCs w:val="18"/>
        </w:rPr>
        <w:tab/>
        <w:t>«Роспром», Москва.</w:t>
      </w:r>
    </w:p>
    <w:p w:rsidR="00825925" w:rsidRPr="005C72AD" w:rsidRDefault="00825925" w:rsidP="00825925">
      <w:pPr>
        <w:tabs>
          <w:tab w:val="left" w:pos="2880"/>
        </w:tabs>
        <w:ind w:left="1440" w:hanging="1440"/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1993-1994</w:t>
      </w:r>
      <w:r w:rsidRPr="005C72AD">
        <w:rPr>
          <w:sz w:val="18"/>
          <w:szCs w:val="18"/>
        </w:rPr>
        <w:tab/>
        <w:t>переводчик, Посольство Республики Корея, Москва</w:t>
      </w:r>
    </w:p>
    <w:p w:rsidR="00825925" w:rsidRPr="005C72AD" w:rsidRDefault="00825925" w:rsidP="00825925">
      <w:pPr>
        <w:tabs>
          <w:tab w:val="left" w:pos="2880"/>
        </w:tabs>
        <w:ind w:left="1440" w:hanging="1440"/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ind w:left="2880" w:hanging="2880"/>
        <w:jc w:val="both"/>
        <w:rPr>
          <w:sz w:val="18"/>
          <w:szCs w:val="18"/>
          <w:lang w:val="en-US"/>
        </w:rPr>
      </w:pPr>
      <w:r w:rsidRPr="005C72AD">
        <w:rPr>
          <w:sz w:val="18"/>
          <w:szCs w:val="18"/>
          <w:lang w:val="en-US"/>
        </w:rPr>
        <w:t>1991-1992</w:t>
      </w:r>
      <w:r w:rsidRPr="005C72AD">
        <w:rPr>
          <w:sz w:val="18"/>
          <w:szCs w:val="18"/>
          <w:lang w:val="en-US"/>
        </w:rPr>
        <w:tab/>
      </w:r>
      <w:r w:rsidRPr="005C72AD">
        <w:rPr>
          <w:sz w:val="18"/>
          <w:szCs w:val="18"/>
        </w:rPr>
        <w:t>переводчик</w:t>
      </w:r>
      <w:r w:rsidRPr="005C72AD">
        <w:rPr>
          <w:sz w:val="18"/>
          <w:szCs w:val="18"/>
          <w:lang w:val="en-US"/>
        </w:rPr>
        <w:t>-</w:t>
      </w:r>
      <w:r w:rsidRPr="005C72AD">
        <w:rPr>
          <w:sz w:val="18"/>
          <w:szCs w:val="18"/>
        </w:rPr>
        <w:t>стажер</w:t>
      </w:r>
      <w:r w:rsidRPr="005C72AD">
        <w:rPr>
          <w:sz w:val="18"/>
          <w:szCs w:val="18"/>
          <w:lang w:val="en-US"/>
        </w:rPr>
        <w:t xml:space="preserve">, Trade Development Section, IBM Corp., La </w:t>
      </w:r>
      <w:proofErr w:type="spellStart"/>
      <w:r w:rsidRPr="005C72AD">
        <w:rPr>
          <w:sz w:val="18"/>
          <w:szCs w:val="18"/>
          <w:lang w:val="en-US"/>
        </w:rPr>
        <w:t>Hulpe</w:t>
      </w:r>
      <w:proofErr w:type="spellEnd"/>
      <w:r w:rsidRPr="005C72AD">
        <w:rPr>
          <w:sz w:val="18"/>
          <w:szCs w:val="18"/>
          <w:lang w:val="en-US"/>
        </w:rPr>
        <w:t>, Belgium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  <w:lang w:val="en-US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1990-1991</w:t>
      </w:r>
      <w:r w:rsidRPr="005C72AD">
        <w:rPr>
          <w:sz w:val="18"/>
          <w:szCs w:val="18"/>
        </w:rPr>
        <w:tab/>
        <w:t>переводчик, проект компьютеризации коррекционных школ, Госкомитет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</w:rPr>
        <w:tab/>
        <w:t>образования</w:t>
      </w:r>
      <w:r w:rsidRPr="008649A7">
        <w:rPr>
          <w:sz w:val="18"/>
          <w:szCs w:val="18"/>
        </w:rPr>
        <w:t xml:space="preserve"> </w:t>
      </w:r>
      <w:r w:rsidRPr="005C72AD">
        <w:rPr>
          <w:sz w:val="18"/>
          <w:szCs w:val="18"/>
        </w:rPr>
        <w:t>СССР</w:t>
      </w:r>
    </w:p>
    <w:p w:rsidR="00825925" w:rsidRPr="005C72AD" w:rsidRDefault="00825925" w:rsidP="00825925">
      <w:pPr>
        <w:tabs>
          <w:tab w:val="left" w:pos="2880"/>
        </w:tabs>
        <w:jc w:val="both"/>
        <w:rPr>
          <w:b/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b/>
          <w:sz w:val="18"/>
          <w:szCs w:val="18"/>
        </w:rPr>
      </w:pPr>
      <w:r w:rsidRPr="005C72AD">
        <w:rPr>
          <w:b/>
          <w:sz w:val="18"/>
          <w:szCs w:val="18"/>
        </w:rPr>
        <w:t>Образование и профессиональная подготовка:</w:t>
      </w:r>
    </w:p>
    <w:p w:rsidR="00825925" w:rsidRPr="002A66E9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  <w:lang w:val="en-US"/>
        </w:rPr>
      </w:pPr>
      <w:r w:rsidRPr="005C72AD">
        <w:rPr>
          <w:sz w:val="18"/>
          <w:szCs w:val="18"/>
          <w:lang w:val="en-US"/>
        </w:rPr>
        <w:t>1991-1992</w:t>
      </w:r>
      <w:r w:rsidRPr="005C72AD">
        <w:rPr>
          <w:sz w:val="18"/>
          <w:szCs w:val="18"/>
          <w:lang w:val="en-US"/>
        </w:rPr>
        <w:tab/>
      </w:r>
      <w:proofErr w:type="spellStart"/>
      <w:r w:rsidRPr="005C72AD">
        <w:rPr>
          <w:sz w:val="18"/>
          <w:szCs w:val="18"/>
          <w:lang w:val="en-US"/>
        </w:rPr>
        <w:t>L’Institut</w:t>
      </w:r>
      <w:proofErr w:type="spellEnd"/>
      <w:r w:rsidRPr="005C72AD">
        <w:rPr>
          <w:sz w:val="18"/>
          <w:szCs w:val="18"/>
          <w:lang w:val="en-US"/>
        </w:rPr>
        <w:t xml:space="preserve"> </w:t>
      </w:r>
      <w:proofErr w:type="spellStart"/>
      <w:r w:rsidRPr="005C72AD">
        <w:rPr>
          <w:sz w:val="18"/>
          <w:szCs w:val="18"/>
          <w:lang w:val="en-US"/>
        </w:rPr>
        <w:t>Superieur</w:t>
      </w:r>
      <w:proofErr w:type="spellEnd"/>
      <w:r w:rsidRPr="005C72AD">
        <w:rPr>
          <w:sz w:val="18"/>
          <w:szCs w:val="18"/>
          <w:lang w:val="en-US"/>
        </w:rPr>
        <w:t xml:space="preserve"> de </w:t>
      </w:r>
      <w:proofErr w:type="spellStart"/>
      <w:r w:rsidRPr="005C72AD">
        <w:rPr>
          <w:sz w:val="18"/>
          <w:szCs w:val="18"/>
          <w:lang w:val="en-US"/>
        </w:rPr>
        <w:t>Traducteurs</w:t>
      </w:r>
      <w:proofErr w:type="spellEnd"/>
      <w:r w:rsidRPr="005C72AD">
        <w:rPr>
          <w:sz w:val="18"/>
          <w:szCs w:val="18"/>
          <w:lang w:val="en-US"/>
        </w:rPr>
        <w:t xml:space="preserve"> </w:t>
      </w:r>
      <w:proofErr w:type="gramStart"/>
      <w:r w:rsidRPr="005C72AD">
        <w:rPr>
          <w:sz w:val="18"/>
          <w:szCs w:val="18"/>
          <w:lang w:val="en-US"/>
        </w:rPr>
        <w:t>et</w:t>
      </w:r>
      <w:proofErr w:type="gramEnd"/>
      <w:r w:rsidRPr="005C72AD">
        <w:rPr>
          <w:sz w:val="18"/>
          <w:szCs w:val="18"/>
          <w:lang w:val="en-US"/>
        </w:rPr>
        <w:t xml:space="preserve"> </w:t>
      </w:r>
      <w:proofErr w:type="spellStart"/>
      <w:r w:rsidRPr="005C72AD">
        <w:rPr>
          <w:sz w:val="18"/>
          <w:szCs w:val="18"/>
          <w:lang w:val="en-US"/>
        </w:rPr>
        <w:t>Interpretes</w:t>
      </w:r>
      <w:proofErr w:type="spellEnd"/>
      <w:r w:rsidRPr="005C72AD">
        <w:rPr>
          <w:sz w:val="18"/>
          <w:szCs w:val="18"/>
          <w:lang w:val="en-US"/>
        </w:rPr>
        <w:t xml:space="preserve"> de la </w:t>
      </w:r>
      <w:proofErr w:type="spellStart"/>
      <w:r w:rsidRPr="005C72AD">
        <w:rPr>
          <w:sz w:val="18"/>
          <w:szCs w:val="18"/>
          <w:lang w:val="en-US"/>
        </w:rPr>
        <w:t>Communaute</w:t>
      </w:r>
      <w:proofErr w:type="spellEnd"/>
      <w:r w:rsidRPr="005C72AD">
        <w:rPr>
          <w:sz w:val="18"/>
          <w:szCs w:val="18"/>
          <w:lang w:val="en-US"/>
        </w:rPr>
        <w:t xml:space="preserve"> </w:t>
      </w:r>
      <w:proofErr w:type="spellStart"/>
      <w:r w:rsidRPr="005C72AD">
        <w:rPr>
          <w:sz w:val="18"/>
          <w:szCs w:val="18"/>
          <w:lang w:val="en-US"/>
        </w:rPr>
        <w:t>Francaise</w:t>
      </w:r>
      <w:proofErr w:type="spellEnd"/>
      <w:r w:rsidRPr="005C72AD">
        <w:rPr>
          <w:sz w:val="18"/>
          <w:szCs w:val="18"/>
          <w:lang w:val="en-US"/>
        </w:rPr>
        <w:t xml:space="preserve"> (ISTI),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5C72AD">
        <w:rPr>
          <w:sz w:val="18"/>
          <w:szCs w:val="18"/>
          <w:lang w:val="en-US"/>
        </w:rPr>
        <w:tab/>
      </w:r>
      <w:r w:rsidRPr="005C72AD">
        <w:rPr>
          <w:sz w:val="18"/>
          <w:szCs w:val="18"/>
        </w:rPr>
        <w:t xml:space="preserve">Брюссель, Бельгия </w:t>
      </w: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ind w:left="2880" w:hanging="2880"/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1988-1996</w:t>
      </w:r>
      <w:r w:rsidRPr="005C72AD">
        <w:rPr>
          <w:sz w:val="18"/>
          <w:szCs w:val="18"/>
        </w:rPr>
        <w:tab/>
        <w:t>Московский государственный лингвистический университет, педагогический факультет</w:t>
      </w:r>
    </w:p>
    <w:p w:rsidR="00825925" w:rsidRPr="005C72AD" w:rsidRDefault="00825925" w:rsidP="00825925">
      <w:pPr>
        <w:tabs>
          <w:tab w:val="left" w:pos="2880"/>
        </w:tabs>
        <w:ind w:left="2880" w:hanging="2880"/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ind w:left="2880" w:hanging="2880"/>
        <w:jc w:val="both"/>
        <w:rPr>
          <w:sz w:val="18"/>
          <w:szCs w:val="18"/>
        </w:rPr>
      </w:pPr>
      <w:r w:rsidRPr="005C72AD">
        <w:rPr>
          <w:sz w:val="18"/>
          <w:szCs w:val="18"/>
        </w:rPr>
        <w:t>1996</w:t>
      </w:r>
      <w:r w:rsidRPr="005C72AD">
        <w:rPr>
          <w:sz w:val="18"/>
          <w:szCs w:val="18"/>
        </w:rPr>
        <w:tab/>
        <w:t>Интенсивный курс синхронного перевода, Московская международная школа перевода (ММПШ), Москва</w:t>
      </w:r>
    </w:p>
    <w:p w:rsidR="00825925" w:rsidRPr="005C72AD" w:rsidRDefault="00825925" w:rsidP="00825925">
      <w:pPr>
        <w:tabs>
          <w:tab w:val="left" w:pos="2880"/>
        </w:tabs>
        <w:ind w:left="2880" w:hanging="2880"/>
        <w:jc w:val="both"/>
        <w:rPr>
          <w:sz w:val="18"/>
          <w:szCs w:val="18"/>
        </w:rPr>
      </w:pPr>
    </w:p>
    <w:p w:rsidR="00825925" w:rsidRPr="005C72AD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  <w:r w:rsidRPr="008649A7">
        <w:rPr>
          <w:sz w:val="18"/>
          <w:szCs w:val="18"/>
        </w:rPr>
        <w:t>1977-1987</w:t>
      </w:r>
      <w:r w:rsidRPr="008649A7">
        <w:rPr>
          <w:sz w:val="18"/>
          <w:szCs w:val="18"/>
        </w:rPr>
        <w:tab/>
      </w:r>
      <w:r w:rsidRPr="005C72AD">
        <w:rPr>
          <w:sz w:val="18"/>
          <w:szCs w:val="18"/>
        </w:rPr>
        <w:t>средняя специальная школа №45, Москва</w:t>
      </w:r>
    </w:p>
    <w:p w:rsidR="00825925" w:rsidRPr="008649A7" w:rsidRDefault="00825925" w:rsidP="00825925">
      <w:pPr>
        <w:tabs>
          <w:tab w:val="left" w:pos="2880"/>
        </w:tabs>
        <w:jc w:val="both"/>
        <w:rPr>
          <w:sz w:val="18"/>
          <w:szCs w:val="18"/>
        </w:rPr>
      </w:pPr>
    </w:p>
    <w:p w:rsidR="00825925" w:rsidRPr="006E5B16" w:rsidRDefault="00825925" w:rsidP="00825925">
      <w:pPr>
        <w:tabs>
          <w:tab w:val="left" w:pos="2880"/>
        </w:tabs>
        <w:jc w:val="both"/>
      </w:pPr>
      <w:r w:rsidRPr="005C72AD">
        <w:rPr>
          <w:b/>
          <w:sz w:val="18"/>
          <w:szCs w:val="18"/>
        </w:rPr>
        <w:t>Членство в профессиональных организациях:</w:t>
      </w:r>
      <w:r w:rsidRPr="005C72AD">
        <w:rPr>
          <w:sz w:val="18"/>
          <w:szCs w:val="18"/>
        </w:rPr>
        <w:t xml:space="preserve"> </w:t>
      </w:r>
      <w:r w:rsidRPr="005C72AD">
        <w:rPr>
          <w:sz w:val="18"/>
          <w:szCs w:val="18"/>
          <w:lang w:val="en-US"/>
        </w:rPr>
        <w:t>AIIC</w:t>
      </w:r>
      <w:r w:rsidR="006E5B16" w:rsidRPr="006E5B16">
        <w:rPr>
          <w:sz w:val="18"/>
          <w:szCs w:val="18"/>
        </w:rPr>
        <w:t xml:space="preserve"> (</w:t>
      </w:r>
      <w:r w:rsidR="006E5B16">
        <w:rPr>
          <w:sz w:val="18"/>
          <w:szCs w:val="18"/>
        </w:rPr>
        <w:t>Международная ассоциация переводчиков конференций)</w:t>
      </w:r>
      <w:bookmarkStart w:id="0" w:name="_GoBack"/>
      <w:bookmarkEnd w:id="0"/>
    </w:p>
    <w:p w:rsidR="009A6AFE" w:rsidRDefault="009A6AFE"/>
    <w:sectPr w:rsidR="009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5"/>
    <w:rsid w:val="0011592C"/>
    <w:rsid w:val="006E5B16"/>
    <w:rsid w:val="007A5119"/>
    <w:rsid w:val="00825925"/>
    <w:rsid w:val="009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al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2015-02-22T18:44:00Z</dcterms:created>
  <dcterms:modified xsi:type="dcterms:W3CDTF">2015-02-22T18:46:00Z</dcterms:modified>
</cp:coreProperties>
</file>