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1F" w:rsidRDefault="000A6CED" w:rsidP="000A6CED">
      <w:pPr>
        <w:jc w:val="center"/>
        <w:rPr>
          <w:sz w:val="28"/>
          <w:szCs w:val="28"/>
          <w:lang w:val="en-US"/>
        </w:rPr>
      </w:pPr>
      <w:r w:rsidRPr="000A6CED">
        <w:rPr>
          <w:sz w:val="28"/>
          <w:szCs w:val="28"/>
          <w:lang w:val="en-US"/>
        </w:rPr>
        <w:t>Federal Service for Ecological, Technological and Nuclear Supervision (Rostekhnadzor)</w:t>
      </w:r>
    </w:p>
    <w:p w:rsidR="000A6CED" w:rsidRDefault="000A6CED" w:rsidP="000A6CE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INTERREGIONAL TECHNOLOGICAL M</w:t>
      </w:r>
      <w:r w:rsidRPr="000A6CED">
        <w:rPr>
          <w:sz w:val="28"/>
          <w:szCs w:val="28"/>
          <w:lang w:val="en-US"/>
        </w:rPr>
        <w:t>ANAGEMENT</w:t>
      </w:r>
    </w:p>
    <w:p w:rsidR="00677BDF" w:rsidRDefault="00677BDF" w:rsidP="00677BDF">
      <w:pPr>
        <w:jc w:val="center"/>
        <w:rPr>
          <w:sz w:val="28"/>
          <w:szCs w:val="28"/>
          <w:lang w:val="en-US"/>
        </w:rPr>
      </w:pPr>
      <w:r w:rsidRPr="00080153">
        <w:rPr>
          <w:sz w:val="28"/>
          <w:szCs w:val="28"/>
          <w:lang w:val="en-US"/>
        </w:rPr>
        <w:t xml:space="preserve">CERTIFICATE </w:t>
      </w:r>
    </w:p>
    <w:p w:rsidR="00677BDF" w:rsidRDefault="00677BDF" w:rsidP="00677BDF">
      <w:pPr>
        <w:jc w:val="center"/>
        <w:rPr>
          <w:sz w:val="28"/>
          <w:szCs w:val="28"/>
          <w:lang w:val="en-US"/>
        </w:rPr>
      </w:pPr>
      <w:r w:rsidRPr="00080153">
        <w:rPr>
          <w:sz w:val="28"/>
          <w:szCs w:val="28"/>
          <w:lang w:val="en-US"/>
        </w:rPr>
        <w:t xml:space="preserve">OF REGISTRATION </w:t>
      </w:r>
      <w:r>
        <w:rPr>
          <w:sz w:val="28"/>
          <w:szCs w:val="28"/>
          <w:lang w:val="en-US"/>
        </w:rPr>
        <w:t xml:space="preserve">OF AN </w:t>
      </w:r>
      <w:r w:rsidRPr="00080153">
        <w:rPr>
          <w:sz w:val="28"/>
          <w:szCs w:val="28"/>
          <w:lang w:val="en-US"/>
        </w:rPr>
        <w:t>ELECTROLABORATORY</w:t>
      </w:r>
    </w:p>
    <w:p w:rsidR="000A6CED" w:rsidRDefault="000A6CED" w:rsidP="000A6CED">
      <w:pPr>
        <w:jc w:val="center"/>
        <w:rPr>
          <w:sz w:val="28"/>
          <w:szCs w:val="28"/>
          <w:lang w:val="en-US"/>
        </w:rPr>
      </w:pPr>
    </w:p>
    <w:p w:rsidR="00677BDF" w:rsidRDefault="00677BDF" w:rsidP="00677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Registration #4638 from September 28, 2012</w:t>
      </w:r>
    </w:p>
    <w:p w:rsidR="00677BDF" w:rsidRDefault="00677BDF" w:rsidP="00677BDF">
      <w:pPr>
        <w:rPr>
          <w:sz w:val="28"/>
          <w:szCs w:val="28"/>
          <w:lang w:val="en-US"/>
        </w:rPr>
      </w:pPr>
    </w:p>
    <w:p w:rsidR="00677BDF" w:rsidRDefault="00677BDF" w:rsidP="00677BDF">
      <w:pPr>
        <w:rPr>
          <w:sz w:val="28"/>
          <w:szCs w:val="28"/>
          <w:lang w:val="en-US"/>
        </w:rPr>
      </w:pPr>
      <w:r w:rsidRPr="00677BDF">
        <w:rPr>
          <w:sz w:val="28"/>
          <w:szCs w:val="28"/>
          <w:lang w:val="en-US"/>
        </w:rPr>
        <w:t>This certificate certifies that the electrical measurement laboratory with a portable set of instruments belonging to LLC “Technosoyuz”</w:t>
      </w:r>
      <w:r>
        <w:rPr>
          <w:sz w:val="28"/>
          <w:szCs w:val="28"/>
          <w:lang w:val="en-US"/>
        </w:rPr>
        <w:t xml:space="preserve"> </w:t>
      </w:r>
      <w:r w:rsidRPr="00677BDF">
        <w:rPr>
          <w:sz w:val="28"/>
          <w:szCs w:val="28"/>
          <w:lang w:val="en-US"/>
        </w:rPr>
        <w:t>Schelkovskoe</w:t>
      </w:r>
      <w:r>
        <w:rPr>
          <w:sz w:val="28"/>
          <w:szCs w:val="28"/>
          <w:lang w:val="en-US"/>
        </w:rPr>
        <w:t xml:space="preserve"> highway, 9, Moscow, 105122 is </w:t>
      </w:r>
      <w:r>
        <w:rPr>
          <w:sz w:val="28"/>
          <w:szCs w:val="28"/>
          <w:lang w:val="en-US"/>
        </w:rPr>
        <w:t xml:space="preserve">registered in the </w:t>
      </w:r>
      <w:r>
        <w:rPr>
          <w:sz w:val="28"/>
          <w:szCs w:val="28"/>
          <w:lang w:val="en-US"/>
        </w:rPr>
        <w:t xml:space="preserve">Interregional Territorial Management of </w:t>
      </w:r>
      <w:r w:rsidRPr="00677BDF">
        <w:rPr>
          <w:sz w:val="28"/>
          <w:szCs w:val="28"/>
          <w:lang w:val="en-US"/>
        </w:rPr>
        <w:t xml:space="preserve">Federal Service for Ecological, Technological and Nuclear Supervision </w:t>
      </w:r>
      <w:r w:rsidRPr="00353F03">
        <w:rPr>
          <w:sz w:val="28"/>
          <w:szCs w:val="28"/>
          <w:lang w:val="en-US"/>
        </w:rPr>
        <w:t xml:space="preserve">with the right </w:t>
      </w:r>
      <w:r>
        <w:rPr>
          <w:sz w:val="28"/>
          <w:szCs w:val="28"/>
          <w:lang w:val="en-US"/>
        </w:rPr>
        <w:t xml:space="preserve">for implementation of </w:t>
      </w:r>
      <w:r w:rsidRPr="00677BDF">
        <w:rPr>
          <w:sz w:val="28"/>
          <w:szCs w:val="28"/>
          <w:lang w:val="en-US"/>
        </w:rPr>
        <w:t xml:space="preserve">acceptance testing, preventive testing and measurement of electrical equipment and electrical </w:t>
      </w:r>
      <w:r>
        <w:rPr>
          <w:sz w:val="28"/>
          <w:szCs w:val="28"/>
          <w:lang w:val="en-US"/>
        </w:rPr>
        <w:t xml:space="preserve">installations with the </w:t>
      </w:r>
      <w:r w:rsidRPr="00677BDF">
        <w:rPr>
          <w:sz w:val="28"/>
          <w:szCs w:val="28"/>
          <w:lang w:val="en-US"/>
        </w:rPr>
        <w:t>voltage up to 10 kV.</w:t>
      </w:r>
    </w:p>
    <w:p w:rsidR="00677BDF" w:rsidRDefault="00677BDF" w:rsidP="00677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Pr="00677BDF">
        <w:rPr>
          <w:sz w:val="28"/>
          <w:szCs w:val="28"/>
          <w:lang w:val="en-US"/>
        </w:rPr>
        <w:t>ist of permitted test</w:t>
      </w:r>
      <w:r>
        <w:rPr>
          <w:sz w:val="28"/>
          <w:szCs w:val="28"/>
          <w:lang w:val="en-US"/>
        </w:rPr>
        <w:t>s</w:t>
      </w:r>
      <w:r w:rsidRPr="00677BDF">
        <w:rPr>
          <w:sz w:val="28"/>
          <w:szCs w:val="28"/>
          <w:lang w:val="en-US"/>
        </w:rPr>
        <w:t xml:space="preserve"> and measurement</w:t>
      </w:r>
      <w:r>
        <w:rPr>
          <w:sz w:val="28"/>
          <w:szCs w:val="28"/>
          <w:lang w:val="en-US"/>
        </w:rPr>
        <w:t>s:</w:t>
      </w:r>
    </w:p>
    <w:p w:rsidR="00677BDF" w:rsidRDefault="00677BDF" w:rsidP="00E0004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77BDF">
        <w:rPr>
          <w:sz w:val="28"/>
          <w:szCs w:val="28"/>
          <w:lang w:val="en-US"/>
        </w:rPr>
        <w:t>Verification of compliance of</w:t>
      </w:r>
      <w:r>
        <w:rPr>
          <w:sz w:val="28"/>
          <w:szCs w:val="28"/>
          <w:lang w:val="en-US"/>
        </w:rPr>
        <w:t xml:space="preserve"> mounted scheme of </w:t>
      </w:r>
      <w:r w:rsidRPr="00677BDF">
        <w:rPr>
          <w:sz w:val="28"/>
          <w:szCs w:val="28"/>
          <w:lang w:val="en-US"/>
        </w:rPr>
        <w:t>electric installation</w:t>
      </w:r>
      <w:r>
        <w:rPr>
          <w:sz w:val="28"/>
          <w:szCs w:val="28"/>
          <w:lang w:val="en-US"/>
        </w:rPr>
        <w:t xml:space="preserve"> </w:t>
      </w:r>
      <w:r w:rsidR="00A51CA5">
        <w:rPr>
          <w:sz w:val="28"/>
          <w:szCs w:val="28"/>
          <w:lang w:val="en-US"/>
        </w:rPr>
        <w:t>with</w:t>
      </w:r>
      <w:r w:rsidR="00E00049" w:rsidRPr="00E00049">
        <w:rPr>
          <w:sz w:val="28"/>
          <w:szCs w:val="28"/>
          <w:lang w:val="en-US"/>
        </w:rPr>
        <w:t xml:space="preserve"> the requirements of normative-technical documentation (visual inspection).</w:t>
      </w:r>
    </w:p>
    <w:p w:rsidR="00E00049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51CA5">
        <w:rPr>
          <w:sz w:val="28"/>
          <w:szCs w:val="28"/>
          <w:lang w:val="en-US"/>
        </w:rPr>
        <w:t>Measuring the resistance of grounding devices.</w:t>
      </w:r>
    </w:p>
    <w:p w:rsidR="00A51CA5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Measurements of </w:t>
      </w:r>
      <w:r w:rsidRPr="00353F03">
        <w:rPr>
          <w:sz w:val="28"/>
          <w:szCs w:val="28"/>
          <w:lang w:val="en-US"/>
        </w:rPr>
        <w:t>resistivity of the earth</w:t>
      </w:r>
      <w:r>
        <w:rPr>
          <w:sz w:val="28"/>
          <w:szCs w:val="28"/>
          <w:lang w:val="en-US"/>
        </w:rPr>
        <w:t>.</w:t>
      </w:r>
    </w:p>
    <w:p w:rsidR="00A51CA5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51CA5">
        <w:rPr>
          <w:sz w:val="28"/>
          <w:szCs w:val="28"/>
          <w:lang w:val="en-US"/>
        </w:rPr>
        <w:t>Measurement of contact voltage</w:t>
      </w:r>
      <w:r>
        <w:rPr>
          <w:sz w:val="28"/>
          <w:szCs w:val="28"/>
          <w:lang w:val="en-US"/>
        </w:rPr>
        <w:t>.</w:t>
      </w:r>
    </w:p>
    <w:p w:rsidR="00A51CA5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51CA5">
        <w:rPr>
          <w:sz w:val="28"/>
          <w:szCs w:val="28"/>
          <w:lang w:val="en-US"/>
        </w:rPr>
        <w:t xml:space="preserve">Checking </w:t>
      </w:r>
      <w:r>
        <w:rPr>
          <w:sz w:val="28"/>
          <w:szCs w:val="28"/>
          <w:lang w:val="en-US"/>
        </w:rPr>
        <w:t xml:space="preserve">the </w:t>
      </w:r>
      <w:r w:rsidRPr="00A51CA5">
        <w:rPr>
          <w:sz w:val="28"/>
          <w:szCs w:val="28"/>
          <w:lang w:val="en-US"/>
        </w:rPr>
        <w:t>circuit between the earthing switches and</w:t>
      </w:r>
      <w:r>
        <w:rPr>
          <w:sz w:val="28"/>
          <w:szCs w:val="28"/>
          <w:lang w:val="en-US"/>
        </w:rPr>
        <w:t xml:space="preserve"> grounded elements; checking </w:t>
      </w:r>
      <w:r w:rsidRPr="00A51CA5">
        <w:rPr>
          <w:sz w:val="28"/>
          <w:szCs w:val="28"/>
          <w:lang w:val="en-US"/>
        </w:rPr>
        <w:t>the circuit</w:t>
      </w:r>
      <w:r>
        <w:rPr>
          <w:sz w:val="28"/>
          <w:szCs w:val="28"/>
          <w:lang w:val="en-US"/>
        </w:rPr>
        <w:t xml:space="preserve"> between </w:t>
      </w:r>
      <w:r w:rsidRPr="00A51CA5">
        <w:rPr>
          <w:sz w:val="28"/>
          <w:szCs w:val="28"/>
          <w:lang w:val="en-US"/>
        </w:rPr>
        <w:t>grounded units and elements of the installation.</w:t>
      </w:r>
    </w:p>
    <w:p w:rsidR="00A51CA5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51CA5">
        <w:rPr>
          <w:sz w:val="28"/>
          <w:szCs w:val="28"/>
          <w:lang w:val="en-US"/>
        </w:rPr>
        <w:t xml:space="preserve">Measurement of insulation resistance of electrical machines and electrical equipment </w:t>
      </w:r>
      <w:r>
        <w:rPr>
          <w:sz w:val="28"/>
          <w:szCs w:val="28"/>
          <w:lang w:val="en-US"/>
        </w:rPr>
        <w:t xml:space="preserve">with the voltage </w:t>
      </w:r>
      <w:r w:rsidRPr="00A51CA5">
        <w:rPr>
          <w:sz w:val="28"/>
          <w:szCs w:val="28"/>
          <w:lang w:val="en-US"/>
        </w:rPr>
        <w:t>up to 10 kV.</w:t>
      </w:r>
    </w:p>
    <w:p w:rsidR="00A51CA5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Checking of circuit “</w:t>
      </w:r>
      <w:r w:rsidRPr="00A51CA5">
        <w:rPr>
          <w:sz w:val="28"/>
          <w:szCs w:val="28"/>
          <w:lang w:val="en-US"/>
        </w:rPr>
        <w:t>phase-zero</w:t>
      </w:r>
      <w:r>
        <w:rPr>
          <w:sz w:val="28"/>
          <w:szCs w:val="28"/>
          <w:lang w:val="en-US"/>
        </w:rPr>
        <w:t xml:space="preserve">” </w:t>
      </w:r>
      <w:r w:rsidRPr="00A51CA5">
        <w:rPr>
          <w:sz w:val="28"/>
          <w:szCs w:val="28"/>
          <w:lang w:val="en-US"/>
        </w:rPr>
        <w:t xml:space="preserve">in the electrical </w:t>
      </w:r>
      <w:r>
        <w:rPr>
          <w:sz w:val="28"/>
          <w:szCs w:val="28"/>
          <w:lang w:val="en-US"/>
        </w:rPr>
        <w:t xml:space="preserve">installations </w:t>
      </w:r>
      <w:r w:rsidRPr="00A51CA5">
        <w:rPr>
          <w:sz w:val="28"/>
          <w:szCs w:val="28"/>
          <w:lang w:val="en-US"/>
        </w:rPr>
        <w:t>with TN</w:t>
      </w:r>
      <w:r>
        <w:rPr>
          <w:sz w:val="28"/>
          <w:szCs w:val="28"/>
          <w:lang w:val="en-US"/>
        </w:rPr>
        <w:t xml:space="preserve"> system</w:t>
      </w:r>
      <w:r w:rsidRPr="00A51CA5">
        <w:rPr>
          <w:sz w:val="28"/>
          <w:szCs w:val="28"/>
          <w:lang w:val="en-US"/>
        </w:rPr>
        <w:t>.</w:t>
      </w:r>
    </w:p>
    <w:p w:rsidR="00A51CA5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51CA5">
        <w:rPr>
          <w:sz w:val="28"/>
          <w:szCs w:val="28"/>
          <w:lang w:val="en-US"/>
        </w:rPr>
        <w:t xml:space="preserve">Checking </w:t>
      </w:r>
      <w:r>
        <w:rPr>
          <w:sz w:val="28"/>
          <w:szCs w:val="28"/>
          <w:lang w:val="en-US"/>
        </w:rPr>
        <w:t xml:space="preserve">of </w:t>
      </w:r>
      <w:r w:rsidRPr="00A51CA5">
        <w:rPr>
          <w:sz w:val="28"/>
          <w:szCs w:val="28"/>
          <w:lang w:val="en-US"/>
        </w:rPr>
        <w:t xml:space="preserve">protection activation in the power </w:t>
      </w:r>
      <w:r>
        <w:rPr>
          <w:sz w:val="28"/>
          <w:szCs w:val="28"/>
          <w:lang w:val="en-US"/>
        </w:rPr>
        <w:t xml:space="preserve">supply </w:t>
      </w:r>
      <w:r w:rsidRPr="00A51CA5">
        <w:rPr>
          <w:sz w:val="28"/>
          <w:szCs w:val="28"/>
          <w:lang w:val="en-US"/>
        </w:rPr>
        <w:t>system with neutral</w:t>
      </w:r>
      <w:r>
        <w:rPr>
          <w:sz w:val="28"/>
          <w:szCs w:val="28"/>
          <w:lang w:val="en-US"/>
        </w:rPr>
        <w:t>.</w:t>
      </w:r>
    </w:p>
    <w:p w:rsidR="00A51CA5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51CA5">
        <w:rPr>
          <w:sz w:val="28"/>
          <w:szCs w:val="28"/>
          <w:lang w:val="en-US"/>
        </w:rPr>
        <w:t xml:space="preserve">Checking </w:t>
      </w:r>
      <w:r>
        <w:rPr>
          <w:sz w:val="28"/>
          <w:szCs w:val="28"/>
          <w:lang w:val="en-US"/>
        </w:rPr>
        <w:t xml:space="preserve">of the </w:t>
      </w:r>
      <w:r w:rsidRPr="00A51CA5">
        <w:rPr>
          <w:sz w:val="28"/>
          <w:szCs w:val="28"/>
          <w:lang w:val="en-US"/>
        </w:rPr>
        <w:t>action</w:t>
      </w:r>
      <w:r>
        <w:rPr>
          <w:sz w:val="28"/>
          <w:szCs w:val="28"/>
          <w:lang w:val="en-US"/>
        </w:rPr>
        <w:t xml:space="preserve"> of </w:t>
      </w:r>
      <w:r w:rsidRPr="00A51CA5">
        <w:rPr>
          <w:sz w:val="28"/>
          <w:szCs w:val="28"/>
          <w:lang w:val="en-US"/>
        </w:rPr>
        <w:t xml:space="preserve">releases </w:t>
      </w:r>
      <w:r>
        <w:rPr>
          <w:sz w:val="28"/>
          <w:szCs w:val="28"/>
          <w:lang w:val="en-US"/>
        </w:rPr>
        <w:t xml:space="preserve">of </w:t>
      </w:r>
      <w:r w:rsidRPr="00A51CA5">
        <w:rPr>
          <w:sz w:val="28"/>
          <w:szCs w:val="28"/>
          <w:lang w:val="en-US"/>
        </w:rPr>
        <w:t>the circuit-breakers.</w:t>
      </w:r>
    </w:p>
    <w:p w:rsidR="00A51CA5" w:rsidRDefault="00A51CA5" w:rsidP="00A51CA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A51CA5">
        <w:rPr>
          <w:sz w:val="28"/>
          <w:szCs w:val="28"/>
          <w:lang w:val="en-US"/>
        </w:rPr>
        <w:t xml:space="preserve">Checking </w:t>
      </w:r>
      <w:r w:rsidR="009C6223">
        <w:rPr>
          <w:sz w:val="28"/>
          <w:szCs w:val="28"/>
          <w:lang w:val="en-US"/>
        </w:rPr>
        <w:t xml:space="preserve">the </w:t>
      </w:r>
      <w:r w:rsidRPr="00A51CA5">
        <w:rPr>
          <w:sz w:val="28"/>
          <w:szCs w:val="28"/>
          <w:lang w:val="en-US"/>
        </w:rPr>
        <w:t>phasing of voltage switchgear up to 1 kV, and their connections.</w:t>
      </w:r>
    </w:p>
    <w:p w:rsidR="009C6223" w:rsidRDefault="009C6223" w:rsidP="004D6C1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D6C1D">
        <w:rPr>
          <w:sz w:val="28"/>
          <w:szCs w:val="28"/>
          <w:lang w:val="en-US"/>
        </w:rPr>
        <w:t xml:space="preserve">High-voltage test of </w:t>
      </w:r>
      <w:r w:rsidR="004D6C1D" w:rsidRPr="004D6C1D">
        <w:rPr>
          <w:sz w:val="28"/>
          <w:szCs w:val="28"/>
          <w:lang w:val="en-US"/>
        </w:rPr>
        <w:t>industrial frequency</w:t>
      </w:r>
      <w:r w:rsidR="004D6C1D">
        <w:rPr>
          <w:sz w:val="28"/>
          <w:szCs w:val="28"/>
          <w:lang w:val="en-US"/>
        </w:rPr>
        <w:t xml:space="preserve"> equipment with the </w:t>
      </w:r>
      <w:r w:rsidR="004D6C1D" w:rsidRPr="004D6C1D">
        <w:rPr>
          <w:sz w:val="28"/>
          <w:szCs w:val="28"/>
          <w:lang w:val="en-US"/>
        </w:rPr>
        <w:t>voltage up to 10</w:t>
      </w:r>
      <w:r w:rsidR="004D6C1D">
        <w:rPr>
          <w:sz w:val="28"/>
          <w:szCs w:val="28"/>
          <w:lang w:val="en-US"/>
        </w:rPr>
        <w:t xml:space="preserve"> kV.</w:t>
      </w:r>
    </w:p>
    <w:p w:rsidR="004D6C1D" w:rsidRDefault="000E06BB" w:rsidP="000E06B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="00396E4B">
        <w:rPr>
          <w:sz w:val="28"/>
          <w:szCs w:val="28"/>
          <w:lang w:val="en-US"/>
        </w:rPr>
        <w:t>T</w:t>
      </w:r>
      <w:r w:rsidRPr="000E06BB">
        <w:rPr>
          <w:sz w:val="28"/>
          <w:szCs w:val="28"/>
          <w:lang w:val="en-US"/>
        </w:rPr>
        <w:t>est of power cable lines with voltage up to 10 kV.</w:t>
      </w:r>
    </w:p>
    <w:p w:rsidR="000E06BB" w:rsidRDefault="000E06BB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8E2220" w:rsidRPr="008E2220">
        <w:rPr>
          <w:sz w:val="28"/>
          <w:szCs w:val="28"/>
          <w:lang w:val="en-US"/>
        </w:rPr>
        <w:t xml:space="preserve">Tests </w:t>
      </w:r>
      <w:r w:rsidR="008E2220">
        <w:rPr>
          <w:sz w:val="28"/>
          <w:szCs w:val="28"/>
          <w:lang w:val="en-US"/>
        </w:rPr>
        <w:t xml:space="preserve">of </w:t>
      </w:r>
      <w:r w:rsidR="008E2220" w:rsidRPr="008E2220">
        <w:rPr>
          <w:sz w:val="28"/>
          <w:szCs w:val="28"/>
          <w:lang w:val="en-US"/>
        </w:rPr>
        <w:t>measuring current and voltage transformers.</w:t>
      </w:r>
    </w:p>
    <w:p w:rsidR="008E2220" w:rsidRDefault="008E2220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 </w:t>
      </w:r>
      <w:r w:rsidRPr="008E2220">
        <w:rPr>
          <w:sz w:val="28"/>
          <w:szCs w:val="28"/>
          <w:lang w:val="en-US"/>
        </w:rPr>
        <w:t>of power transformers</w:t>
      </w:r>
      <w:r>
        <w:rPr>
          <w:sz w:val="28"/>
          <w:szCs w:val="28"/>
          <w:lang w:val="en-US"/>
        </w:rPr>
        <w:t>.</w:t>
      </w:r>
    </w:p>
    <w:p w:rsidR="008E2220" w:rsidRDefault="008E2220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8E2220">
        <w:rPr>
          <w:sz w:val="28"/>
          <w:szCs w:val="28"/>
          <w:lang w:val="en-US"/>
        </w:rPr>
        <w:t>Test</w:t>
      </w:r>
      <w:r>
        <w:rPr>
          <w:sz w:val="28"/>
          <w:szCs w:val="28"/>
          <w:lang w:val="en-US"/>
        </w:rPr>
        <w:t>s</w:t>
      </w:r>
      <w:r w:rsidRPr="008E2220">
        <w:rPr>
          <w:sz w:val="28"/>
          <w:szCs w:val="28"/>
          <w:lang w:val="en-US"/>
        </w:rPr>
        <w:t xml:space="preserve"> (check</w:t>
      </w:r>
      <w:r>
        <w:rPr>
          <w:sz w:val="28"/>
          <w:szCs w:val="28"/>
          <w:lang w:val="en-US"/>
        </w:rPr>
        <w:t>ing</w:t>
      </w:r>
      <w:r w:rsidRPr="008E2220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of </w:t>
      </w:r>
      <w:r w:rsidRPr="008E2220">
        <w:rPr>
          <w:sz w:val="28"/>
          <w:szCs w:val="28"/>
          <w:lang w:val="en-US"/>
        </w:rPr>
        <w:t>circuit breakers (RCD).</w:t>
      </w:r>
    </w:p>
    <w:p w:rsidR="008E2220" w:rsidRDefault="008E2220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8E2220">
        <w:rPr>
          <w:sz w:val="28"/>
          <w:szCs w:val="28"/>
          <w:lang w:val="en-US"/>
        </w:rPr>
        <w:t>Tests of air circuit breakers.</w:t>
      </w:r>
    </w:p>
    <w:p w:rsidR="008E2220" w:rsidRDefault="008E2220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</w:t>
      </w:r>
      <w:r w:rsidRPr="008E2220">
        <w:rPr>
          <w:sz w:val="28"/>
          <w:szCs w:val="28"/>
          <w:lang w:val="en-US"/>
        </w:rPr>
        <w:t xml:space="preserve"> of gas-insulated switches.</w:t>
      </w:r>
    </w:p>
    <w:p w:rsidR="008E2220" w:rsidRDefault="008E2220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8E2220">
        <w:rPr>
          <w:sz w:val="28"/>
          <w:szCs w:val="28"/>
          <w:lang w:val="en-US"/>
        </w:rPr>
        <w:t>Tests of vacuum circuit breakers.</w:t>
      </w:r>
    </w:p>
    <w:p w:rsidR="008E2220" w:rsidRDefault="008E2220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8E2220">
        <w:rPr>
          <w:sz w:val="28"/>
          <w:szCs w:val="28"/>
          <w:lang w:val="en-US"/>
        </w:rPr>
        <w:t>Test</w:t>
      </w:r>
      <w:r>
        <w:rPr>
          <w:sz w:val="28"/>
          <w:szCs w:val="28"/>
          <w:lang w:val="en-US"/>
        </w:rPr>
        <w:t>s of</w:t>
      </w:r>
      <w:r w:rsidRPr="008E2220">
        <w:rPr>
          <w:sz w:val="28"/>
          <w:szCs w:val="28"/>
          <w:lang w:val="en-US"/>
        </w:rPr>
        <w:t xml:space="preserve"> load circuit breakers.</w:t>
      </w:r>
    </w:p>
    <w:p w:rsidR="008E2220" w:rsidRDefault="008E2220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 </w:t>
      </w:r>
      <w:r w:rsidRPr="008E2220">
        <w:rPr>
          <w:sz w:val="28"/>
          <w:szCs w:val="28"/>
          <w:lang w:val="en-US"/>
        </w:rPr>
        <w:t>of oil circuit breakers</w:t>
      </w:r>
      <w:r>
        <w:rPr>
          <w:sz w:val="28"/>
          <w:szCs w:val="28"/>
          <w:lang w:val="en-US"/>
        </w:rPr>
        <w:t>.</w:t>
      </w:r>
    </w:p>
    <w:p w:rsidR="008E2220" w:rsidRDefault="008E2220" w:rsidP="008E222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8E2220">
        <w:rPr>
          <w:sz w:val="28"/>
          <w:szCs w:val="28"/>
          <w:lang w:val="en-US"/>
        </w:rPr>
        <w:t>Test</w:t>
      </w:r>
      <w:r>
        <w:rPr>
          <w:sz w:val="28"/>
          <w:szCs w:val="28"/>
          <w:lang w:val="en-US"/>
        </w:rPr>
        <w:t>s</w:t>
      </w:r>
      <w:r w:rsidRPr="008E2220">
        <w:rPr>
          <w:sz w:val="28"/>
          <w:szCs w:val="28"/>
          <w:lang w:val="en-US"/>
        </w:rPr>
        <w:t xml:space="preserve"> of disconnectors</w:t>
      </w:r>
      <w:r>
        <w:rPr>
          <w:sz w:val="28"/>
          <w:szCs w:val="28"/>
          <w:lang w:val="en-US"/>
        </w:rPr>
        <w:t xml:space="preserve">, short-traps and </w:t>
      </w:r>
      <w:r w:rsidRPr="008E2220">
        <w:rPr>
          <w:sz w:val="28"/>
          <w:szCs w:val="28"/>
          <w:lang w:val="en-US"/>
        </w:rPr>
        <w:t>separators</w:t>
      </w:r>
      <w:r>
        <w:rPr>
          <w:sz w:val="28"/>
          <w:szCs w:val="28"/>
          <w:lang w:val="en-US"/>
        </w:rPr>
        <w:t>.</w:t>
      </w:r>
    </w:p>
    <w:p w:rsidR="008E2220" w:rsidRDefault="008E2220" w:rsidP="00396E4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96E4B">
        <w:rPr>
          <w:sz w:val="28"/>
          <w:szCs w:val="28"/>
          <w:lang w:val="en-US"/>
        </w:rPr>
        <w:t xml:space="preserve">Tests of </w:t>
      </w:r>
      <w:r w:rsidR="00396E4B" w:rsidRPr="00396E4B">
        <w:rPr>
          <w:sz w:val="28"/>
          <w:szCs w:val="28"/>
          <w:lang w:val="en-US"/>
        </w:rPr>
        <w:t>integrated switchgear</w:t>
      </w:r>
      <w:r w:rsidR="00396E4B">
        <w:rPr>
          <w:sz w:val="28"/>
          <w:szCs w:val="28"/>
          <w:lang w:val="en-US"/>
        </w:rPr>
        <w:t>s and package outdoor switchgears.</w:t>
      </w:r>
    </w:p>
    <w:p w:rsidR="00396E4B" w:rsidRDefault="00396E4B" w:rsidP="00396E4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</w:t>
      </w:r>
      <w:r w:rsidRPr="00396E4B">
        <w:rPr>
          <w:sz w:val="28"/>
          <w:szCs w:val="28"/>
          <w:lang w:val="en-US"/>
        </w:rPr>
        <w:t xml:space="preserve"> of complex electrical pathways (busways).</w:t>
      </w:r>
    </w:p>
    <w:p w:rsidR="00396E4B" w:rsidRDefault="00396E4B" w:rsidP="00396E4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 </w:t>
      </w:r>
      <w:r w:rsidRPr="00396E4B">
        <w:rPr>
          <w:sz w:val="28"/>
          <w:szCs w:val="28"/>
          <w:lang w:val="en-US"/>
        </w:rPr>
        <w:t>of modular and</w:t>
      </w:r>
      <w:r>
        <w:rPr>
          <w:sz w:val="28"/>
          <w:szCs w:val="28"/>
          <w:lang w:val="en-US"/>
        </w:rPr>
        <w:t xml:space="preserve"> connection buses.</w:t>
      </w:r>
    </w:p>
    <w:p w:rsidR="00396E4B" w:rsidRDefault="00396E4B" w:rsidP="00396E4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 </w:t>
      </w:r>
      <w:r w:rsidRPr="00396E4B">
        <w:rPr>
          <w:sz w:val="28"/>
          <w:szCs w:val="28"/>
          <w:lang w:val="en-US"/>
        </w:rPr>
        <w:t>of capacitors</w:t>
      </w:r>
      <w:r>
        <w:rPr>
          <w:sz w:val="28"/>
          <w:szCs w:val="28"/>
          <w:lang w:val="en-US"/>
        </w:rPr>
        <w:t>.</w:t>
      </w:r>
    </w:p>
    <w:p w:rsidR="00396E4B" w:rsidRDefault="00396E4B" w:rsidP="00396E4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 of </w:t>
      </w:r>
      <w:r w:rsidRPr="00396E4B">
        <w:rPr>
          <w:sz w:val="28"/>
          <w:szCs w:val="28"/>
          <w:lang w:val="en-US"/>
        </w:rPr>
        <w:t>valve arresters and surge arresters.</w:t>
      </w:r>
    </w:p>
    <w:p w:rsidR="00396E4B" w:rsidRDefault="00396E4B" w:rsidP="00396E4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 of </w:t>
      </w:r>
      <w:r w:rsidRPr="00396E4B">
        <w:rPr>
          <w:sz w:val="28"/>
          <w:szCs w:val="28"/>
          <w:lang w:val="en-US"/>
        </w:rPr>
        <w:t>tube arresters</w:t>
      </w:r>
      <w:r>
        <w:rPr>
          <w:sz w:val="28"/>
          <w:szCs w:val="28"/>
          <w:lang w:val="en-US"/>
        </w:rPr>
        <w:t>.</w:t>
      </w:r>
    </w:p>
    <w:p w:rsidR="00396E4B" w:rsidRDefault="00396E4B" w:rsidP="00396E4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Tests of </w:t>
      </w:r>
      <w:r w:rsidRPr="00396E4B">
        <w:rPr>
          <w:sz w:val="28"/>
          <w:szCs w:val="28"/>
          <w:lang w:val="en-US"/>
        </w:rPr>
        <w:t>fuses, fuse disconnectors</w:t>
      </w:r>
      <w:r>
        <w:rPr>
          <w:sz w:val="28"/>
          <w:szCs w:val="28"/>
          <w:lang w:val="en-US"/>
        </w:rPr>
        <w:t xml:space="preserve"> with the voltage</w:t>
      </w:r>
      <w:r w:rsidRPr="00396E4B">
        <w:rPr>
          <w:sz w:val="28"/>
          <w:szCs w:val="28"/>
          <w:lang w:val="en-US"/>
        </w:rPr>
        <w:t xml:space="preserve"> up to 10 kV.</w:t>
      </w:r>
    </w:p>
    <w:p w:rsidR="00396E4B" w:rsidRDefault="00396E4B" w:rsidP="00396E4B">
      <w:pPr>
        <w:rPr>
          <w:sz w:val="28"/>
          <w:szCs w:val="28"/>
          <w:lang w:val="en-US"/>
        </w:rPr>
      </w:pPr>
    </w:p>
    <w:p w:rsidR="00396E4B" w:rsidRDefault="00396E4B" w:rsidP="00396E4B">
      <w:pPr>
        <w:rPr>
          <w:sz w:val="28"/>
          <w:szCs w:val="28"/>
          <w:lang w:val="en-US"/>
        </w:rPr>
      </w:pPr>
      <w:r w:rsidRPr="00396E4B">
        <w:rPr>
          <w:sz w:val="28"/>
          <w:szCs w:val="28"/>
          <w:lang w:val="en-US"/>
        </w:rPr>
        <w:t>The certificate is issued on the basis of the</w:t>
      </w:r>
      <w:r>
        <w:rPr>
          <w:sz w:val="28"/>
          <w:szCs w:val="28"/>
          <w:lang w:val="en-US"/>
        </w:rPr>
        <w:t xml:space="preserve"> protocol #39-EL from September 28, 2012 of the commission </w:t>
      </w:r>
      <w:r w:rsidRPr="00396E4B">
        <w:rPr>
          <w:sz w:val="28"/>
          <w:szCs w:val="28"/>
          <w:lang w:val="en-US"/>
        </w:rPr>
        <w:t xml:space="preserve">appointed by </w:t>
      </w:r>
      <w:r>
        <w:rPr>
          <w:sz w:val="28"/>
          <w:szCs w:val="28"/>
          <w:lang w:val="en-US"/>
        </w:rPr>
        <w:t>the order of the H</w:t>
      </w:r>
      <w:r w:rsidRPr="00396E4B">
        <w:rPr>
          <w:sz w:val="28"/>
          <w:szCs w:val="28"/>
          <w:lang w:val="en-US"/>
        </w:rPr>
        <w:t>ead of the Moscow department of Rostekhnadzor</w:t>
      </w:r>
      <w:r>
        <w:rPr>
          <w:sz w:val="28"/>
          <w:szCs w:val="28"/>
          <w:lang w:val="en-US"/>
        </w:rPr>
        <w:t xml:space="preserve"> from 28.04.2010 #312.</w:t>
      </w:r>
      <w:r w:rsidRPr="00396E4B">
        <w:rPr>
          <w:sz w:val="28"/>
          <w:szCs w:val="28"/>
          <w:lang w:val="en-US"/>
        </w:rPr>
        <w:t xml:space="preserve"> </w:t>
      </w:r>
    </w:p>
    <w:p w:rsidR="00396E4B" w:rsidRDefault="00396E4B" w:rsidP="00396E4B">
      <w:pPr>
        <w:rPr>
          <w:sz w:val="28"/>
          <w:szCs w:val="28"/>
          <w:lang w:val="en-US"/>
        </w:rPr>
      </w:pPr>
      <w:r w:rsidRPr="00396E4B">
        <w:rPr>
          <w:sz w:val="28"/>
          <w:szCs w:val="28"/>
          <w:lang w:val="en-US"/>
        </w:rPr>
        <w:t>The validity of the Cer</w:t>
      </w:r>
      <w:r>
        <w:rPr>
          <w:sz w:val="28"/>
          <w:szCs w:val="28"/>
          <w:lang w:val="en-US"/>
        </w:rPr>
        <w:t>tificate is set to September 28, 2015.</w:t>
      </w:r>
    </w:p>
    <w:p w:rsidR="00396E4B" w:rsidRDefault="00396E4B" w:rsidP="00396E4B">
      <w:pPr>
        <w:rPr>
          <w:sz w:val="28"/>
          <w:szCs w:val="28"/>
          <w:lang w:val="en-US"/>
        </w:rPr>
      </w:pPr>
    </w:p>
    <w:p w:rsidR="00396E4B" w:rsidRDefault="00396E4B" w:rsidP="00396E4B">
      <w:pPr>
        <w:rPr>
          <w:sz w:val="28"/>
          <w:szCs w:val="28"/>
          <w:lang w:val="en-US"/>
        </w:rPr>
      </w:pPr>
      <w:r w:rsidRPr="00EB1733">
        <w:rPr>
          <w:sz w:val="28"/>
          <w:szCs w:val="28"/>
          <w:lang w:val="en-US"/>
        </w:rPr>
        <w:t>Deputy Chairman of the Commission</w:t>
      </w:r>
    </w:p>
    <w:p w:rsidR="00396E4B" w:rsidRDefault="00396E4B" w:rsidP="00396E4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O.Y. Cudinov</w:t>
      </w:r>
    </w:p>
    <w:p w:rsidR="00396E4B" w:rsidRDefault="00396E4B" w:rsidP="00396E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Certificate is extended to</w:t>
      </w:r>
    </w:p>
    <w:p w:rsidR="00396E4B" w:rsidRDefault="00396E4B" w:rsidP="00396E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M.P.</w:t>
      </w:r>
    </w:p>
    <w:p w:rsidR="00396E4B" w:rsidRDefault="00396E4B" w:rsidP="00396E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</w:t>
      </w:r>
    </w:p>
    <w:p w:rsidR="00396E4B" w:rsidRDefault="00396E4B" w:rsidP="00396E4B">
      <w:pPr>
        <w:rPr>
          <w:sz w:val="28"/>
          <w:szCs w:val="28"/>
          <w:lang w:val="en-US"/>
        </w:rPr>
      </w:pPr>
      <w:bookmarkStart w:id="0" w:name="_GoBack"/>
      <w:bookmarkEnd w:id="0"/>
    </w:p>
    <w:p w:rsidR="00396E4B" w:rsidRDefault="00396E4B" w:rsidP="00396E4B">
      <w:pPr>
        <w:rPr>
          <w:sz w:val="28"/>
          <w:szCs w:val="28"/>
          <w:lang w:val="en-US"/>
        </w:rPr>
      </w:pPr>
    </w:p>
    <w:p w:rsidR="00396E4B" w:rsidRPr="00396E4B" w:rsidRDefault="00396E4B" w:rsidP="00396E4B">
      <w:pPr>
        <w:rPr>
          <w:sz w:val="28"/>
          <w:szCs w:val="28"/>
          <w:lang w:val="en-US"/>
        </w:rPr>
      </w:pPr>
    </w:p>
    <w:p w:rsidR="000A6CED" w:rsidRPr="000A6CED" w:rsidRDefault="00677BDF" w:rsidP="00677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0A6CED" w:rsidRPr="000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A6C"/>
    <w:multiLevelType w:val="hybridMultilevel"/>
    <w:tmpl w:val="66AE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013D"/>
    <w:multiLevelType w:val="hybridMultilevel"/>
    <w:tmpl w:val="732E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ED"/>
    <w:rsid w:val="000A6CED"/>
    <w:rsid w:val="000E06BB"/>
    <w:rsid w:val="00396E4B"/>
    <w:rsid w:val="00470D1F"/>
    <w:rsid w:val="004D6C1D"/>
    <w:rsid w:val="00677BDF"/>
    <w:rsid w:val="008E2220"/>
    <w:rsid w:val="009C6223"/>
    <w:rsid w:val="00A51CA5"/>
    <w:rsid w:val="00E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E5E0-25F8-410F-8D93-E49488E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Ромодановский</dc:creator>
  <cp:keywords/>
  <dc:description/>
  <cp:lastModifiedBy>Петр Ромодановский</cp:lastModifiedBy>
  <cp:revision>5</cp:revision>
  <dcterms:created xsi:type="dcterms:W3CDTF">2015-08-23T23:02:00Z</dcterms:created>
  <dcterms:modified xsi:type="dcterms:W3CDTF">2015-08-24T00:11:00Z</dcterms:modified>
</cp:coreProperties>
</file>