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601" w:type="dxa"/>
        <w:tblLook w:val="04A0"/>
      </w:tblPr>
      <w:tblGrid>
        <w:gridCol w:w="567"/>
        <w:gridCol w:w="4395"/>
        <w:gridCol w:w="5210"/>
      </w:tblGrid>
      <w:tr w:rsidR="002A11ED" w:rsidRPr="00711BA1" w:rsidTr="002A11ED">
        <w:tc>
          <w:tcPr>
            <w:tcW w:w="567" w:type="dxa"/>
          </w:tcPr>
          <w:p w:rsidR="002A11ED" w:rsidRPr="00711BA1" w:rsidRDefault="002A11ED">
            <w:pPr>
              <w:rPr>
                <w:rFonts w:cs="Times New Roman"/>
                <w:b/>
                <w:i/>
                <w:szCs w:val="24"/>
                <w:lang w:val="ru-RU"/>
              </w:rPr>
            </w:pPr>
          </w:p>
        </w:tc>
        <w:tc>
          <w:tcPr>
            <w:tcW w:w="4395" w:type="dxa"/>
          </w:tcPr>
          <w:p w:rsidR="002A11ED" w:rsidRPr="00711BA1" w:rsidRDefault="002A11ED">
            <w:pPr>
              <w:rPr>
                <w:rFonts w:cs="Times New Roman"/>
                <w:b/>
                <w:i/>
                <w:sz w:val="28"/>
                <w:szCs w:val="28"/>
                <w:lang w:val="ru-RU"/>
              </w:rPr>
            </w:pPr>
            <w:r w:rsidRPr="00711BA1">
              <w:rPr>
                <w:rFonts w:cs="Times New Roman"/>
                <w:b/>
                <w:i/>
                <w:sz w:val="28"/>
                <w:szCs w:val="28"/>
                <w:lang w:val="ru-RU"/>
              </w:rPr>
              <w:t>Исходный язык</w:t>
            </w:r>
          </w:p>
        </w:tc>
        <w:tc>
          <w:tcPr>
            <w:tcW w:w="5210" w:type="dxa"/>
          </w:tcPr>
          <w:p w:rsidR="002A11ED" w:rsidRPr="00711BA1" w:rsidRDefault="002A11ED">
            <w:pPr>
              <w:rPr>
                <w:rFonts w:cs="Times New Roman"/>
                <w:b/>
                <w:i/>
                <w:sz w:val="28"/>
                <w:szCs w:val="28"/>
                <w:lang w:val="ru-RU"/>
              </w:rPr>
            </w:pPr>
            <w:r w:rsidRPr="00711BA1">
              <w:rPr>
                <w:rFonts w:cs="Times New Roman"/>
                <w:b/>
                <w:i/>
                <w:sz w:val="28"/>
                <w:szCs w:val="28"/>
                <w:lang w:val="ru-RU"/>
              </w:rPr>
              <w:t>Язык перевода</w:t>
            </w:r>
          </w:p>
        </w:tc>
      </w:tr>
      <w:tr w:rsidR="007912A6" w:rsidRPr="00711BA1" w:rsidTr="00164077">
        <w:tc>
          <w:tcPr>
            <w:tcW w:w="567" w:type="dxa"/>
          </w:tcPr>
          <w:p w:rsidR="007912A6" w:rsidRPr="00711BA1" w:rsidRDefault="007912A6">
            <w:pPr>
              <w:rPr>
                <w:rFonts w:cs="Times New Roman"/>
                <w:b/>
                <w:i/>
                <w:szCs w:val="24"/>
                <w:lang w:val="ru-RU"/>
              </w:rPr>
            </w:pPr>
          </w:p>
        </w:tc>
        <w:tc>
          <w:tcPr>
            <w:tcW w:w="9605" w:type="dxa"/>
            <w:gridSpan w:val="2"/>
          </w:tcPr>
          <w:p w:rsidR="007912A6" w:rsidRPr="00711BA1" w:rsidRDefault="007912A6" w:rsidP="007912A6">
            <w:pPr>
              <w:jc w:val="center"/>
              <w:rPr>
                <w:rFonts w:cs="Times New Roman"/>
                <w:b/>
                <w:i/>
                <w:color w:val="C0504D" w:themeColor="accent2"/>
                <w:szCs w:val="24"/>
                <w:lang w:val="ru-RU"/>
              </w:rPr>
            </w:pPr>
            <w:r w:rsidRPr="00711BA1">
              <w:rPr>
                <w:rFonts w:cs="Times New Roman"/>
                <w:b/>
                <w:i/>
                <w:color w:val="C0504D" w:themeColor="accent2"/>
                <w:szCs w:val="24"/>
                <w:lang w:val="ru-RU"/>
              </w:rPr>
              <w:t>Перевод технической документации</w:t>
            </w:r>
          </w:p>
        </w:tc>
      </w:tr>
      <w:tr w:rsidR="002A11ED" w:rsidRPr="00711BA1" w:rsidTr="002A11ED">
        <w:tc>
          <w:tcPr>
            <w:tcW w:w="567" w:type="dxa"/>
          </w:tcPr>
          <w:p w:rsidR="002A11ED" w:rsidRPr="00711BA1" w:rsidRDefault="002A11ED" w:rsidP="002A11ED">
            <w:pPr>
              <w:spacing w:line="240" w:lineRule="atLeast"/>
              <w:rPr>
                <w:rFonts w:cs="Times New Roman"/>
                <w:b/>
                <w:i/>
                <w:szCs w:val="24"/>
                <w:lang w:val="ru-RU"/>
              </w:rPr>
            </w:pPr>
            <w:r w:rsidRPr="00711BA1">
              <w:rPr>
                <w:rFonts w:cs="Times New Roman"/>
                <w:b/>
                <w:i/>
                <w:szCs w:val="24"/>
                <w:lang w:val="ru-RU"/>
              </w:rPr>
              <w:t>1</w:t>
            </w:r>
          </w:p>
        </w:tc>
        <w:tc>
          <w:tcPr>
            <w:tcW w:w="4395" w:type="dxa"/>
          </w:tcPr>
          <w:p w:rsidR="002A11ED" w:rsidRPr="00711BA1" w:rsidRDefault="002A11ED" w:rsidP="002A11ED">
            <w:pPr>
              <w:spacing w:line="240" w:lineRule="atLeast"/>
              <w:rPr>
                <w:rFonts w:cs="Times New Roman"/>
                <w:b/>
                <w:szCs w:val="24"/>
                <w:lang w:val="ru-RU"/>
              </w:rPr>
            </w:pPr>
            <w:r w:rsidRPr="00711BA1">
              <w:rPr>
                <w:rFonts w:cs="Times New Roman"/>
                <w:b/>
                <w:szCs w:val="24"/>
                <w:lang w:val="ru-RU"/>
              </w:rPr>
              <w:t>Технологическое холодоснабжение.</w:t>
            </w:r>
          </w:p>
          <w:p w:rsidR="002A11ED" w:rsidRPr="00711BA1" w:rsidRDefault="002A11ED" w:rsidP="002A11ED">
            <w:pPr>
              <w:spacing w:line="240" w:lineRule="atLeast"/>
              <w:rPr>
                <w:rFonts w:cs="Times New Roman"/>
                <w:szCs w:val="24"/>
                <w:lang w:val="ru-RU"/>
              </w:rPr>
            </w:pPr>
            <w:r w:rsidRPr="00711BA1">
              <w:rPr>
                <w:rFonts w:cs="Times New Roman"/>
                <w:szCs w:val="24"/>
                <w:lang w:val="ru-RU"/>
              </w:rPr>
              <w:t>Среднетемпературные холодильные камеры и торговое оборудование обеспечивается холодом от 2-х централей мощностью:</w:t>
            </w:r>
          </w:p>
          <w:p w:rsidR="002A11ED" w:rsidRPr="00711BA1" w:rsidRDefault="002A11ED" w:rsidP="002A11ED">
            <w:pPr>
              <w:spacing w:line="240" w:lineRule="atLeast"/>
              <w:rPr>
                <w:rFonts w:cs="Times New Roman"/>
                <w:szCs w:val="24"/>
                <w:lang w:val="ru-RU"/>
              </w:rPr>
            </w:pPr>
            <w:r w:rsidRPr="00711BA1">
              <w:rPr>
                <w:rFonts w:cs="Times New Roman"/>
                <w:szCs w:val="24"/>
                <w:lang w:val="ru-RU"/>
              </w:rPr>
              <w:t>Одна централь мощностью 65,6 кВт работает на низкотемпературное оборудование и холодильные камеры.</w:t>
            </w:r>
          </w:p>
          <w:p w:rsidR="002A11ED" w:rsidRPr="00711BA1" w:rsidRDefault="002A11ED" w:rsidP="002A11ED">
            <w:pPr>
              <w:spacing w:line="240" w:lineRule="atLeast"/>
              <w:rPr>
                <w:rFonts w:cs="Times New Roman"/>
                <w:szCs w:val="24"/>
                <w:lang w:val="ru-RU"/>
              </w:rPr>
            </w:pPr>
            <w:r w:rsidRPr="00711BA1">
              <w:rPr>
                <w:rFonts w:cs="Times New Roman"/>
                <w:szCs w:val="24"/>
                <w:lang w:val="ru-RU"/>
              </w:rPr>
              <w:t>Среднетемпературная централь мощностью 332,8 кВт состоит из 4-х поршневых компрессоров  6</w:t>
            </w:r>
            <w:r w:rsidRPr="00711BA1">
              <w:rPr>
                <w:rFonts w:cs="Times New Roman"/>
                <w:szCs w:val="24"/>
              </w:rPr>
              <w:t>F</w:t>
            </w:r>
            <w:r w:rsidRPr="00711BA1">
              <w:rPr>
                <w:rFonts w:cs="Times New Roman"/>
                <w:szCs w:val="24"/>
                <w:lang w:val="ru-RU"/>
              </w:rPr>
              <w:t>50(</w:t>
            </w:r>
            <w:r w:rsidRPr="00711BA1">
              <w:rPr>
                <w:rFonts w:cs="Times New Roman"/>
                <w:szCs w:val="24"/>
              </w:rPr>
              <w:t>Y</w:t>
            </w:r>
            <w:r w:rsidRPr="00711BA1">
              <w:rPr>
                <w:rFonts w:cs="Times New Roman"/>
                <w:szCs w:val="24"/>
                <w:lang w:val="ru-RU"/>
              </w:rPr>
              <w:t xml:space="preserve">) фирмы </w:t>
            </w:r>
            <w:proofErr w:type="spellStart"/>
            <w:r w:rsidRPr="00711BA1">
              <w:rPr>
                <w:rFonts w:cs="Times New Roman"/>
                <w:szCs w:val="24"/>
              </w:rPr>
              <w:t>Bitzer</w:t>
            </w:r>
            <w:proofErr w:type="spellEnd"/>
            <w:r w:rsidRPr="00711BA1">
              <w:rPr>
                <w:rFonts w:cs="Times New Roman"/>
                <w:szCs w:val="24"/>
                <w:lang w:val="ru-RU"/>
              </w:rPr>
              <w:t>.</w:t>
            </w:r>
          </w:p>
          <w:p w:rsidR="002A11ED" w:rsidRPr="00711BA1" w:rsidRDefault="002A11ED" w:rsidP="002A11ED">
            <w:pPr>
              <w:spacing w:line="240" w:lineRule="atLeast"/>
              <w:rPr>
                <w:rFonts w:cs="Times New Roman"/>
                <w:szCs w:val="24"/>
                <w:lang w:val="ru-RU"/>
              </w:rPr>
            </w:pPr>
            <w:r w:rsidRPr="00711BA1">
              <w:rPr>
                <w:rFonts w:cs="Times New Roman"/>
                <w:szCs w:val="24"/>
                <w:lang w:val="ru-RU"/>
              </w:rPr>
              <w:t xml:space="preserve"> Низкотемпературная централь </w:t>
            </w:r>
            <w:r w:rsidRPr="00711BA1">
              <w:rPr>
                <w:rFonts w:cs="Times New Roman"/>
                <w:szCs w:val="24"/>
              </w:rPr>
              <w:t>AME</w:t>
            </w:r>
            <w:r w:rsidRPr="00711BA1">
              <w:rPr>
                <w:rFonts w:cs="Times New Roman"/>
                <w:szCs w:val="24"/>
                <w:lang w:val="ru-RU"/>
              </w:rPr>
              <w:t>-</w:t>
            </w:r>
            <w:r w:rsidRPr="00711BA1">
              <w:rPr>
                <w:rFonts w:cs="Times New Roman"/>
                <w:szCs w:val="24"/>
              </w:rPr>
              <w:t>L</w:t>
            </w:r>
            <w:r w:rsidRPr="00711BA1">
              <w:rPr>
                <w:rFonts w:cs="Times New Roman"/>
                <w:szCs w:val="24"/>
                <w:lang w:val="ru-RU"/>
              </w:rPr>
              <w:t>-3-6</w:t>
            </w:r>
            <w:r w:rsidRPr="00711BA1">
              <w:rPr>
                <w:rFonts w:cs="Times New Roman"/>
                <w:szCs w:val="24"/>
              </w:rPr>
              <w:t>F</w:t>
            </w:r>
            <w:r w:rsidRPr="00711BA1">
              <w:rPr>
                <w:rFonts w:cs="Times New Roman"/>
                <w:szCs w:val="24"/>
                <w:lang w:val="ru-RU"/>
              </w:rPr>
              <w:t>40</w:t>
            </w:r>
            <w:r w:rsidRPr="00711BA1">
              <w:rPr>
                <w:rFonts w:cs="Times New Roman"/>
                <w:szCs w:val="24"/>
              </w:rPr>
              <w:t>Y</w:t>
            </w:r>
            <w:r w:rsidRPr="00711BA1">
              <w:rPr>
                <w:rFonts w:cs="Times New Roman"/>
                <w:szCs w:val="24"/>
                <w:lang w:val="ru-RU"/>
              </w:rPr>
              <w:t xml:space="preserve"> мощностью 65,6кВт смонтирована на базе 3-х поршневых </w:t>
            </w:r>
            <w:proofErr w:type="spellStart"/>
            <w:r w:rsidRPr="00711BA1">
              <w:rPr>
                <w:rFonts w:cs="Times New Roman"/>
                <w:szCs w:val="24"/>
                <w:lang w:val="ru-RU"/>
              </w:rPr>
              <w:t>полугерметичных</w:t>
            </w:r>
            <w:proofErr w:type="spellEnd"/>
            <w:r w:rsidRPr="00711BA1">
              <w:rPr>
                <w:rFonts w:cs="Times New Roman"/>
                <w:szCs w:val="24"/>
                <w:lang w:val="ru-RU"/>
              </w:rPr>
              <w:t xml:space="preserve"> компрессоров 6</w:t>
            </w:r>
            <w:r w:rsidRPr="00711BA1">
              <w:rPr>
                <w:rFonts w:cs="Times New Roman"/>
                <w:szCs w:val="24"/>
              </w:rPr>
              <w:t>F</w:t>
            </w:r>
            <w:r w:rsidRPr="00711BA1">
              <w:rPr>
                <w:rFonts w:cs="Times New Roman"/>
                <w:szCs w:val="24"/>
                <w:lang w:val="ru-RU"/>
              </w:rPr>
              <w:t>40</w:t>
            </w:r>
            <w:r w:rsidRPr="00711BA1">
              <w:rPr>
                <w:rFonts w:cs="Times New Roman"/>
                <w:szCs w:val="24"/>
              </w:rPr>
              <w:t>Y</w:t>
            </w:r>
            <w:r w:rsidRPr="00711BA1">
              <w:rPr>
                <w:rFonts w:cs="Times New Roman"/>
                <w:szCs w:val="24"/>
                <w:lang w:val="ru-RU"/>
              </w:rPr>
              <w:t xml:space="preserve"> фирмы </w:t>
            </w:r>
            <w:proofErr w:type="spellStart"/>
            <w:r w:rsidRPr="00711BA1">
              <w:rPr>
                <w:rFonts w:cs="Times New Roman"/>
                <w:szCs w:val="24"/>
              </w:rPr>
              <w:t>Bitzer</w:t>
            </w:r>
            <w:proofErr w:type="spellEnd"/>
            <w:r w:rsidRPr="00711BA1">
              <w:rPr>
                <w:rFonts w:cs="Times New Roman"/>
                <w:szCs w:val="24"/>
                <w:lang w:val="ru-RU"/>
              </w:rPr>
              <w:t>.</w:t>
            </w:r>
          </w:p>
          <w:p w:rsidR="002A11ED" w:rsidRPr="00711BA1" w:rsidRDefault="002A11ED" w:rsidP="002A11ED">
            <w:pPr>
              <w:spacing w:line="240" w:lineRule="atLeast"/>
              <w:rPr>
                <w:rFonts w:cs="Times New Roman"/>
                <w:szCs w:val="24"/>
                <w:lang w:val="ru-RU"/>
              </w:rPr>
            </w:pPr>
            <w:proofErr w:type="spellStart"/>
            <w:r w:rsidRPr="00711BA1">
              <w:rPr>
                <w:rFonts w:cs="Times New Roman"/>
                <w:szCs w:val="24"/>
                <w:lang w:val="ru-RU"/>
              </w:rPr>
              <w:t>Холодоноситель</w:t>
            </w:r>
            <w:proofErr w:type="spellEnd"/>
            <w:r w:rsidRPr="00711BA1">
              <w:rPr>
                <w:rFonts w:cs="Times New Roman"/>
                <w:szCs w:val="24"/>
                <w:lang w:val="ru-RU"/>
              </w:rPr>
              <w:t xml:space="preserve"> фреон 404А.</w:t>
            </w:r>
          </w:p>
          <w:p w:rsidR="002A11ED" w:rsidRPr="00711BA1" w:rsidRDefault="002A11ED" w:rsidP="002A11ED">
            <w:pPr>
              <w:spacing w:line="240" w:lineRule="atLeast"/>
              <w:rPr>
                <w:rFonts w:cs="Times New Roman"/>
                <w:szCs w:val="24"/>
                <w:lang w:val="ru-RU"/>
              </w:rPr>
            </w:pPr>
            <w:r w:rsidRPr="00711BA1">
              <w:rPr>
                <w:rFonts w:cs="Times New Roman"/>
                <w:szCs w:val="24"/>
                <w:lang w:val="ru-RU"/>
              </w:rPr>
              <w:t xml:space="preserve">Централи низкого и среднего холода </w:t>
            </w:r>
            <w:proofErr w:type="spellStart"/>
            <w:r w:rsidRPr="00711BA1">
              <w:rPr>
                <w:rFonts w:cs="Times New Roman"/>
                <w:szCs w:val="24"/>
              </w:rPr>
              <w:t>Bitzer</w:t>
            </w:r>
            <w:proofErr w:type="spellEnd"/>
            <w:r w:rsidRPr="00711BA1">
              <w:rPr>
                <w:rFonts w:cs="Times New Roman"/>
                <w:szCs w:val="24"/>
                <w:lang w:val="ru-RU"/>
              </w:rPr>
              <w:t xml:space="preserve"> располагаются в помещении ЦХМ №78 и  одна централь  комбинированног</w:t>
            </w:r>
            <w:proofErr w:type="gramStart"/>
            <w:r w:rsidRPr="00711BA1">
              <w:rPr>
                <w:rFonts w:cs="Times New Roman"/>
                <w:szCs w:val="24"/>
                <w:lang w:val="ru-RU"/>
              </w:rPr>
              <w:t>о(</w:t>
            </w:r>
            <w:proofErr w:type="gramEnd"/>
            <w:r w:rsidRPr="00711BA1">
              <w:rPr>
                <w:rFonts w:cs="Times New Roman"/>
                <w:szCs w:val="24"/>
                <w:lang w:val="ru-RU"/>
              </w:rPr>
              <w:t xml:space="preserve">среднего/низкого холода)  холода </w:t>
            </w:r>
            <w:r w:rsidRPr="00711BA1">
              <w:rPr>
                <w:rFonts w:cs="Times New Roman"/>
                <w:szCs w:val="24"/>
              </w:rPr>
              <w:t>Copeland</w:t>
            </w:r>
            <w:r w:rsidRPr="00711BA1">
              <w:rPr>
                <w:rFonts w:cs="Times New Roman"/>
                <w:szCs w:val="24"/>
                <w:lang w:val="ru-RU"/>
              </w:rPr>
              <w:t xml:space="preserve">  в помещении ИТП (дополнительно установленная, перевезенная с другого магазина).</w:t>
            </w:r>
          </w:p>
          <w:p w:rsidR="002A11ED" w:rsidRPr="00711BA1" w:rsidRDefault="002A11ED" w:rsidP="002A11ED">
            <w:pPr>
              <w:spacing w:line="240" w:lineRule="atLeast"/>
              <w:rPr>
                <w:rFonts w:cs="Times New Roman"/>
                <w:szCs w:val="24"/>
                <w:lang w:val="ru-RU"/>
              </w:rPr>
            </w:pPr>
            <w:r w:rsidRPr="00711BA1">
              <w:rPr>
                <w:rFonts w:cs="Times New Roman"/>
                <w:szCs w:val="24"/>
                <w:lang w:val="ru-RU"/>
              </w:rPr>
              <w:t>Помещение ЦХМ оборудовано системой вентиляции из верхней зоны, кондиционирование в помещении отсутствует.</w:t>
            </w:r>
          </w:p>
          <w:p w:rsidR="002A11ED" w:rsidRPr="00711BA1" w:rsidRDefault="002A11ED" w:rsidP="002A11ED">
            <w:pPr>
              <w:spacing w:line="240" w:lineRule="atLeast"/>
              <w:rPr>
                <w:rFonts w:cs="Times New Roman"/>
                <w:szCs w:val="24"/>
                <w:lang w:val="ru-RU"/>
              </w:rPr>
            </w:pPr>
            <w:r w:rsidRPr="00711BA1">
              <w:rPr>
                <w:rFonts w:cs="Times New Roman"/>
                <w:szCs w:val="24"/>
                <w:lang w:val="ru-RU"/>
              </w:rPr>
              <w:t>Отвод тепла от каждой централи осуществляется вертикальный воздушный конденсатор фирмы Альф</w:t>
            </w:r>
            <w:proofErr w:type="gramStart"/>
            <w:r w:rsidRPr="00711BA1">
              <w:rPr>
                <w:rFonts w:cs="Times New Roman"/>
                <w:szCs w:val="24"/>
                <w:lang w:val="ru-RU"/>
              </w:rPr>
              <w:t>а-</w:t>
            </w:r>
            <w:proofErr w:type="gramEnd"/>
            <w:r w:rsidRPr="00711BA1">
              <w:rPr>
                <w:rFonts w:cs="Times New Roman"/>
                <w:szCs w:val="24"/>
                <w:lang w:val="ru-RU"/>
              </w:rPr>
              <w:t xml:space="preserve"> </w:t>
            </w:r>
            <w:proofErr w:type="spellStart"/>
            <w:r w:rsidRPr="00711BA1">
              <w:rPr>
                <w:rFonts w:cs="Times New Roman"/>
                <w:szCs w:val="24"/>
                <w:lang w:val="ru-RU"/>
              </w:rPr>
              <w:t>Лаваль</w:t>
            </w:r>
            <w:proofErr w:type="spellEnd"/>
            <w:r w:rsidRPr="00711BA1">
              <w:rPr>
                <w:rFonts w:cs="Times New Roman"/>
                <w:szCs w:val="24"/>
                <w:lang w:val="ru-RU"/>
              </w:rPr>
              <w:t xml:space="preserve"> (1 на среднетемпературный холод и 1 на низкотемпературный холод, 1 комбинированный холод)</w:t>
            </w:r>
          </w:p>
          <w:p w:rsidR="002A11ED" w:rsidRPr="00711BA1" w:rsidRDefault="002A11ED" w:rsidP="002A11ED">
            <w:pPr>
              <w:spacing w:line="240" w:lineRule="atLeast"/>
              <w:rPr>
                <w:rFonts w:cs="Times New Roman"/>
                <w:szCs w:val="24"/>
                <w:lang w:val="ru-RU"/>
              </w:rPr>
            </w:pPr>
            <w:r w:rsidRPr="00711BA1">
              <w:rPr>
                <w:rFonts w:cs="Times New Roman"/>
                <w:szCs w:val="24"/>
                <w:lang w:val="ru-RU"/>
              </w:rPr>
              <w:t xml:space="preserve">Конденсаторы </w:t>
            </w:r>
            <w:proofErr w:type="spellStart"/>
            <w:r w:rsidRPr="00711BA1">
              <w:rPr>
                <w:rFonts w:cs="Times New Roman"/>
                <w:szCs w:val="24"/>
                <w:lang w:val="ru-RU"/>
              </w:rPr>
              <w:t>рапологаются</w:t>
            </w:r>
            <w:proofErr w:type="spellEnd"/>
            <w:r w:rsidRPr="00711BA1">
              <w:rPr>
                <w:rFonts w:cs="Times New Roman"/>
                <w:szCs w:val="24"/>
                <w:lang w:val="ru-RU"/>
              </w:rPr>
              <w:t xml:space="preserve"> на улице у здания</w:t>
            </w:r>
            <w:proofErr w:type="gramStart"/>
            <w:r w:rsidRPr="00711BA1">
              <w:rPr>
                <w:rFonts w:cs="Times New Roman"/>
                <w:szCs w:val="24"/>
                <w:lang w:val="ru-RU"/>
              </w:rPr>
              <w:t xml:space="preserve"> ,</w:t>
            </w:r>
            <w:proofErr w:type="gramEnd"/>
            <w:r w:rsidRPr="00711BA1">
              <w:rPr>
                <w:rFonts w:cs="Times New Roman"/>
                <w:szCs w:val="24"/>
                <w:lang w:val="ru-RU"/>
              </w:rPr>
              <w:t xml:space="preserve"> конденсатор низкого и среднего холода располагаются открыто,  один конденсатор расположен в арке здания.</w:t>
            </w:r>
          </w:p>
          <w:p w:rsidR="002A11ED" w:rsidRPr="00711BA1" w:rsidRDefault="002A11ED" w:rsidP="002A11ED">
            <w:pPr>
              <w:spacing w:line="240" w:lineRule="atLeast"/>
              <w:jc w:val="both"/>
              <w:rPr>
                <w:rFonts w:cs="Times New Roman"/>
                <w:szCs w:val="24"/>
                <w:lang w:val="ru-RU"/>
              </w:rPr>
            </w:pPr>
          </w:p>
          <w:p w:rsidR="002A11ED" w:rsidRPr="00711BA1" w:rsidRDefault="002A11ED" w:rsidP="002A11ED">
            <w:pPr>
              <w:spacing w:line="240" w:lineRule="atLeast"/>
              <w:rPr>
                <w:rFonts w:cs="Times New Roman"/>
                <w:b/>
                <w:szCs w:val="24"/>
              </w:rPr>
            </w:pPr>
            <w:proofErr w:type="spellStart"/>
            <w:r w:rsidRPr="00711BA1">
              <w:rPr>
                <w:rFonts w:cs="Times New Roman"/>
                <w:b/>
                <w:szCs w:val="24"/>
              </w:rPr>
              <w:t>Отопление</w:t>
            </w:r>
            <w:proofErr w:type="spellEnd"/>
            <w:r w:rsidRPr="00711BA1">
              <w:rPr>
                <w:rFonts w:cs="Times New Roman"/>
                <w:b/>
                <w:szCs w:val="24"/>
              </w:rPr>
              <w:t xml:space="preserve"> и </w:t>
            </w:r>
            <w:proofErr w:type="spellStart"/>
            <w:r w:rsidRPr="00711BA1">
              <w:rPr>
                <w:rFonts w:cs="Times New Roman"/>
                <w:b/>
                <w:szCs w:val="24"/>
              </w:rPr>
              <w:t>теплоснабжение</w:t>
            </w:r>
            <w:proofErr w:type="spellEnd"/>
            <w:r w:rsidRPr="00711BA1">
              <w:rPr>
                <w:rFonts w:cs="Times New Roman"/>
                <w:b/>
                <w:szCs w:val="24"/>
              </w:rPr>
              <w:t>.</w:t>
            </w:r>
          </w:p>
          <w:p w:rsidR="002A11ED" w:rsidRPr="00711BA1" w:rsidRDefault="002A11ED" w:rsidP="002A11ED">
            <w:pPr>
              <w:spacing w:line="240" w:lineRule="atLeast"/>
              <w:rPr>
                <w:rFonts w:cs="Times New Roman"/>
                <w:szCs w:val="24"/>
                <w:lang w:val="ru-RU"/>
              </w:rPr>
            </w:pPr>
            <w:r w:rsidRPr="00711BA1">
              <w:rPr>
                <w:rFonts w:cs="Times New Roman"/>
                <w:szCs w:val="24"/>
                <w:lang w:val="ru-RU"/>
              </w:rPr>
              <w:t xml:space="preserve">Источником теплоснабжения торгового комплекса являются городские тепловые сети. Ввод в здание осуществляется в техническое помещение ИТП  расположенное в осях </w:t>
            </w:r>
            <w:proofErr w:type="gramStart"/>
            <w:r w:rsidRPr="00711BA1">
              <w:rPr>
                <w:rFonts w:cs="Times New Roman"/>
                <w:szCs w:val="24"/>
                <w:lang w:val="ru-RU"/>
              </w:rPr>
              <w:lastRenderedPageBreak/>
              <w:t>Т-С</w:t>
            </w:r>
            <w:proofErr w:type="gramEnd"/>
            <w:r w:rsidRPr="00711BA1">
              <w:rPr>
                <w:rFonts w:cs="Times New Roman"/>
                <w:szCs w:val="24"/>
                <w:lang w:val="ru-RU"/>
              </w:rPr>
              <w:t xml:space="preserve">; 12-15 на </w:t>
            </w:r>
            <w:proofErr w:type="spellStart"/>
            <w:r w:rsidRPr="00711BA1">
              <w:rPr>
                <w:rFonts w:cs="Times New Roman"/>
                <w:szCs w:val="24"/>
                <w:lang w:val="ru-RU"/>
              </w:rPr>
              <w:t>отм</w:t>
            </w:r>
            <w:proofErr w:type="spellEnd"/>
            <w:r w:rsidRPr="00711BA1">
              <w:rPr>
                <w:rFonts w:cs="Times New Roman"/>
                <w:szCs w:val="24"/>
                <w:lang w:val="ru-RU"/>
              </w:rPr>
              <w:t>. -4.600 через счетчик учета тепла. До ИТП теплоноситель подводится от точки подключения, расположенной под потолком торгового зала в осях 11-12 по оси</w:t>
            </w:r>
            <w:proofErr w:type="gramStart"/>
            <w:r w:rsidRPr="00711BA1">
              <w:rPr>
                <w:rFonts w:cs="Times New Roman"/>
                <w:szCs w:val="24"/>
                <w:lang w:val="ru-RU"/>
              </w:rPr>
              <w:t xml:space="preserve"> Д</w:t>
            </w:r>
            <w:proofErr w:type="gramEnd"/>
            <w:r w:rsidRPr="00711BA1">
              <w:rPr>
                <w:rFonts w:cs="Times New Roman"/>
                <w:szCs w:val="24"/>
                <w:lang w:val="ru-RU"/>
              </w:rPr>
              <w:t xml:space="preserve">/2. Подключение: магистральный трубопровод - стальная электросварная труба диаметром </w:t>
            </w:r>
            <w:r w:rsidRPr="00711BA1">
              <w:rPr>
                <w:rFonts w:cs="Times New Roman"/>
                <w:szCs w:val="24"/>
              </w:rPr>
              <w:t>d</w:t>
            </w:r>
            <w:r w:rsidRPr="00711BA1">
              <w:rPr>
                <w:rFonts w:cs="Times New Roman"/>
                <w:szCs w:val="24"/>
                <w:lang w:val="ru-RU"/>
              </w:rPr>
              <w:t>159</w:t>
            </w:r>
            <w:r w:rsidRPr="00711BA1">
              <w:rPr>
                <w:rFonts w:cs="Times New Roman"/>
                <w:szCs w:val="24"/>
              </w:rPr>
              <w:t>x</w:t>
            </w:r>
            <w:r w:rsidRPr="00711BA1">
              <w:rPr>
                <w:rFonts w:cs="Times New Roman"/>
                <w:szCs w:val="24"/>
                <w:lang w:val="ru-RU"/>
              </w:rPr>
              <w:t>4,5. Точка подключения предоставлена Собственником здания.</w:t>
            </w:r>
          </w:p>
          <w:p w:rsidR="002A11ED" w:rsidRPr="00711BA1" w:rsidRDefault="002A11ED">
            <w:pPr>
              <w:rPr>
                <w:rFonts w:cs="Times New Roman"/>
                <w:szCs w:val="24"/>
                <w:lang w:val="ru-RU"/>
              </w:rPr>
            </w:pPr>
          </w:p>
        </w:tc>
        <w:tc>
          <w:tcPr>
            <w:tcW w:w="5210" w:type="dxa"/>
          </w:tcPr>
          <w:p w:rsidR="002A11ED" w:rsidRPr="00711BA1" w:rsidRDefault="002A11ED" w:rsidP="002A11ED">
            <w:pPr>
              <w:spacing w:line="240" w:lineRule="atLeast"/>
              <w:rPr>
                <w:rFonts w:cs="Times New Roman"/>
                <w:b/>
                <w:bCs/>
                <w:szCs w:val="24"/>
              </w:rPr>
            </w:pPr>
            <w:r w:rsidRPr="00711BA1">
              <w:rPr>
                <w:rFonts w:cs="Times New Roman"/>
                <w:b/>
                <w:bCs/>
                <w:szCs w:val="24"/>
                <w:lang w:val="en-US"/>
              </w:rPr>
              <w:lastRenderedPageBreak/>
              <w:t>Cold</w:t>
            </w:r>
            <w:r w:rsidRPr="00711BA1">
              <w:rPr>
                <w:rFonts w:cs="Times New Roman"/>
                <w:b/>
                <w:bCs/>
                <w:szCs w:val="24"/>
              </w:rPr>
              <w:t xml:space="preserve"> </w:t>
            </w:r>
            <w:r w:rsidRPr="00711BA1">
              <w:rPr>
                <w:rFonts w:cs="Times New Roman"/>
                <w:b/>
                <w:bCs/>
                <w:szCs w:val="24"/>
                <w:lang w:val="en-US"/>
              </w:rPr>
              <w:t>supply</w:t>
            </w:r>
            <w:r w:rsidRPr="00711BA1">
              <w:rPr>
                <w:rFonts w:cs="Times New Roman"/>
                <w:b/>
                <w:bCs/>
                <w:szCs w:val="24"/>
              </w:rPr>
              <w:t xml:space="preserve"> </w:t>
            </w:r>
            <w:r w:rsidRPr="00711BA1">
              <w:rPr>
                <w:rFonts w:cs="Times New Roman"/>
                <w:b/>
                <w:bCs/>
                <w:szCs w:val="24"/>
                <w:lang w:val="en-US"/>
              </w:rPr>
              <w:t>equipment.</w:t>
            </w:r>
          </w:p>
          <w:p w:rsidR="002A11ED" w:rsidRPr="00711BA1" w:rsidRDefault="002A11ED" w:rsidP="002A11ED">
            <w:pPr>
              <w:spacing w:line="240" w:lineRule="atLeast"/>
              <w:rPr>
                <w:rFonts w:cs="Times New Roman"/>
                <w:szCs w:val="24"/>
              </w:rPr>
            </w:pPr>
            <w:r w:rsidRPr="00711BA1">
              <w:rPr>
                <w:rFonts w:cs="Times New Roman"/>
                <w:szCs w:val="24"/>
                <w:lang w:val="en-US"/>
              </w:rPr>
              <w:t>Cold</w:t>
            </w:r>
            <w:r w:rsidRPr="00711BA1">
              <w:rPr>
                <w:rFonts w:cs="Times New Roman"/>
                <w:szCs w:val="24"/>
              </w:rPr>
              <w:t xml:space="preserve"> </w:t>
            </w:r>
            <w:r w:rsidRPr="00711BA1">
              <w:rPr>
                <w:rFonts w:cs="Times New Roman"/>
                <w:szCs w:val="24"/>
                <w:lang w:val="en-US"/>
              </w:rPr>
              <w:t>supply</w:t>
            </w:r>
            <w:r w:rsidRPr="00711BA1">
              <w:rPr>
                <w:rFonts w:cs="Times New Roman"/>
                <w:szCs w:val="24"/>
              </w:rPr>
              <w:t xml:space="preserve"> </w:t>
            </w:r>
            <w:r w:rsidRPr="00711BA1">
              <w:rPr>
                <w:rFonts w:cs="Times New Roman"/>
                <w:szCs w:val="24"/>
                <w:lang w:val="en-US"/>
              </w:rPr>
              <w:t>of</w:t>
            </w:r>
            <w:r w:rsidRPr="00711BA1">
              <w:rPr>
                <w:rFonts w:cs="Times New Roman"/>
                <w:szCs w:val="24"/>
              </w:rPr>
              <w:t xml:space="preserve"> </w:t>
            </w:r>
            <w:r w:rsidRPr="00711BA1">
              <w:rPr>
                <w:rFonts w:cs="Times New Roman"/>
                <w:szCs w:val="24"/>
                <w:lang w:val="en-US"/>
              </w:rPr>
              <w:t>medium</w:t>
            </w:r>
            <w:r w:rsidRPr="00711BA1">
              <w:rPr>
                <w:rFonts w:cs="Times New Roman"/>
                <w:szCs w:val="24"/>
              </w:rPr>
              <w:t xml:space="preserve"> </w:t>
            </w:r>
            <w:r w:rsidRPr="00711BA1">
              <w:rPr>
                <w:rFonts w:cs="Times New Roman"/>
                <w:szCs w:val="24"/>
                <w:lang w:val="en-US"/>
              </w:rPr>
              <w:t>temperature</w:t>
            </w:r>
            <w:r w:rsidRPr="00711BA1">
              <w:rPr>
                <w:rFonts w:cs="Times New Roman"/>
                <w:szCs w:val="24"/>
              </w:rPr>
              <w:t xml:space="preserve"> </w:t>
            </w:r>
            <w:r w:rsidRPr="00711BA1">
              <w:rPr>
                <w:rFonts w:cs="Times New Roman"/>
                <w:szCs w:val="24"/>
                <w:lang w:val="en-US"/>
              </w:rPr>
              <w:t>refrigerating</w:t>
            </w:r>
            <w:r w:rsidRPr="00711BA1">
              <w:rPr>
                <w:rFonts w:cs="Times New Roman"/>
                <w:szCs w:val="24"/>
              </w:rPr>
              <w:t xml:space="preserve"> </w:t>
            </w:r>
            <w:r w:rsidRPr="00711BA1">
              <w:rPr>
                <w:rFonts w:cs="Times New Roman"/>
                <w:szCs w:val="24"/>
                <w:lang w:val="en-US"/>
              </w:rPr>
              <w:t>chambers</w:t>
            </w:r>
            <w:r w:rsidRPr="00711BA1">
              <w:rPr>
                <w:rFonts w:cs="Times New Roman"/>
                <w:szCs w:val="24"/>
              </w:rPr>
              <w:t xml:space="preserve"> </w:t>
            </w:r>
            <w:r w:rsidRPr="00711BA1">
              <w:rPr>
                <w:rFonts w:cs="Times New Roman"/>
                <w:szCs w:val="24"/>
                <w:lang w:val="en-US"/>
              </w:rPr>
              <w:t>and</w:t>
            </w:r>
            <w:r w:rsidRPr="00711BA1">
              <w:rPr>
                <w:rFonts w:cs="Times New Roman"/>
                <w:szCs w:val="24"/>
              </w:rPr>
              <w:t xml:space="preserve"> </w:t>
            </w:r>
            <w:r w:rsidRPr="00711BA1">
              <w:rPr>
                <w:rFonts w:cs="Times New Roman"/>
                <w:szCs w:val="24"/>
                <w:lang w:val="en-US"/>
              </w:rPr>
              <w:t>commercial</w:t>
            </w:r>
            <w:r w:rsidRPr="00711BA1">
              <w:rPr>
                <w:rFonts w:cs="Times New Roman"/>
                <w:szCs w:val="24"/>
              </w:rPr>
              <w:t xml:space="preserve"> </w:t>
            </w:r>
            <w:r w:rsidRPr="00711BA1">
              <w:rPr>
                <w:rFonts w:cs="Times New Roman"/>
                <w:szCs w:val="24"/>
                <w:lang w:val="en-US"/>
              </w:rPr>
              <w:t>equipment</w:t>
            </w:r>
            <w:r w:rsidRPr="00711BA1">
              <w:rPr>
                <w:rFonts w:cs="Times New Roman"/>
                <w:szCs w:val="24"/>
              </w:rPr>
              <w:t xml:space="preserve"> </w:t>
            </w:r>
            <w:r w:rsidRPr="00711BA1">
              <w:rPr>
                <w:rFonts w:cs="Times New Roman"/>
                <w:szCs w:val="24"/>
                <w:lang w:val="en-US"/>
              </w:rPr>
              <w:t>is</w:t>
            </w:r>
            <w:r w:rsidRPr="00711BA1">
              <w:rPr>
                <w:rFonts w:cs="Times New Roman"/>
                <w:szCs w:val="24"/>
              </w:rPr>
              <w:t xml:space="preserve"> </w:t>
            </w:r>
            <w:r w:rsidRPr="00711BA1">
              <w:rPr>
                <w:rFonts w:cs="Times New Roman"/>
                <w:szCs w:val="24"/>
                <w:lang w:val="en-US"/>
              </w:rPr>
              <w:t>ensured</w:t>
            </w:r>
            <w:r w:rsidRPr="00711BA1">
              <w:rPr>
                <w:rFonts w:cs="Times New Roman"/>
                <w:szCs w:val="24"/>
              </w:rPr>
              <w:t xml:space="preserve"> </w:t>
            </w:r>
            <w:r w:rsidRPr="00711BA1">
              <w:rPr>
                <w:rFonts w:cs="Times New Roman"/>
                <w:szCs w:val="24"/>
                <w:lang w:val="en-US"/>
              </w:rPr>
              <w:t>by</w:t>
            </w:r>
            <w:r w:rsidRPr="00711BA1">
              <w:rPr>
                <w:rFonts w:cs="Times New Roman"/>
                <w:szCs w:val="24"/>
              </w:rPr>
              <w:t xml:space="preserve"> 2 </w:t>
            </w:r>
            <w:r w:rsidRPr="00711BA1">
              <w:rPr>
                <w:rFonts w:cs="Times New Roman"/>
                <w:szCs w:val="24"/>
                <w:lang w:val="en-US"/>
              </w:rPr>
              <w:t>central</w:t>
            </w:r>
            <w:r w:rsidRPr="00711BA1">
              <w:rPr>
                <w:rFonts w:cs="Times New Roman"/>
                <w:szCs w:val="24"/>
              </w:rPr>
              <w:t xml:space="preserve"> </w:t>
            </w:r>
            <w:r w:rsidRPr="00711BA1">
              <w:rPr>
                <w:rFonts w:cs="Times New Roman"/>
                <w:szCs w:val="24"/>
                <w:lang w:val="en-US"/>
              </w:rPr>
              <w:t>cooling</w:t>
            </w:r>
            <w:r w:rsidRPr="00711BA1">
              <w:rPr>
                <w:rFonts w:cs="Times New Roman"/>
                <w:szCs w:val="24"/>
              </w:rPr>
              <w:t xml:space="preserve"> </w:t>
            </w:r>
            <w:r w:rsidRPr="00711BA1">
              <w:rPr>
                <w:rFonts w:cs="Times New Roman"/>
                <w:szCs w:val="24"/>
                <w:lang w:val="en-US"/>
              </w:rPr>
              <w:t>machines</w:t>
            </w:r>
            <w:r w:rsidRPr="00711BA1">
              <w:rPr>
                <w:rFonts w:cs="Times New Roman"/>
                <w:szCs w:val="24"/>
              </w:rPr>
              <w:t xml:space="preserve"> </w:t>
            </w:r>
            <w:r w:rsidRPr="00711BA1">
              <w:rPr>
                <w:rFonts w:cs="Times New Roman"/>
                <w:szCs w:val="24"/>
                <w:lang w:val="en-US"/>
              </w:rPr>
              <w:t>with</w:t>
            </w:r>
            <w:r w:rsidRPr="00711BA1">
              <w:rPr>
                <w:rFonts w:cs="Times New Roman"/>
                <w:szCs w:val="24"/>
              </w:rPr>
              <w:t xml:space="preserve"> </w:t>
            </w:r>
            <w:r w:rsidRPr="00711BA1">
              <w:rPr>
                <w:rFonts w:cs="Times New Roman"/>
                <w:szCs w:val="24"/>
                <w:lang w:val="en-US"/>
              </w:rPr>
              <w:t>capacity</w:t>
            </w:r>
            <w:r w:rsidRPr="00711BA1">
              <w:rPr>
                <w:rFonts w:cs="Times New Roman"/>
                <w:szCs w:val="24"/>
              </w:rPr>
              <w:t xml:space="preserve"> </w:t>
            </w:r>
            <w:r w:rsidRPr="00711BA1">
              <w:rPr>
                <w:rFonts w:cs="Times New Roman"/>
                <w:szCs w:val="24"/>
                <w:lang w:val="en-US"/>
              </w:rPr>
              <w:t>of</w:t>
            </w:r>
            <w:r w:rsidRPr="00711BA1">
              <w:rPr>
                <w:rFonts w:cs="Times New Roman"/>
                <w:szCs w:val="24"/>
              </w:rPr>
              <w:t>:</w:t>
            </w:r>
          </w:p>
          <w:p w:rsidR="002A11ED" w:rsidRPr="00711BA1" w:rsidRDefault="002A11ED" w:rsidP="002A11ED">
            <w:pPr>
              <w:spacing w:line="240" w:lineRule="atLeast"/>
              <w:rPr>
                <w:rFonts w:cs="Times New Roman"/>
                <w:szCs w:val="24"/>
              </w:rPr>
            </w:pPr>
            <w:r w:rsidRPr="00711BA1">
              <w:rPr>
                <w:rFonts w:cs="Times New Roman"/>
                <w:szCs w:val="24"/>
                <w:lang w:val="en-US"/>
              </w:rPr>
              <w:t>One central</w:t>
            </w:r>
            <w:r w:rsidRPr="00711BA1">
              <w:rPr>
                <w:rFonts w:cs="Times New Roman"/>
                <w:szCs w:val="24"/>
              </w:rPr>
              <w:t xml:space="preserve"> </w:t>
            </w:r>
            <w:r w:rsidRPr="00711BA1">
              <w:rPr>
                <w:rFonts w:cs="Times New Roman"/>
                <w:szCs w:val="24"/>
                <w:lang w:val="en-US"/>
              </w:rPr>
              <w:t>cooling</w:t>
            </w:r>
            <w:r w:rsidRPr="00711BA1">
              <w:rPr>
                <w:rFonts w:cs="Times New Roman"/>
                <w:szCs w:val="24"/>
              </w:rPr>
              <w:t xml:space="preserve"> </w:t>
            </w:r>
            <w:r w:rsidRPr="00711BA1">
              <w:rPr>
                <w:rFonts w:cs="Times New Roman"/>
                <w:szCs w:val="24"/>
                <w:lang w:val="en-US"/>
              </w:rPr>
              <w:t>machine with capacity of 65.6 kW supplies cold to the low temperature equipment and refrigerating</w:t>
            </w:r>
            <w:r w:rsidRPr="00711BA1">
              <w:rPr>
                <w:rFonts w:cs="Times New Roman"/>
                <w:szCs w:val="24"/>
              </w:rPr>
              <w:t xml:space="preserve"> </w:t>
            </w:r>
            <w:r w:rsidRPr="00711BA1">
              <w:rPr>
                <w:rFonts w:cs="Times New Roman"/>
                <w:szCs w:val="24"/>
                <w:lang w:val="en-US"/>
              </w:rPr>
              <w:t>chambers</w:t>
            </w:r>
            <w:r w:rsidRPr="00711BA1">
              <w:rPr>
                <w:rFonts w:cs="Times New Roman"/>
                <w:szCs w:val="24"/>
              </w:rPr>
              <w:t>.</w:t>
            </w:r>
          </w:p>
          <w:p w:rsidR="002A11ED" w:rsidRPr="00711BA1" w:rsidRDefault="002A11ED" w:rsidP="002A11ED">
            <w:pPr>
              <w:spacing w:line="240" w:lineRule="atLeast"/>
              <w:rPr>
                <w:rFonts w:cs="Times New Roman"/>
                <w:szCs w:val="24"/>
                <w:lang w:val="en-US"/>
              </w:rPr>
            </w:pPr>
            <w:r w:rsidRPr="00711BA1">
              <w:rPr>
                <w:rFonts w:cs="Times New Roman"/>
                <w:szCs w:val="24"/>
                <w:lang w:val="en-US"/>
              </w:rPr>
              <w:t>The</w:t>
            </w:r>
            <w:r w:rsidRPr="00711BA1">
              <w:rPr>
                <w:rFonts w:cs="Times New Roman"/>
                <w:szCs w:val="24"/>
              </w:rPr>
              <w:t xml:space="preserve"> </w:t>
            </w:r>
            <w:r w:rsidRPr="00711BA1">
              <w:rPr>
                <w:rFonts w:cs="Times New Roman"/>
                <w:szCs w:val="24"/>
                <w:lang w:val="en-US"/>
              </w:rPr>
              <w:t>medium</w:t>
            </w:r>
            <w:r w:rsidRPr="00711BA1">
              <w:rPr>
                <w:rFonts w:cs="Times New Roman"/>
                <w:szCs w:val="24"/>
              </w:rPr>
              <w:t xml:space="preserve"> </w:t>
            </w:r>
            <w:r w:rsidRPr="00711BA1">
              <w:rPr>
                <w:rFonts w:cs="Times New Roman"/>
                <w:szCs w:val="24"/>
                <w:lang w:val="en-US"/>
              </w:rPr>
              <w:t>temperature</w:t>
            </w:r>
            <w:r w:rsidRPr="00711BA1">
              <w:rPr>
                <w:rFonts w:cs="Times New Roman"/>
                <w:szCs w:val="24"/>
              </w:rPr>
              <w:t xml:space="preserve"> central </w:t>
            </w:r>
            <w:r w:rsidRPr="00711BA1">
              <w:rPr>
                <w:rFonts w:cs="Times New Roman"/>
                <w:szCs w:val="24"/>
                <w:lang w:val="en-US"/>
              </w:rPr>
              <w:t>cooling</w:t>
            </w:r>
            <w:r w:rsidRPr="00711BA1">
              <w:rPr>
                <w:rFonts w:cs="Times New Roman"/>
                <w:szCs w:val="24"/>
              </w:rPr>
              <w:t xml:space="preserve"> </w:t>
            </w:r>
            <w:r w:rsidRPr="00711BA1">
              <w:rPr>
                <w:rFonts w:cs="Times New Roman"/>
                <w:szCs w:val="24"/>
                <w:lang w:val="en-US"/>
              </w:rPr>
              <w:t>machine</w:t>
            </w:r>
            <w:r w:rsidRPr="00711BA1">
              <w:rPr>
                <w:rFonts w:cs="Times New Roman"/>
                <w:szCs w:val="24"/>
              </w:rPr>
              <w:t xml:space="preserve"> </w:t>
            </w:r>
            <w:r w:rsidRPr="00711BA1">
              <w:rPr>
                <w:rFonts w:cs="Times New Roman"/>
                <w:szCs w:val="24"/>
                <w:lang w:val="en-US"/>
              </w:rPr>
              <w:t xml:space="preserve">with capacity of 332.8 kW comprises 4 </w:t>
            </w:r>
            <w:proofErr w:type="spellStart"/>
            <w:r w:rsidRPr="00711BA1">
              <w:rPr>
                <w:rFonts w:cs="Times New Roman"/>
                <w:szCs w:val="24"/>
              </w:rPr>
              <w:t>Bitzer</w:t>
            </w:r>
            <w:proofErr w:type="spellEnd"/>
            <w:r w:rsidRPr="00711BA1">
              <w:rPr>
                <w:rFonts w:cs="Times New Roman"/>
                <w:szCs w:val="24"/>
                <w:lang w:val="en-US"/>
              </w:rPr>
              <w:t xml:space="preserve"> </w:t>
            </w:r>
            <w:r w:rsidRPr="00711BA1">
              <w:rPr>
                <w:rFonts w:cs="Times New Roman"/>
                <w:szCs w:val="24"/>
              </w:rPr>
              <w:t xml:space="preserve">6F50(Y) </w:t>
            </w:r>
            <w:r w:rsidRPr="00711BA1">
              <w:rPr>
                <w:rFonts w:cs="Times New Roman"/>
                <w:szCs w:val="24"/>
                <w:lang w:val="en-US"/>
              </w:rPr>
              <w:t>reciprocating compressors.</w:t>
            </w:r>
          </w:p>
          <w:p w:rsidR="002A11ED" w:rsidRPr="00711BA1" w:rsidRDefault="002A11ED" w:rsidP="002A11ED">
            <w:pPr>
              <w:spacing w:line="240" w:lineRule="atLeast"/>
              <w:rPr>
                <w:rFonts w:cs="Times New Roman"/>
                <w:szCs w:val="24"/>
              </w:rPr>
            </w:pPr>
            <w:r w:rsidRPr="00711BA1">
              <w:rPr>
                <w:rFonts w:cs="Times New Roman"/>
                <w:szCs w:val="24"/>
                <w:lang w:val="en-US"/>
              </w:rPr>
              <w:t>The</w:t>
            </w:r>
            <w:r w:rsidRPr="00711BA1">
              <w:rPr>
                <w:rFonts w:cs="Times New Roman"/>
                <w:szCs w:val="24"/>
              </w:rPr>
              <w:t xml:space="preserve"> AME-L-3-6F40Y</w:t>
            </w:r>
            <w:r w:rsidRPr="00711BA1">
              <w:rPr>
                <w:rFonts w:cs="Times New Roman"/>
                <w:szCs w:val="24"/>
                <w:lang w:val="en-US"/>
              </w:rPr>
              <w:t xml:space="preserve"> low</w:t>
            </w:r>
            <w:r w:rsidRPr="00711BA1">
              <w:rPr>
                <w:rFonts w:cs="Times New Roman"/>
                <w:szCs w:val="24"/>
              </w:rPr>
              <w:t xml:space="preserve"> </w:t>
            </w:r>
            <w:r w:rsidRPr="00711BA1">
              <w:rPr>
                <w:rFonts w:cs="Times New Roman"/>
                <w:szCs w:val="24"/>
                <w:lang w:val="en-US"/>
              </w:rPr>
              <w:t>temperature</w:t>
            </w:r>
            <w:r w:rsidRPr="00711BA1">
              <w:rPr>
                <w:rFonts w:cs="Times New Roman"/>
                <w:szCs w:val="24"/>
              </w:rPr>
              <w:t xml:space="preserve"> central </w:t>
            </w:r>
            <w:r w:rsidRPr="00711BA1">
              <w:rPr>
                <w:rFonts w:cs="Times New Roman"/>
                <w:szCs w:val="24"/>
                <w:lang w:val="en-US"/>
              </w:rPr>
              <w:t>cooling</w:t>
            </w:r>
            <w:r w:rsidRPr="00711BA1">
              <w:rPr>
                <w:rFonts w:cs="Times New Roman"/>
                <w:szCs w:val="24"/>
              </w:rPr>
              <w:t xml:space="preserve"> </w:t>
            </w:r>
            <w:r w:rsidRPr="00711BA1">
              <w:rPr>
                <w:rFonts w:cs="Times New Roman"/>
                <w:szCs w:val="24"/>
                <w:lang w:val="en-US"/>
              </w:rPr>
              <w:t>machine</w:t>
            </w:r>
            <w:r w:rsidRPr="00711BA1">
              <w:rPr>
                <w:rFonts w:cs="Times New Roman"/>
                <w:szCs w:val="24"/>
              </w:rPr>
              <w:t xml:space="preserve"> </w:t>
            </w:r>
            <w:r w:rsidRPr="00711BA1">
              <w:rPr>
                <w:rFonts w:cs="Times New Roman"/>
                <w:szCs w:val="24"/>
                <w:lang w:val="en-US"/>
              </w:rPr>
              <w:t xml:space="preserve">with capacity of 65.6 kW is assembled based on 3 </w:t>
            </w:r>
            <w:proofErr w:type="spellStart"/>
            <w:r w:rsidRPr="00711BA1">
              <w:rPr>
                <w:rFonts w:cs="Times New Roman"/>
                <w:szCs w:val="24"/>
                <w:lang w:val="en-US"/>
              </w:rPr>
              <w:t>Bitzer</w:t>
            </w:r>
            <w:proofErr w:type="spellEnd"/>
            <w:r w:rsidRPr="00711BA1">
              <w:rPr>
                <w:rFonts w:cs="Times New Roman"/>
                <w:szCs w:val="24"/>
              </w:rPr>
              <w:t xml:space="preserve"> 6F40Y semi-hermetic </w:t>
            </w:r>
            <w:r w:rsidRPr="00711BA1">
              <w:rPr>
                <w:rFonts w:cs="Times New Roman"/>
                <w:szCs w:val="24"/>
                <w:lang w:val="en-US"/>
              </w:rPr>
              <w:t>reciprocating compressors.</w:t>
            </w:r>
            <w:r w:rsidRPr="00711BA1">
              <w:rPr>
                <w:rFonts w:cs="Times New Roman"/>
                <w:szCs w:val="24"/>
              </w:rPr>
              <w:t xml:space="preserve"> </w:t>
            </w:r>
          </w:p>
          <w:p w:rsidR="002A11ED" w:rsidRPr="00711BA1" w:rsidRDefault="002A11ED" w:rsidP="002A11ED">
            <w:pPr>
              <w:spacing w:line="240" w:lineRule="atLeast"/>
              <w:rPr>
                <w:rFonts w:cs="Times New Roman"/>
                <w:szCs w:val="24"/>
              </w:rPr>
            </w:pPr>
            <w:r w:rsidRPr="00711BA1">
              <w:rPr>
                <w:rFonts w:cs="Times New Roman"/>
                <w:szCs w:val="24"/>
                <w:lang w:val="en-US"/>
              </w:rPr>
              <w:t>Refrigerant</w:t>
            </w:r>
            <w:r w:rsidRPr="00711BA1">
              <w:rPr>
                <w:rFonts w:cs="Times New Roman"/>
                <w:szCs w:val="24"/>
              </w:rPr>
              <w:t xml:space="preserve"> – 404</w:t>
            </w:r>
            <w:r w:rsidRPr="00711BA1">
              <w:rPr>
                <w:rFonts w:cs="Times New Roman"/>
                <w:szCs w:val="24"/>
                <w:lang w:val="en-US"/>
              </w:rPr>
              <w:t>A</w:t>
            </w:r>
            <w:r w:rsidRPr="00711BA1">
              <w:rPr>
                <w:rFonts w:cs="Times New Roman"/>
                <w:szCs w:val="24"/>
              </w:rPr>
              <w:t xml:space="preserve"> </w:t>
            </w:r>
            <w:r w:rsidRPr="00711BA1">
              <w:rPr>
                <w:rFonts w:cs="Times New Roman"/>
                <w:szCs w:val="24"/>
                <w:lang w:val="en-US"/>
              </w:rPr>
              <w:t>Freon</w:t>
            </w:r>
            <w:r w:rsidRPr="00711BA1">
              <w:rPr>
                <w:rFonts w:cs="Times New Roman"/>
                <w:szCs w:val="24"/>
              </w:rPr>
              <w:t>.</w:t>
            </w:r>
          </w:p>
          <w:p w:rsidR="002A11ED" w:rsidRPr="00711BA1" w:rsidRDefault="002A11ED" w:rsidP="002A11ED">
            <w:pPr>
              <w:spacing w:line="240" w:lineRule="atLeast"/>
              <w:rPr>
                <w:rFonts w:cs="Times New Roman"/>
                <w:szCs w:val="24"/>
              </w:rPr>
            </w:pPr>
            <w:r w:rsidRPr="00711BA1">
              <w:rPr>
                <w:rFonts w:cs="Times New Roman"/>
                <w:szCs w:val="24"/>
                <w:lang w:val="en-US"/>
              </w:rPr>
              <w:t>Both</w:t>
            </w:r>
            <w:r w:rsidRPr="00711BA1">
              <w:rPr>
                <w:rFonts w:cs="Times New Roman"/>
                <w:szCs w:val="24"/>
              </w:rPr>
              <w:t xml:space="preserve"> </w:t>
            </w:r>
            <w:proofErr w:type="spellStart"/>
            <w:r w:rsidRPr="00711BA1">
              <w:rPr>
                <w:rFonts w:cs="Times New Roman"/>
                <w:szCs w:val="24"/>
              </w:rPr>
              <w:t>Bitzer</w:t>
            </w:r>
            <w:proofErr w:type="spellEnd"/>
            <w:r w:rsidRPr="00711BA1">
              <w:rPr>
                <w:rFonts w:cs="Times New Roman"/>
                <w:szCs w:val="24"/>
              </w:rPr>
              <w:t xml:space="preserve"> </w:t>
            </w:r>
            <w:r w:rsidRPr="00711BA1">
              <w:rPr>
                <w:rFonts w:cs="Times New Roman"/>
                <w:szCs w:val="24"/>
                <w:lang w:val="en-US"/>
              </w:rPr>
              <w:t>low</w:t>
            </w:r>
            <w:r w:rsidRPr="00711BA1">
              <w:rPr>
                <w:rFonts w:cs="Times New Roman"/>
                <w:szCs w:val="24"/>
              </w:rPr>
              <w:t xml:space="preserve"> </w:t>
            </w:r>
            <w:r w:rsidRPr="00711BA1">
              <w:rPr>
                <w:rFonts w:cs="Times New Roman"/>
                <w:szCs w:val="24"/>
                <w:lang w:val="en-US"/>
              </w:rPr>
              <w:t>and</w:t>
            </w:r>
            <w:r w:rsidRPr="00711BA1">
              <w:rPr>
                <w:rFonts w:cs="Times New Roman"/>
                <w:szCs w:val="24"/>
              </w:rPr>
              <w:t xml:space="preserve"> </w:t>
            </w:r>
            <w:r w:rsidRPr="00711BA1">
              <w:rPr>
                <w:rFonts w:cs="Times New Roman"/>
                <w:szCs w:val="24"/>
                <w:lang w:val="en-US"/>
              </w:rPr>
              <w:t>medium</w:t>
            </w:r>
            <w:r w:rsidRPr="00711BA1">
              <w:rPr>
                <w:rFonts w:cs="Times New Roman"/>
                <w:szCs w:val="24"/>
              </w:rPr>
              <w:t xml:space="preserve"> </w:t>
            </w:r>
            <w:r w:rsidRPr="00711BA1">
              <w:rPr>
                <w:rFonts w:cs="Times New Roman"/>
                <w:szCs w:val="24"/>
                <w:lang w:val="en-US"/>
              </w:rPr>
              <w:t>temperature</w:t>
            </w:r>
            <w:r w:rsidRPr="00711BA1">
              <w:rPr>
                <w:rFonts w:cs="Times New Roman"/>
                <w:szCs w:val="24"/>
              </w:rPr>
              <w:t xml:space="preserve"> central </w:t>
            </w:r>
            <w:r w:rsidRPr="00711BA1">
              <w:rPr>
                <w:rFonts w:cs="Times New Roman"/>
                <w:szCs w:val="24"/>
                <w:lang w:val="en-US"/>
              </w:rPr>
              <w:t>cooling</w:t>
            </w:r>
            <w:r w:rsidRPr="00711BA1">
              <w:rPr>
                <w:rFonts w:cs="Times New Roman"/>
                <w:szCs w:val="24"/>
              </w:rPr>
              <w:t xml:space="preserve"> </w:t>
            </w:r>
            <w:r w:rsidRPr="00711BA1">
              <w:rPr>
                <w:rFonts w:cs="Times New Roman"/>
                <w:szCs w:val="24"/>
                <w:lang w:val="en-US"/>
              </w:rPr>
              <w:t>machines</w:t>
            </w:r>
            <w:r w:rsidRPr="00711BA1">
              <w:rPr>
                <w:rFonts w:cs="Times New Roman"/>
                <w:szCs w:val="24"/>
              </w:rPr>
              <w:t xml:space="preserve"> </w:t>
            </w:r>
            <w:r w:rsidRPr="00711BA1">
              <w:rPr>
                <w:rFonts w:cs="Times New Roman"/>
                <w:szCs w:val="24"/>
                <w:lang w:val="en-US"/>
              </w:rPr>
              <w:t>are</w:t>
            </w:r>
            <w:r w:rsidRPr="00711BA1">
              <w:rPr>
                <w:rFonts w:cs="Times New Roman"/>
                <w:szCs w:val="24"/>
              </w:rPr>
              <w:t xml:space="preserve"> </w:t>
            </w:r>
            <w:r w:rsidRPr="00711BA1">
              <w:rPr>
                <w:rFonts w:cs="Times New Roman"/>
                <w:szCs w:val="24"/>
                <w:lang w:val="en-US"/>
              </w:rPr>
              <w:t>located</w:t>
            </w:r>
            <w:r w:rsidRPr="00711BA1">
              <w:rPr>
                <w:rFonts w:cs="Times New Roman"/>
                <w:szCs w:val="24"/>
              </w:rPr>
              <w:t xml:space="preserve"> </w:t>
            </w:r>
            <w:r w:rsidRPr="00711BA1">
              <w:rPr>
                <w:rFonts w:cs="Times New Roman"/>
                <w:szCs w:val="24"/>
                <w:lang w:val="en-US"/>
              </w:rPr>
              <w:t>in</w:t>
            </w:r>
            <w:r w:rsidRPr="00711BA1">
              <w:rPr>
                <w:rFonts w:cs="Times New Roman"/>
                <w:szCs w:val="24"/>
              </w:rPr>
              <w:t xml:space="preserve"> </w:t>
            </w:r>
            <w:r w:rsidRPr="00711BA1">
              <w:rPr>
                <w:rFonts w:cs="Times New Roman"/>
                <w:szCs w:val="24"/>
                <w:lang w:val="en-US"/>
              </w:rPr>
              <w:t>the</w:t>
            </w:r>
            <w:r w:rsidRPr="00711BA1">
              <w:rPr>
                <w:rFonts w:cs="Times New Roman"/>
                <w:szCs w:val="24"/>
              </w:rPr>
              <w:t xml:space="preserve"> central </w:t>
            </w:r>
            <w:r w:rsidRPr="00711BA1">
              <w:rPr>
                <w:rFonts w:cs="Times New Roman"/>
                <w:szCs w:val="24"/>
                <w:lang w:val="en-US"/>
              </w:rPr>
              <w:t>cooling</w:t>
            </w:r>
            <w:r w:rsidRPr="00711BA1">
              <w:rPr>
                <w:rFonts w:cs="Times New Roman"/>
                <w:szCs w:val="24"/>
              </w:rPr>
              <w:t xml:space="preserve"> </w:t>
            </w:r>
            <w:r w:rsidRPr="00711BA1">
              <w:rPr>
                <w:rFonts w:cs="Times New Roman"/>
                <w:szCs w:val="24"/>
                <w:lang w:val="en-US"/>
              </w:rPr>
              <w:t>machines</w:t>
            </w:r>
            <w:r w:rsidRPr="00711BA1">
              <w:rPr>
                <w:rFonts w:cs="Times New Roman"/>
                <w:szCs w:val="24"/>
              </w:rPr>
              <w:t xml:space="preserve"> </w:t>
            </w:r>
            <w:r w:rsidRPr="00711BA1">
              <w:rPr>
                <w:rFonts w:cs="Times New Roman"/>
                <w:szCs w:val="24"/>
                <w:lang w:val="en-US"/>
              </w:rPr>
              <w:t>room</w:t>
            </w:r>
            <w:r w:rsidRPr="00711BA1">
              <w:rPr>
                <w:rFonts w:cs="Times New Roman"/>
                <w:szCs w:val="24"/>
              </w:rPr>
              <w:t xml:space="preserve"> </w:t>
            </w:r>
            <w:r w:rsidRPr="00711BA1">
              <w:rPr>
                <w:rFonts w:cs="Times New Roman"/>
                <w:szCs w:val="24"/>
                <w:lang w:val="en-US"/>
              </w:rPr>
              <w:t>No</w:t>
            </w:r>
            <w:r w:rsidRPr="00711BA1">
              <w:rPr>
                <w:rFonts w:cs="Times New Roman"/>
                <w:szCs w:val="24"/>
              </w:rPr>
              <w:t xml:space="preserve">.78, </w:t>
            </w:r>
            <w:r w:rsidRPr="00711BA1">
              <w:rPr>
                <w:rFonts w:cs="Times New Roman"/>
                <w:szCs w:val="24"/>
                <w:lang w:val="en-US"/>
              </w:rPr>
              <w:t>while</w:t>
            </w:r>
            <w:r w:rsidRPr="00711BA1">
              <w:rPr>
                <w:rFonts w:cs="Times New Roman"/>
                <w:szCs w:val="24"/>
              </w:rPr>
              <w:t xml:space="preserve"> </w:t>
            </w:r>
            <w:r w:rsidRPr="00711BA1">
              <w:rPr>
                <w:rFonts w:cs="Times New Roman"/>
                <w:szCs w:val="24"/>
                <w:lang w:val="en-US"/>
              </w:rPr>
              <w:t>one</w:t>
            </w:r>
            <w:r w:rsidRPr="00711BA1">
              <w:rPr>
                <w:rFonts w:cs="Times New Roman"/>
                <w:szCs w:val="24"/>
              </w:rPr>
              <w:t xml:space="preserve"> Copeland combined (</w:t>
            </w:r>
            <w:r w:rsidRPr="00711BA1">
              <w:rPr>
                <w:rFonts w:cs="Times New Roman"/>
                <w:szCs w:val="24"/>
                <w:lang w:val="en-US"/>
              </w:rPr>
              <w:t>medium</w:t>
            </w:r>
            <w:r w:rsidRPr="00711BA1">
              <w:rPr>
                <w:rFonts w:cs="Times New Roman"/>
                <w:szCs w:val="24"/>
              </w:rPr>
              <w:t>/</w:t>
            </w:r>
            <w:r w:rsidRPr="00711BA1">
              <w:rPr>
                <w:rFonts w:cs="Times New Roman"/>
                <w:szCs w:val="24"/>
                <w:lang w:val="en-US"/>
              </w:rPr>
              <w:t>low</w:t>
            </w:r>
            <w:r w:rsidRPr="00711BA1">
              <w:rPr>
                <w:rFonts w:cs="Times New Roman"/>
                <w:szCs w:val="24"/>
              </w:rPr>
              <w:t xml:space="preserve"> temperature) central </w:t>
            </w:r>
            <w:r w:rsidRPr="00711BA1">
              <w:rPr>
                <w:rFonts w:cs="Times New Roman"/>
                <w:szCs w:val="24"/>
                <w:lang w:val="en-US"/>
              </w:rPr>
              <w:t>cooling</w:t>
            </w:r>
            <w:r w:rsidRPr="00711BA1">
              <w:rPr>
                <w:rFonts w:cs="Times New Roman"/>
                <w:szCs w:val="24"/>
              </w:rPr>
              <w:t xml:space="preserve"> </w:t>
            </w:r>
            <w:r w:rsidRPr="00711BA1">
              <w:rPr>
                <w:rFonts w:cs="Times New Roman"/>
                <w:szCs w:val="24"/>
                <w:lang w:val="en-US"/>
              </w:rPr>
              <w:t>machine transported from another store is additionally installed in</w:t>
            </w:r>
            <w:r w:rsidRPr="00711BA1">
              <w:rPr>
                <w:rFonts w:cs="Times New Roman"/>
                <w:szCs w:val="24"/>
              </w:rPr>
              <w:t xml:space="preserve"> </w:t>
            </w:r>
            <w:r w:rsidRPr="00711BA1">
              <w:rPr>
                <w:rFonts w:cs="Times New Roman"/>
                <w:szCs w:val="24"/>
                <w:lang w:val="en-US"/>
              </w:rPr>
              <w:t>the</w:t>
            </w:r>
            <w:r w:rsidRPr="00711BA1">
              <w:rPr>
                <w:rFonts w:cs="Times New Roman"/>
                <w:szCs w:val="24"/>
              </w:rPr>
              <w:t xml:space="preserve"> </w:t>
            </w:r>
            <w:r w:rsidRPr="00711BA1">
              <w:rPr>
                <w:rFonts w:cs="Times New Roman"/>
                <w:szCs w:val="24"/>
                <w:lang w:val="en-US"/>
              </w:rPr>
              <w:t>premises</w:t>
            </w:r>
            <w:r w:rsidRPr="00711BA1">
              <w:rPr>
                <w:rFonts w:cs="Times New Roman"/>
                <w:szCs w:val="24"/>
              </w:rPr>
              <w:t xml:space="preserve"> </w:t>
            </w:r>
            <w:r w:rsidRPr="00711BA1">
              <w:rPr>
                <w:rFonts w:cs="Times New Roman"/>
                <w:szCs w:val="24"/>
                <w:lang w:val="en-US"/>
              </w:rPr>
              <w:t>of</w:t>
            </w:r>
            <w:r w:rsidRPr="00711BA1">
              <w:rPr>
                <w:rFonts w:cs="Times New Roman"/>
                <w:szCs w:val="24"/>
              </w:rPr>
              <w:t xml:space="preserve"> domestic heating plant</w:t>
            </w:r>
            <w:r w:rsidRPr="00711BA1">
              <w:rPr>
                <w:rFonts w:cs="Times New Roman"/>
                <w:szCs w:val="24"/>
                <w:lang w:val="en-US"/>
              </w:rPr>
              <w:t>.</w:t>
            </w:r>
          </w:p>
          <w:p w:rsidR="002A11ED" w:rsidRPr="00711BA1" w:rsidRDefault="002A11ED" w:rsidP="002A11ED">
            <w:pPr>
              <w:spacing w:line="240" w:lineRule="atLeast"/>
              <w:rPr>
                <w:rFonts w:cs="Times New Roman"/>
                <w:szCs w:val="24"/>
              </w:rPr>
            </w:pPr>
            <w:r w:rsidRPr="00711BA1">
              <w:rPr>
                <w:rFonts w:cs="Times New Roman"/>
                <w:szCs w:val="24"/>
              </w:rPr>
              <w:t xml:space="preserve">The central </w:t>
            </w:r>
            <w:r w:rsidRPr="00711BA1">
              <w:rPr>
                <w:rFonts w:cs="Times New Roman"/>
                <w:szCs w:val="24"/>
                <w:lang w:val="en-US"/>
              </w:rPr>
              <w:t>cooling</w:t>
            </w:r>
            <w:r w:rsidRPr="00711BA1">
              <w:rPr>
                <w:rFonts w:cs="Times New Roman"/>
                <w:szCs w:val="24"/>
              </w:rPr>
              <w:t xml:space="preserve"> </w:t>
            </w:r>
            <w:r w:rsidRPr="00711BA1">
              <w:rPr>
                <w:rFonts w:cs="Times New Roman"/>
                <w:szCs w:val="24"/>
                <w:lang w:val="en-US"/>
              </w:rPr>
              <w:t>machines</w:t>
            </w:r>
            <w:r w:rsidRPr="00711BA1">
              <w:rPr>
                <w:rFonts w:cs="Times New Roman"/>
                <w:szCs w:val="24"/>
              </w:rPr>
              <w:t xml:space="preserve"> </w:t>
            </w:r>
            <w:r w:rsidRPr="00711BA1">
              <w:rPr>
                <w:rFonts w:cs="Times New Roman"/>
                <w:szCs w:val="24"/>
                <w:lang w:val="en-US"/>
              </w:rPr>
              <w:t>room</w:t>
            </w:r>
            <w:r w:rsidRPr="00711BA1">
              <w:rPr>
                <w:rFonts w:cs="Times New Roman"/>
                <w:szCs w:val="24"/>
              </w:rPr>
              <w:t xml:space="preserve"> </w:t>
            </w:r>
            <w:r w:rsidRPr="00711BA1">
              <w:rPr>
                <w:rFonts w:cs="Times New Roman"/>
                <w:szCs w:val="24"/>
                <w:lang w:val="en-US"/>
              </w:rPr>
              <w:t>is</w:t>
            </w:r>
            <w:r w:rsidRPr="00711BA1">
              <w:rPr>
                <w:rFonts w:cs="Times New Roman"/>
                <w:szCs w:val="24"/>
              </w:rPr>
              <w:t xml:space="preserve"> </w:t>
            </w:r>
            <w:r w:rsidRPr="00711BA1">
              <w:rPr>
                <w:rFonts w:cs="Times New Roman"/>
                <w:szCs w:val="24"/>
                <w:lang w:val="en-US"/>
              </w:rPr>
              <w:t>equipped</w:t>
            </w:r>
            <w:r w:rsidRPr="00711BA1">
              <w:rPr>
                <w:rFonts w:cs="Times New Roman"/>
                <w:szCs w:val="24"/>
              </w:rPr>
              <w:t xml:space="preserve"> </w:t>
            </w:r>
            <w:r w:rsidRPr="00711BA1">
              <w:rPr>
                <w:rFonts w:cs="Times New Roman"/>
                <w:szCs w:val="24"/>
                <w:lang w:val="en-US"/>
              </w:rPr>
              <w:t>with</w:t>
            </w:r>
            <w:r w:rsidRPr="00711BA1">
              <w:rPr>
                <w:rFonts w:cs="Times New Roman"/>
                <w:szCs w:val="24"/>
              </w:rPr>
              <w:t xml:space="preserve"> the </w:t>
            </w:r>
            <w:r w:rsidRPr="00711BA1">
              <w:rPr>
                <w:rFonts w:cs="Times New Roman"/>
                <w:szCs w:val="24"/>
                <w:lang w:val="en-US"/>
              </w:rPr>
              <w:t>upward system of ventilation, no air conditioning is provided</w:t>
            </w:r>
            <w:r w:rsidRPr="00711BA1">
              <w:rPr>
                <w:rFonts w:cs="Times New Roman"/>
                <w:szCs w:val="24"/>
              </w:rPr>
              <w:t>.</w:t>
            </w:r>
          </w:p>
          <w:p w:rsidR="002A11ED" w:rsidRPr="00711BA1" w:rsidRDefault="002A11ED" w:rsidP="002A11ED">
            <w:pPr>
              <w:spacing w:line="240" w:lineRule="atLeast"/>
              <w:rPr>
                <w:rFonts w:cs="Times New Roman"/>
                <w:szCs w:val="24"/>
              </w:rPr>
            </w:pPr>
            <w:r w:rsidRPr="00711BA1">
              <w:rPr>
                <w:rFonts w:cs="Times New Roman"/>
                <w:szCs w:val="24"/>
                <w:lang w:val="en-US"/>
              </w:rPr>
              <w:t>Heat</w:t>
            </w:r>
            <w:r w:rsidRPr="00711BA1">
              <w:rPr>
                <w:rFonts w:cs="Times New Roman"/>
                <w:szCs w:val="24"/>
              </w:rPr>
              <w:t xml:space="preserve"> </w:t>
            </w:r>
            <w:r w:rsidRPr="00711BA1">
              <w:rPr>
                <w:rFonts w:cs="Times New Roman"/>
                <w:szCs w:val="24"/>
                <w:lang w:val="en-US"/>
              </w:rPr>
              <w:t>rejection</w:t>
            </w:r>
            <w:r w:rsidRPr="00711BA1">
              <w:rPr>
                <w:rFonts w:cs="Times New Roman"/>
                <w:szCs w:val="24"/>
              </w:rPr>
              <w:t xml:space="preserve"> </w:t>
            </w:r>
            <w:r w:rsidRPr="00711BA1">
              <w:rPr>
                <w:rFonts w:cs="Times New Roman"/>
                <w:szCs w:val="24"/>
                <w:lang w:val="en-US"/>
              </w:rPr>
              <w:t>from</w:t>
            </w:r>
            <w:r w:rsidRPr="00711BA1">
              <w:rPr>
                <w:rFonts w:cs="Times New Roman"/>
                <w:szCs w:val="24"/>
              </w:rPr>
              <w:t xml:space="preserve"> </w:t>
            </w:r>
            <w:r w:rsidRPr="00711BA1">
              <w:rPr>
                <w:rFonts w:cs="Times New Roman"/>
                <w:szCs w:val="24"/>
                <w:lang w:val="en-US"/>
              </w:rPr>
              <w:t>each</w:t>
            </w:r>
            <w:r w:rsidRPr="00711BA1">
              <w:rPr>
                <w:rFonts w:cs="Times New Roman"/>
                <w:szCs w:val="24"/>
              </w:rPr>
              <w:t xml:space="preserve"> central </w:t>
            </w:r>
            <w:r w:rsidRPr="00711BA1">
              <w:rPr>
                <w:rFonts w:cs="Times New Roman"/>
                <w:szCs w:val="24"/>
                <w:lang w:val="en-US"/>
              </w:rPr>
              <w:t>cooling</w:t>
            </w:r>
            <w:r w:rsidRPr="00711BA1">
              <w:rPr>
                <w:rFonts w:cs="Times New Roman"/>
                <w:szCs w:val="24"/>
              </w:rPr>
              <w:t xml:space="preserve"> </w:t>
            </w:r>
            <w:r w:rsidRPr="00711BA1">
              <w:rPr>
                <w:rFonts w:cs="Times New Roman"/>
                <w:szCs w:val="24"/>
                <w:lang w:val="en-US"/>
              </w:rPr>
              <w:t>machine</w:t>
            </w:r>
            <w:r w:rsidRPr="00711BA1">
              <w:rPr>
                <w:rFonts w:cs="Times New Roman"/>
                <w:szCs w:val="24"/>
              </w:rPr>
              <w:t xml:space="preserve"> </w:t>
            </w:r>
            <w:r w:rsidRPr="00711BA1">
              <w:rPr>
                <w:rFonts w:cs="Times New Roman"/>
                <w:szCs w:val="24"/>
                <w:lang w:val="en-US"/>
              </w:rPr>
              <w:t>is ensured by means of Alfa Laval vertical air condensers (one for medium</w:t>
            </w:r>
            <w:r w:rsidRPr="00711BA1">
              <w:rPr>
                <w:rFonts w:cs="Times New Roman"/>
                <w:szCs w:val="24"/>
              </w:rPr>
              <w:t xml:space="preserve"> </w:t>
            </w:r>
            <w:r w:rsidRPr="00711BA1">
              <w:rPr>
                <w:rFonts w:cs="Times New Roman"/>
                <w:szCs w:val="24"/>
                <w:lang w:val="en-US"/>
              </w:rPr>
              <w:t>temperature</w:t>
            </w:r>
            <w:r w:rsidRPr="00711BA1">
              <w:rPr>
                <w:rFonts w:cs="Times New Roman"/>
                <w:szCs w:val="24"/>
              </w:rPr>
              <w:t xml:space="preserve"> cold, one for </w:t>
            </w:r>
            <w:r w:rsidRPr="00711BA1">
              <w:rPr>
                <w:rFonts w:cs="Times New Roman"/>
                <w:szCs w:val="24"/>
                <w:lang w:val="en-US"/>
              </w:rPr>
              <w:t xml:space="preserve">low </w:t>
            </w:r>
            <w:r w:rsidRPr="00711BA1">
              <w:rPr>
                <w:rFonts w:cs="Times New Roman"/>
                <w:szCs w:val="24"/>
              </w:rPr>
              <w:t xml:space="preserve">temperature cold and one for combined cold). </w:t>
            </w:r>
          </w:p>
          <w:p w:rsidR="002A11ED" w:rsidRPr="00711BA1" w:rsidRDefault="002A11ED" w:rsidP="002A11ED">
            <w:pPr>
              <w:spacing w:line="240" w:lineRule="atLeast"/>
              <w:rPr>
                <w:rFonts w:cs="Times New Roman"/>
                <w:szCs w:val="24"/>
                <w:lang w:val="en-US"/>
              </w:rPr>
            </w:pPr>
            <w:r w:rsidRPr="00711BA1">
              <w:rPr>
                <w:rFonts w:cs="Times New Roman"/>
                <w:szCs w:val="24"/>
                <w:lang w:val="en-US"/>
              </w:rPr>
              <w:t xml:space="preserve">The condensers are located outside at the building, while those for low </w:t>
            </w:r>
            <w:r w:rsidRPr="00711BA1">
              <w:rPr>
                <w:rFonts w:cs="Times New Roman"/>
                <w:szCs w:val="24"/>
              </w:rPr>
              <w:t xml:space="preserve">temperature and middle </w:t>
            </w:r>
            <w:r w:rsidRPr="00711BA1">
              <w:rPr>
                <w:rFonts w:cs="Times New Roman"/>
                <w:szCs w:val="24"/>
                <w:lang w:val="en-US"/>
              </w:rPr>
              <w:t>temperature</w:t>
            </w:r>
            <w:r w:rsidRPr="00711BA1">
              <w:rPr>
                <w:rFonts w:cs="Times New Roman"/>
                <w:szCs w:val="24"/>
              </w:rPr>
              <w:t xml:space="preserve"> cold are exposed, and one air condenser is installed in the building's arch. </w:t>
            </w:r>
          </w:p>
          <w:p w:rsidR="002A11ED" w:rsidRPr="00711BA1" w:rsidRDefault="002A11ED" w:rsidP="002A11ED">
            <w:pPr>
              <w:spacing w:line="240" w:lineRule="atLeast"/>
              <w:jc w:val="both"/>
              <w:rPr>
                <w:rFonts w:cs="Times New Roman"/>
                <w:szCs w:val="24"/>
                <w:lang w:val="en-US"/>
              </w:rPr>
            </w:pPr>
          </w:p>
          <w:p w:rsidR="007912A6" w:rsidRPr="00711BA1" w:rsidRDefault="007912A6" w:rsidP="002A11ED">
            <w:pPr>
              <w:spacing w:line="240" w:lineRule="atLeast"/>
              <w:rPr>
                <w:rFonts w:cs="Times New Roman"/>
                <w:b/>
                <w:bCs/>
                <w:szCs w:val="24"/>
                <w:lang w:val="en-US"/>
              </w:rPr>
            </w:pPr>
          </w:p>
          <w:p w:rsidR="007912A6" w:rsidRPr="00711BA1" w:rsidRDefault="007912A6" w:rsidP="002A11ED">
            <w:pPr>
              <w:spacing w:line="240" w:lineRule="atLeast"/>
              <w:rPr>
                <w:rFonts w:cs="Times New Roman"/>
                <w:b/>
                <w:bCs/>
                <w:szCs w:val="24"/>
                <w:lang w:val="en-US"/>
              </w:rPr>
            </w:pPr>
          </w:p>
          <w:p w:rsidR="007912A6" w:rsidRPr="00711BA1" w:rsidRDefault="007912A6" w:rsidP="002A11ED">
            <w:pPr>
              <w:spacing w:line="240" w:lineRule="atLeast"/>
              <w:rPr>
                <w:rFonts w:cs="Times New Roman"/>
                <w:b/>
                <w:bCs/>
                <w:szCs w:val="24"/>
                <w:lang w:val="en-US"/>
              </w:rPr>
            </w:pPr>
          </w:p>
          <w:p w:rsidR="007912A6" w:rsidRPr="00711BA1" w:rsidRDefault="007912A6" w:rsidP="002A11ED">
            <w:pPr>
              <w:spacing w:line="240" w:lineRule="atLeast"/>
              <w:rPr>
                <w:rFonts w:cs="Times New Roman"/>
                <w:b/>
                <w:bCs/>
                <w:szCs w:val="24"/>
                <w:lang w:val="en-US"/>
              </w:rPr>
            </w:pPr>
          </w:p>
          <w:p w:rsidR="007912A6" w:rsidRPr="00711BA1" w:rsidRDefault="007912A6" w:rsidP="002A11ED">
            <w:pPr>
              <w:spacing w:line="240" w:lineRule="atLeast"/>
              <w:rPr>
                <w:rFonts w:cs="Times New Roman"/>
                <w:b/>
                <w:bCs/>
                <w:szCs w:val="24"/>
                <w:lang w:val="en-US"/>
              </w:rPr>
            </w:pPr>
          </w:p>
          <w:p w:rsidR="002A11ED" w:rsidRPr="00711BA1" w:rsidRDefault="002A11ED" w:rsidP="002A11ED">
            <w:pPr>
              <w:spacing w:line="240" w:lineRule="atLeast"/>
              <w:rPr>
                <w:rFonts w:cs="Times New Roman"/>
                <w:b/>
                <w:bCs/>
                <w:szCs w:val="24"/>
              </w:rPr>
            </w:pPr>
            <w:r w:rsidRPr="00711BA1">
              <w:rPr>
                <w:rFonts w:cs="Times New Roman"/>
                <w:b/>
                <w:bCs/>
                <w:szCs w:val="24"/>
                <w:lang w:val="en-US"/>
              </w:rPr>
              <w:t>Heat supply and heating</w:t>
            </w:r>
            <w:r w:rsidRPr="00711BA1">
              <w:rPr>
                <w:rFonts w:cs="Times New Roman"/>
                <w:b/>
                <w:bCs/>
                <w:szCs w:val="24"/>
              </w:rPr>
              <w:t>.</w:t>
            </w:r>
          </w:p>
          <w:p w:rsidR="002A11ED" w:rsidRPr="00711BA1" w:rsidRDefault="002A11ED" w:rsidP="002A11ED">
            <w:pPr>
              <w:spacing w:line="240" w:lineRule="atLeast"/>
              <w:rPr>
                <w:rFonts w:cs="Times New Roman"/>
                <w:szCs w:val="24"/>
                <w:lang w:val="en-US"/>
              </w:rPr>
            </w:pPr>
            <w:r w:rsidRPr="00711BA1">
              <w:rPr>
                <w:rFonts w:cs="Times New Roman"/>
                <w:szCs w:val="24"/>
                <w:lang w:val="en-US"/>
              </w:rPr>
              <w:t>Heat</w:t>
            </w:r>
            <w:r w:rsidRPr="00711BA1">
              <w:rPr>
                <w:rFonts w:cs="Times New Roman"/>
                <w:szCs w:val="24"/>
              </w:rPr>
              <w:t xml:space="preserve"> </w:t>
            </w:r>
            <w:r w:rsidRPr="00711BA1">
              <w:rPr>
                <w:rFonts w:cs="Times New Roman"/>
                <w:szCs w:val="24"/>
                <w:lang w:val="en-US"/>
              </w:rPr>
              <w:t>supply</w:t>
            </w:r>
            <w:r w:rsidRPr="00711BA1">
              <w:rPr>
                <w:rFonts w:cs="Times New Roman"/>
                <w:szCs w:val="24"/>
              </w:rPr>
              <w:t xml:space="preserve"> </w:t>
            </w:r>
            <w:r w:rsidRPr="00711BA1">
              <w:rPr>
                <w:rFonts w:cs="Times New Roman"/>
                <w:szCs w:val="24"/>
                <w:lang w:val="en-US"/>
              </w:rPr>
              <w:t>of</w:t>
            </w:r>
            <w:r w:rsidRPr="00711BA1">
              <w:rPr>
                <w:rFonts w:cs="Times New Roman"/>
                <w:szCs w:val="24"/>
              </w:rPr>
              <w:t xml:space="preserve"> </w:t>
            </w:r>
            <w:r w:rsidRPr="00711BA1">
              <w:rPr>
                <w:rFonts w:cs="Times New Roman"/>
                <w:szCs w:val="24"/>
                <w:lang w:val="en-US"/>
              </w:rPr>
              <w:t>the</w:t>
            </w:r>
            <w:r w:rsidRPr="00711BA1">
              <w:rPr>
                <w:rFonts w:cs="Times New Roman"/>
                <w:szCs w:val="24"/>
              </w:rPr>
              <w:t xml:space="preserve"> </w:t>
            </w:r>
            <w:r w:rsidRPr="00711BA1">
              <w:rPr>
                <w:rFonts w:cs="Times New Roman"/>
                <w:szCs w:val="24"/>
                <w:lang w:val="en-US"/>
              </w:rPr>
              <w:t>shopping centre is</w:t>
            </w:r>
            <w:r w:rsidRPr="00711BA1">
              <w:rPr>
                <w:rFonts w:cs="Times New Roman"/>
                <w:szCs w:val="24"/>
              </w:rPr>
              <w:t xml:space="preserve"> </w:t>
            </w:r>
            <w:r w:rsidRPr="00711BA1">
              <w:rPr>
                <w:rFonts w:cs="Times New Roman"/>
                <w:szCs w:val="24"/>
                <w:lang w:val="en-US"/>
              </w:rPr>
              <w:t>ensured</w:t>
            </w:r>
            <w:r w:rsidRPr="00711BA1">
              <w:rPr>
                <w:rFonts w:cs="Times New Roman"/>
                <w:szCs w:val="24"/>
              </w:rPr>
              <w:t xml:space="preserve"> </w:t>
            </w:r>
            <w:r w:rsidRPr="00711BA1">
              <w:rPr>
                <w:rFonts w:cs="Times New Roman"/>
                <w:szCs w:val="24"/>
                <w:lang w:val="en-US"/>
              </w:rPr>
              <w:t>by means of</w:t>
            </w:r>
            <w:r w:rsidRPr="00711BA1">
              <w:rPr>
                <w:rFonts w:cs="Times New Roman"/>
                <w:szCs w:val="24"/>
              </w:rPr>
              <w:t xml:space="preserve"> </w:t>
            </w:r>
            <w:r w:rsidRPr="00711BA1">
              <w:rPr>
                <w:rFonts w:cs="Times New Roman"/>
                <w:szCs w:val="24"/>
                <w:lang w:val="en-US"/>
              </w:rPr>
              <w:t>municipal</w:t>
            </w:r>
            <w:r w:rsidRPr="00711BA1">
              <w:rPr>
                <w:rFonts w:cs="Times New Roman"/>
                <w:szCs w:val="24"/>
              </w:rPr>
              <w:t xml:space="preserve"> </w:t>
            </w:r>
            <w:r w:rsidRPr="00711BA1">
              <w:rPr>
                <w:rFonts w:cs="Times New Roman"/>
                <w:szCs w:val="24"/>
                <w:lang w:val="en-US"/>
              </w:rPr>
              <w:t xml:space="preserve">heat supply network. </w:t>
            </w:r>
            <w:r w:rsidRPr="00711BA1">
              <w:rPr>
                <w:rFonts w:cs="Times New Roman"/>
                <w:szCs w:val="24"/>
              </w:rPr>
              <w:t xml:space="preserve">Heat conductor entry to the building is provided </w:t>
            </w:r>
            <w:r w:rsidRPr="00711BA1">
              <w:rPr>
                <w:rFonts w:cs="Times New Roman"/>
                <w:szCs w:val="24"/>
                <w:lang w:val="en-US"/>
              </w:rPr>
              <w:t>through</w:t>
            </w:r>
            <w:r w:rsidRPr="00711BA1">
              <w:rPr>
                <w:rFonts w:cs="Times New Roman"/>
                <w:szCs w:val="24"/>
              </w:rPr>
              <w:t xml:space="preserve"> domestic heating plant </w:t>
            </w:r>
            <w:r w:rsidRPr="00711BA1">
              <w:rPr>
                <w:rFonts w:cs="Times New Roman"/>
                <w:szCs w:val="24"/>
                <w:lang w:val="en-US"/>
              </w:rPr>
              <w:t xml:space="preserve">technical premises located at T-C axes at point -4.600, via the heat </w:t>
            </w:r>
            <w:r w:rsidRPr="00711BA1">
              <w:rPr>
                <w:rFonts w:cs="Times New Roman"/>
                <w:szCs w:val="24"/>
                <w:lang w:val="en-US"/>
              </w:rPr>
              <w:lastRenderedPageBreak/>
              <w:t xml:space="preserve">consumption meter. Heat conductor is supplied to the </w:t>
            </w:r>
            <w:r w:rsidRPr="00711BA1">
              <w:rPr>
                <w:rFonts w:cs="Times New Roman"/>
                <w:szCs w:val="24"/>
              </w:rPr>
              <w:t>domestic</w:t>
            </w:r>
            <w:r w:rsidRPr="00711BA1">
              <w:rPr>
                <w:rFonts w:cs="Times New Roman"/>
                <w:szCs w:val="24"/>
                <w:lang w:val="en-US"/>
              </w:rPr>
              <w:t xml:space="preserve"> </w:t>
            </w:r>
            <w:r w:rsidRPr="00711BA1">
              <w:rPr>
                <w:rFonts w:cs="Times New Roman"/>
                <w:szCs w:val="24"/>
              </w:rPr>
              <w:t>heating</w:t>
            </w:r>
            <w:r w:rsidRPr="00711BA1">
              <w:rPr>
                <w:rFonts w:cs="Times New Roman"/>
                <w:szCs w:val="24"/>
                <w:lang w:val="en-US"/>
              </w:rPr>
              <w:t xml:space="preserve"> </w:t>
            </w:r>
            <w:r w:rsidRPr="00711BA1">
              <w:rPr>
                <w:rFonts w:cs="Times New Roman"/>
                <w:szCs w:val="24"/>
              </w:rPr>
              <w:t>plant</w:t>
            </w:r>
            <w:r w:rsidRPr="00711BA1">
              <w:rPr>
                <w:rFonts w:cs="Times New Roman"/>
                <w:szCs w:val="24"/>
                <w:lang w:val="en-US"/>
              </w:rPr>
              <w:t xml:space="preserve"> from point of connection located at the shopping space ceiling at axes 11-12 along axis </w:t>
            </w:r>
            <w:r w:rsidRPr="00711BA1">
              <w:rPr>
                <w:rFonts w:cs="Times New Roman"/>
                <w:szCs w:val="24"/>
              </w:rPr>
              <w:t>Д</w:t>
            </w:r>
            <w:r w:rsidRPr="00711BA1">
              <w:rPr>
                <w:rFonts w:cs="Times New Roman"/>
                <w:szCs w:val="24"/>
                <w:lang w:val="en-US"/>
              </w:rPr>
              <w:t xml:space="preserve">/2. </w:t>
            </w:r>
          </w:p>
          <w:p w:rsidR="002A11ED" w:rsidRPr="00711BA1" w:rsidRDefault="002A11ED" w:rsidP="002A11ED">
            <w:pPr>
              <w:spacing w:line="240" w:lineRule="atLeast"/>
              <w:rPr>
                <w:rFonts w:cs="Times New Roman"/>
                <w:szCs w:val="24"/>
                <w:lang w:val="en-US"/>
              </w:rPr>
            </w:pPr>
          </w:p>
          <w:p w:rsidR="002A11ED" w:rsidRPr="00711BA1" w:rsidRDefault="002A11ED" w:rsidP="002A11ED">
            <w:pPr>
              <w:spacing w:line="240" w:lineRule="atLeast"/>
              <w:rPr>
                <w:rFonts w:cs="Times New Roman"/>
                <w:szCs w:val="24"/>
              </w:rPr>
            </w:pPr>
            <w:r w:rsidRPr="00711BA1">
              <w:rPr>
                <w:rFonts w:cs="Times New Roman"/>
                <w:szCs w:val="24"/>
                <w:lang w:val="en-US"/>
              </w:rPr>
              <w:t>Connection</w:t>
            </w:r>
            <w:r w:rsidRPr="00711BA1">
              <w:rPr>
                <w:rFonts w:cs="Times New Roman"/>
                <w:szCs w:val="24"/>
              </w:rPr>
              <w:t xml:space="preserve">: </w:t>
            </w:r>
            <w:r w:rsidRPr="00711BA1">
              <w:rPr>
                <w:rFonts w:cs="Times New Roman"/>
                <w:szCs w:val="24"/>
                <w:lang w:val="en-US"/>
              </w:rPr>
              <w:t>major</w:t>
            </w:r>
            <w:r w:rsidRPr="00711BA1">
              <w:rPr>
                <w:rFonts w:cs="Times New Roman"/>
                <w:szCs w:val="24"/>
              </w:rPr>
              <w:t xml:space="preserve"> </w:t>
            </w:r>
            <w:r w:rsidRPr="00711BA1">
              <w:rPr>
                <w:rFonts w:cs="Times New Roman"/>
                <w:szCs w:val="24"/>
                <w:lang w:val="en-US"/>
              </w:rPr>
              <w:t>pipeline</w:t>
            </w:r>
            <w:r w:rsidRPr="00711BA1">
              <w:rPr>
                <w:rFonts w:cs="Times New Roman"/>
                <w:szCs w:val="24"/>
              </w:rPr>
              <w:t xml:space="preserve"> –</w:t>
            </w:r>
            <w:r w:rsidRPr="00711BA1">
              <w:rPr>
                <w:rFonts w:cs="Times New Roman"/>
                <w:szCs w:val="24"/>
                <w:lang w:val="en-US"/>
              </w:rPr>
              <w:t xml:space="preserve"> steel electric-welded pipe</w:t>
            </w:r>
            <w:r w:rsidRPr="00711BA1">
              <w:rPr>
                <w:rFonts w:cs="Times New Roman"/>
                <w:szCs w:val="24"/>
              </w:rPr>
              <w:t xml:space="preserve"> with diameter of d159x4</w:t>
            </w:r>
            <w:proofErr w:type="gramStart"/>
            <w:r w:rsidRPr="00711BA1">
              <w:rPr>
                <w:rFonts w:cs="Times New Roman"/>
                <w:szCs w:val="24"/>
              </w:rPr>
              <w:t>,5</w:t>
            </w:r>
            <w:proofErr w:type="gramEnd"/>
            <w:r w:rsidRPr="00711BA1">
              <w:rPr>
                <w:rFonts w:cs="Times New Roman"/>
                <w:szCs w:val="24"/>
              </w:rPr>
              <w:t>.</w:t>
            </w:r>
          </w:p>
          <w:p w:rsidR="002A11ED" w:rsidRPr="00711BA1" w:rsidRDefault="002A11ED" w:rsidP="002A11ED">
            <w:pPr>
              <w:spacing w:line="240" w:lineRule="atLeast"/>
              <w:rPr>
                <w:rFonts w:cs="Times New Roman"/>
                <w:szCs w:val="24"/>
              </w:rPr>
            </w:pPr>
          </w:p>
          <w:p w:rsidR="002A11ED" w:rsidRPr="00711BA1" w:rsidRDefault="002A11ED" w:rsidP="002A11ED">
            <w:pPr>
              <w:spacing w:line="240" w:lineRule="atLeast"/>
              <w:rPr>
                <w:rFonts w:cs="Times New Roman"/>
                <w:szCs w:val="24"/>
              </w:rPr>
            </w:pPr>
            <w:r w:rsidRPr="00711BA1">
              <w:rPr>
                <w:rFonts w:cs="Times New Roman"/>
                <w:szCs w:val="24"/>
                <w:lang w:val="en-US"/>
              </w:rPr>
              <w:t>The point</w:t>
            </w:r>
            <w:r w:rsidRPr="00711BA1">
              <w:rPr>
                <w:rFonts w:cs="Times New Roman"/>
                <w:szCs w:val="24"/>
              </w:rPr>
              <w:t xml:space="preserve"> </w:t>
            </w:r>
            <w:r w:rsidRPr="00711BA1">
              <w:rPr>
                <w:rFonts w:cs="Times New Roman"/>
                <w:szCs w:val="24"/>
                <w:lang w:val="en-US"/>
              </w:rPr>
              <w:t>of</w:t>
            </w:r>
            <w:r w:rsidRPr="00711BA1">
              <w:rPr>
                <w:rFonts w:cs="Times New Roman"/>
                <w:szCs w:val="24"/>
              </w:rPr>
              <w:t xml:space="preserve"> </w:t>
            </w:r>
            <w:r w:rsidRPr="00711BA1">
              <w:rPr>
                <w:rFonts w:cs="Times New Roman"/>
                <w:szCs w:val="24"/>
                <w:lang w:val="en-US"/>
              </w:rPr>
              <w:t>connection</w:t>
            </w:r>
            <w:r w:rsidRPr="00711BA1">
              <w:rPr>
                <w:rFonts w:cs="Times New Roman"/>
                <w:szCs w:val="24"/>
              </w:rPr>
              <w:t xml:space="preserve"> </w:t>
            </w:r>
            <w:r w:rsidRPr="00711BA1">
              <w:rPr>
                <w:rFonts w:cs="Times New Roman"/>
                <w:szCs w:val="24"/>
                <w:lang w:val="en-US"/>
              </w:rPr>
              <w:t>is provided by Owner of the building</w:t>
            </w:r>
            <w:r w:rsidRPr="00711BA1">
              <w:rPr>
                <w:rFonts w:cs="Times New Roman"/>
                <w:szCs w:val="24"/>
              </w:rPr>
              <w:t>.</w:t>
            </w:r>
          </w:p>
          <w:p w:rsidR="002A11ED" w:rsidRPr="00711BA1" w:rsidRDefault="002A11ED">
            <w:pPr>
              <w:rPr>
                <w:rFonts w:cs="Times New Roman"/>
                <w:szCs w:val="24"/>
              </w:rPr>
            </w:pPr>
          </w:p>
        </w:tc>
      </w:tr>
      <w:tr w:rsidR="007912A6" w:rsidRPr="00711BA1" w:rsidTr="00280A38">
        <w:tc>
          <w:tcPr>
            <w:tcW w:w="567" w:type="dxa"/>
          </w:tcPr>
          <w:p w:rsidR="007912A6" w:rsidRPr="00711BA1" w:rsidRDefault="007912A6" w:rsidP="002A11ED">
            <w:pPr>
              <w:spacing w:line="240" w:lineRule="atLeast"/>
              <w:rPr>
                <w:rFonts w:cs="Times New Roman"/>
                <w:b/>
                <w:i/>
                <w:szCs w:val="24"/>
                <w:lang w:val="en-US"/>
              </w:rPr>
            </w:pPr>
          </w:p>
        </w:tc>
        <w:tc>
          <w:tcPr>
            <w:tcW w:w="9605" w:type="dxa"/>
            <w:gridSpan w:val="2"/>
          </w:tcPr>
          <w:p w:rsidR="007912A6" w:rsidRPr="00711BA1" w:rsidRDefault="007912A6" w:rsidP="007912A6">
            <w:pPr>
              <w:spacing w:line="240" w:lineRule="atLeast"/>
              <w:jc w:val="center"/>
              <w:rPr>
                <w:rFonts w:cs="Times New Roman"/>
                <w:b/>
                <w:bCs/>
                <w:i/>
                <w:color w:val="C0504D" w:themeColor="accent2"/>
                <w:szCs w:val="24"/>
                <w:lang w:val="ru-RU"/>
              </w:rPr>
            </w:pPr>
            <w:r w:rsidRPr="00711BA1">
              <w:rPr>
                <w:rFonts w:cs="Times New Roman"/>
                <w:b/>
                <w:bCs/>
                <w:i/>
                <w:color w:val="C0504D" w:themeColor="accent2"/>
                <w:szCs w:val="24"/>
                <w:lang w:val="ru-RU"/>
              </w:rPr>
              <w:t>Перевод контракта</w:t>
            </w:r>
          </w:p>
        </w:tc>
      </w:tr>
      <w:tr w:rsidR="002A11ED" w:rsidRPr="00711BA1" w:rsidTr="002A11ED">
        <w:tc>
          <w:tcPr>
            <w:tcW w:w="567" w:type="dxa"/>
          </w:tcPr>
          <w:p w:rsidR="002A11ED" w:rsidRPr="00711BA1" w:rsidRDefault="002A11ED">
            <w:pPr>
              <w:rPr>
                <w:rFonts w:cs="Times New Roman"/>
                <w:b/>
                <w:i/>
                <w:szCs w:val="24"/>
                <w:lang w:val="ru-RU"/>
              </w:rPr>
            </w:pPr>
            <w:r w:rsidRPr="00711BA1">
              <w:rPr>
                <w:rFonts w:cs="Times New Roman"/>
                <w:b/>
                <w:i/>
                <w:szCs w:val="24"/>
                <w:lang w:val="ru-RU"/>
              </w:rPr>
              <w:t>2</w:t>
            </w:r>
          </w:p>
        </w:tc>
        <w:tc>
          <w:tcPr>
            <w:tcW w:w="4395" w:type="dxa"/>
          </w:tcPr>
          <w:p w:rsidR="002A11ED" w:rsidRPr="00711BA1" w:rsidRDefault="002A11ED" w:rsidP="002A11ED">
            <w:pPr>
              <w:numPr>
                <w:ilvl w:val="0"/>
                <w:numId w:val="1"/>
              </w:numPr>
              <w:jc w:val="center"/>
              <w:rPr>
                <w:rFonts w:eastAsia="Times New Roman" w:cs="Times New Roman"/>
                <w:b/>
                <w:bCs/>
                <w:szCs w:val="24"/>
                <w:lang w:eastAsia="ru-RU"/>
              </w:rPr>
            </w:pPr>
            <w:proofErr w:type="spellStart"/>
            <w:r w:rsidRPr="00711BA1">
              <w:rPr>
                <w:rFonts w:eastAsia="Times New Roman" w:cs="Times New Roman"/>
                <w:b/>
                <w:bCs/>
                <w:szCs w:val="24"/>
                <w:lang w:eastAsia="ru-RU"/>
              </w:rPr>
              <w:t>Цена</w:t>
            </w:r>
            <w:proofErr w:type="spellEnd"/>
            <w:r w:rsidRPr="00711BA1">
              <w:rPr>
                <w:rFonts w:eastAsia="Times New Roman" w:cs="Times New Roman"/>
                <w:b/>
                <w:bCs/>
                <w:szCs w:val="24"/>
                <w:lang w:eastAsia="ru-RU"/>
              </w:rPr>
              <w:t xml:space="preserve"> </w:t>
            </w:r>
            <w:proofErr w:type="spellStart"/>
            <w:r w:rsidRPr="00711BA1">
              <w:rPr>
                <w:rFonts w:eastAsia="Times New Roman" w:cs="Times New Roman"/>
                <w:b/>
                <w:bCs/>
                <w:szCs w:val="24"/>
                <w:lang w:eastAsia="ru-RU"/>
              </w:rPr>
              <w:t>Договора</w:t>
            </w:r>
            <w:proofErr w:type="spellEnd"/>
            <w:r w:rsidRPr="00711BA1">
              <w:rPr>
                <w:rFonts w:eastAsia="Times New Roman" w:cs="Times New Roman"/>
                <w:b/>
                <w:bCs/>
                <w:szCs w:val="24"/>
                <w:lang w:eastAsia="ru-RU"/>
              </w:rPr>
              <w:t xml:space="preserve"> и </w:t>
            </w:r>
            <w:proofErr w:type="spellStart"/>
            <w:r w:rsidRPr="00711BA1">
              <w:rPr>
                <w:rFonts w:eastAsia="Times New Roman" w:cs="Times New Roman"/>
                <w:b/>
                <w:bCs/>
                <w:szCs w:val="24"/>
                <w:lang w:eastAsia="ru-RU"/>
              </w:rPr>
              <w:t>условия</w:t>
            </w:r>
            <w:proofErr w:type="spellEnd"/>
            <w:r w:rsidRPr="00711BA1">
              <w:rPr>
                <w:rFonts w:eastAsia="Times New Roman" w:cs="Times New Roman"/>
                <w:b/>
                <w:bCs/>
                <w:szCs w:val="24"/>
                <w:lang w:eastAsia="ru-RU"/>
              </w:rPr>
              <w:t xml:space="preserve"> </w:t>
            </w:r>
            <w:proofErr w:type="spellStart"/>
            <w:r w:rsidRPr="00711BA1">
              <w:rPr>
                <w:rFonts w:eastAsia="Times New Roman" w:cs="Times New Roman"/>
                <w:b/>
                <w:bCs/>
                <w:szCs w:val="24"/>
                <w:lang w:eastAsia="ru-RU"/>
              </w:rPr>
              <w:t>оплаты</w:t>
            </w:r>
            <w:proofErr w:type="spellEnd"/>
          </w:p>
          <w:p w:rsidR="002A11ED" w:rsidRPr="00711BA1" w:rsidRDefault="002A11ED" w:rsidP="002A11ED">
            <w:pPr>
              <w:ind w:left="570"/>
              <w:rPr>
                <w:rFonts w:eastAsia="Times New Roman" w:cs="Times New Roman"/>
                <w:b/>
                <w:bCs/>
                <w:szCs w:val="24"/>
                <w:lang w:eastAsia="ru-RU"/>
              </w:rPr>
            </w:pPr>
          </w:p>
          <w:p w:rsidR="002A11ED" w:rsidRPr="00711BA1" w:rsidRDefault="002A11ED" w:rsidP="00AF2CAB">
            <w:pPr>
              <w:jc w:val="both"/>
              <w:rPr>
                <w:rFonts w:eastAsia="Times New Roman" w:cs="Times New Roman"/>
                <w:szCs w:val="24"/>
                <w:lang w:val="ru-RU" w:eastAsia="ru-RU"/>
              </w:rPr>
            </w:pPr>
            <w:proofErr w:type="gramStart"/>
            <w:r w:rsidRPr="00711BA1">
              <w:rPr>
                <w:rFonts w:eastAsia="Times New Roman" w:cs="Times New Roman"/>
                <w:szCs w:val="24"/>
                <w:lang w:val="ru-RU" w:eastAsia="ru-RU"/>
              </w:rPr>
              <w:t xml:space="preserve">Общая сумма (в дальнейшем именуемая «Общая сумма Договора»), подлежащая оплате Покупателем за поставку Оборудования, включая расходы по доставке Покупателю, в соответствии со Спецификациями оборудования № 1, № 2 и № 3 (Приложение № 1 к настоящему Договору) </w:t>
            </w:r>
            <w:r w:rsidRPr="00711BA1">
              <w:rPr>
                <w:rFonts w:eastAsia="Times New Roman" w:cs="Times New Roman"/>
                <w:b/>
                <w:szCs w:val="24"/>
                <w:lang w:val="ru-RU" w:eastAsia="ru-RU"/>
              </w:rPr>
              <w:t>213 344,03 €</w:t>
            </w:r>
            <w:r w:rsidRPr="00711BA1">
              <w:rPr>
                <w:rFonts w:cs="Times New Roman"/>
                <w:b/>
                <w:szCs w:val="24"/>
                <w:lang w:val="ru-RU"/>
              </w:rPr>
              <w:t xml:space="preserve"> </w:t>
            </w:r>
            <w:r w:rsidRPr="00711BA1">
              <w:rPr>
                <w:rFonts w:eastAsia="Times New Roman" w:cs="Times New Roman"/>
                <w:bCs/>
                <w:szCs w:val="24"/>
                <w:lang w:val="ru-RU" w:eastAsia="ru-RU"/>
              </w:rPr>
              <w:t>(</w:t>
            </w:r>
            <w:r w:rsidRPr="00711BA1">
              <w:rPr>
                <w:rFonts w:eastAsia="Times New Roman" w:cs="Times New Roman"/>
                <w:szCs w:val="24"/>
                <w:lang w:val="ru-RU" w:eastAsia="ru-RU"/>
              </w:rPr>
              <w:t xml:space="preserve">двести тринадцать тысяч триста сорок четыре) евро 3 </w:t>
            </w:r>
            <w:proofErr w:type="spellStart"/>
            <w:r w:rsidRPr="00711BA1">
              <w:rPr>
                <w:rFonts w:eastAsia="Times New Roman" w:cs="Times New Roman"/>
                <w:szCs w:val="24"/>
                <w:lang w:val="ru-RU" w:eastAsia="ru-RU"/>
              </w:rPr>
              <w:t>евроцента</w:t>
            </w:r>
            <w:proofErr w:type="spellEnd"/>
            <w:r w:rsidRPr="00711BA1">
              <w:rPr>
                <w:rFonts w:eastAsia="Times New Roman" w:cs="Times New Roman"/>
                <w:szCs w:val="24"/>
                <w:lang w:val="ru-RU" w:eastAsia="ru-RU"/>
              </w:rPr>
              <w:t xml:space="preserve">, в том числе НДС (18%) </w:t>
            </w:r>
            <w:r w:rsidRPr="00711BA1">
              <w:rPr>
                <w:rFonts w:eastAsia="Times New Roman" w:cs="Times New Roman"/>
                <w:b/>
                <w:szCs w:val="24"/>
                <w:lang w:val="ru-RU" w:eastAsia="ru-RU"/>
              </w:rPr>
              <w:t>32 544,00 €</w:t>
            </w:r>
            <w:r w:rsidRPr="00711BA1">
              <w:rPr>
                <w:rFonts w:eastAsia="Times New Roman" w:cs="Times New Roman"/>
                <w:bCs/>
                <w:szCs w:val="24"/>
                <w:lang w:val="ru-RU" w:eastAsia="ru-RU"/>
              </w:rPr>
              <w:t xml:space="preserve"> (тридцать две </w:t>
            </w:r>
            <w:r w:rsidRPr="00711BA1">
              <w:rPr>
                <w:rFonts w:eastAsia="Times New Roman" w:cs="Times New Roman"/>
                <w:szCs w:val="24"/>
                <w:lang w:val="ru-RU" w:eastAsia="ru-RU"/>
              </w:rPr>
              <w:t xml:space="preserve">тысячи пятьсот сорок четыре) евро 00 </w:t>
            </w:r>
            <w:proofErr w:type="spellStart"/>
            <w:r w:rsidRPr="00711BA1">
              <w:rPr>
                <w:rFonts w:eastAsia="Times New Roman" w:cs="Times New Roman"/>
                <w:szCs w:val="24"/>
                <w:lang w:val="ru-RU" w:eastAsia="ru-RU"/>
              </w:rPr>
              <w:t>евроцентов</w:t>
            </w:r>
            <w:proofErr w:type="spellEnd"/>
            <w:r w:rsidRPr="00711BA1">
              <w:rPr>
                <w:rFonts w:eastAsia="Times New Roman" w:cs="Times New Roman"/>
                <w:szCs w:val="24"/>
                <w:lang w:val="ru-RU" w:eastAsia="ru-RU"/>
              </w:rPr>
              <w:t>.</w:t>
            </w:r>
            <w:bookmarkStart w:id="0" w:name="_Ref42427750"/>
            <w:proofErr w:type="gramEnd"/>
          </w:p>
          <w:p w:rsidR="002A11ED" w:rsidRPr="00711BA1" w:rsidRDefault="002A11ED" w:rsidP="00AF2CAB">
            <w:pPr>
              <w:jc w:val="both"/>
              <w:rPr>
                <w:rFonts w:eastAsia="Times New Roman" w:cs="Times New Roman"/>
                <w:szCs w:val="24"/>
                <w:lang w:val="ru-RU" w:eastAsia="ru-RU"/>
              </w:rPr>
            </w:pPr>
            <w:r w:rsidRPr="00711BA1">
              <w:rPr>
                <w:rFonts w:eastAsia="Times New Roman" w:cs="Times New Roman"/>
                <w:szCs w:val="24"/>
                <w:lang w:val="ru-RU" w:eastAsia="ru-RU"/>
              </w:rPr>
              <w:t>Оплата осуществляется следующим образом:</w:t>
            </w:r>
            <w:bookmarkStart w:id="1" w:name="_Ref42427767"/>
            <w:bookmarkEnd w:id="0"/>
          </w:p>
          <w:bookmarkEnd w:id="1"/>
          <w:p w:rsidR="002A11ED" w:rsidRPr="00711BA1" w:rsidRDefault="002A11ED" w:rsidP="00AF2CAB">
            <w:pPr>
              <w:jc w:val="both"/>
              <w:rPr>
                <w:rFonts w:eastAsia="Times New Roman" w:cs="Times New Roman"/>
                <w:szCs w:val="24"/>
                <w:lang w:val="ru-RU" w:eastAsia="ru-RU"/>
              </w:rPr>
            </w:pPr>
            <w:r w:rsidRPr="00711BA1">
              <w:rPr>
                <w:rFonts w:eastAsia="Times New Roman" w:cs="Times New Roman"/>
                <w:szCs w:val="24"/>
                <w:lang w:val="ru-RU" w:eastAsia="ru-RU"/>
              </w:rPr>
              <w:t xml:space="preserve">Счета за </w:t>
            </w:r>
            <w:r w:rsidRPr="00711BA1">
              <w:rPr>
                <w:rFonts w:cs="Times New Roman"/>
                <w:szCs w:val="24"/>
                <w:lang w:val="ru-RU"/>
              </w:rPr>
              <w:t xml:space="preserve">фактически отгруженный, поставленный и принятый Покупателем </w:t>
            </w:r>
            <w:r w:rsidRPr="00711BA1">
              <w:rPr>
                <w:rFonts w:eastAsia="Times New Roman" w:cs="Times New Roman"/>
                <w:szCs w:val="24"/>
                <w:lang w:val="ru-RU" w:eastAsia="ru-RU"/>
              </w:rPr>
              <w:t xml:space="preserve">товар, должны быть оплачены покупателем в течение  30  (тридцати) календарных дней после подписания товарной (товарно-транспортной) накладной и получения оригиналов счета и счета-фактуры Поставщика. Счета-фактуры оформляются  в соответствии с образцом, бланк которого направляется Покупателем одновременно с договором и предоставляется Покупателю по факсу, почтой или нарочным по месту нахождения Покупателя по адресу: 196626 г. Санкт - Петербург, поселок </w:t>
            </w:r>
            <w:proofErr w:type="spellStart"/>
            <w:r w:rsidRPr="00711BA1">
              <w:rPr>
                <w:rFonts w:eastAsia="Times New Roman" w:cs="Times New Roman"/>
                <w:szCs w:val="24"/>
                <w:lang w:val="ru-RU" w:eastAsia="ru-RU"/>
              </w:rPr>
              <w:t>Шушары</w:t>
            </w:r>
            <w:proofErr w:type="spellEnd"/>
            <w:r w:rsidRPr="00711BA1">
              <w:rPr>
                <w:rFonts w:eastAsia="Times New Roman" w:cs="Times New Roman"/>
                <w:szCs w:val="24"/>
                <w:lang w:val="ru-RU" w:eastAsia="ru-RU"/>
              </w:rPr>
              <w:t>, улица Мира, д. 7,  литера</w:t>
            </w:r>
            <w:proofErr w:type="gramStart"/>
            <w:r w:rsidRPr="00711BA1">
              <w:rPr>
                <w:rFonts w:eastAsia="Times New Roman" w:cs="Times New Roman"/>
                <w:szCs w:val="24"/>
                <w:lang w:val="ru-RU" w:eastAsia="ru-RU"/>
              </w:rPr>
              <w:t xml:space="preserve"> А</w:t>
            </w:r>
            <w:proofErr w:type="gramEnd"/>
            <w:r w:rsidRPr="00711BA1">
              <w:rPr>
                <w:rFonts w:eastAsia="Times New Roman" w:cs="Times New Roman"/>
                <w:szCs w:val="24"/>
                <w:lang w:val="ru-RU" w:eastAsia="ru-RU"/>
              </w:rPr>
              <w:t xml:space="preserve"> в течение 5-ти дней после подписания  </w:t>
            </w:r>
            <w:r w:rsidRPr="00711BA1">
              <w:rPr>
                <w:rFonts w:eastAsia="Times New Roman" w:cs="Times New Roman"/>
                <w:szCs w:val="24"/>
                <w:lang w:val="ru-RU" w:eastAsia="ru-RU"/>
              </w:rPr>
              <w:lastRenderedPageBreak/>
              <w:t>товарной накладной.</w:t>
            </w:r>
          </w:p>
          <w:p w:rsidR="002A11ED" w:rsidRPr="00711BA1" w:rsidRDefault="002A11ED" w:rsidP="00AF2CAB">
            <w:pPr>
              <w:jc w:val="both"/>
              <w:rPr>
                <w:rFonts w:eastAsia="Times New Roman" w:cs="Times New Roman"/>
                <w:szCs w:val="24"/>
                <w:lang w:val="ru-RU" w:eastAsia="ru-RU"/>
              </w:rPr>
            </w:pPr>
            <w:r w:rsidRPr="00711BA1">
              <w:rPr>
                <w:rFonts w:eastAsia="Times New Roman" w:cs="Times New Roman"/>
                <w:szCs w:val="24"/>
                <w:lang w:val="ru-RU" w:eastAsia="ru-RU"/>
              </w:rPr>
              <w:t xml:space="preserve">Платежи по настоящему Договору производятся Покупателем </w:t>
            </w:r>
            <w:proofErr w:type="gramStart"/>
            <w:r w:rsidRPr="00711BA1">
              <w:rPr>
                <w:rFonts w:eastAsia="Times New Roman" w:cs="Times New Roman"/>
                <w:szCs w:val="24"/>
                <w:lang w:val="ru-RU" w:eastAsia="ru-RU"/>
              </w:rPr>
              <w:t>в безналичном порядке в рублях по курсу Центрального Банка России на день оплаты на основании</w:t>
            </w:r>
            <w:proofErr w:type="gramEnd"/>
            <w:r w:rsidRPr="00711BA1">
              <w:rPr>
                <w:rFonts w:eastAsia="Times New Roman" w:cs="Times New Roman"/>
                <w:szCs w:val="24"/>
                <w:lang w:val="ru-RU" w:eastAsia="ru-RU"/>
              </w:rPr>
              <w:t xml:space="preserve"> соответствующего счета Поставщика </w:t>
            </w:r>
            <w:r w:rsidRPr="00711BA1">
              <w:rPr>
                <w:rFonts w:cs="Times New Roman"/>
                <w:szCs w:val="24"/>
                <w:lang w:val="ru-RU"/>
              </w:rPr>
              <w:t>на расчетный счет Поставщика, указанный в настоящем Договоре</w:t>
            </w:r>
            <w:r w:rsidRPr="00711BA1">
              <w:rPr>
                <w:rFonts w:eastAsia="Times New Roman" w:cs="Times New Roman"/>
                <w:szCs w:val="24"/>
                <w:lang w:val="ru-RU" w:eastAsia="ru-RU"/>
              </w:rPr>
              <w:t>. В случае наличия в счете каких-либо неточностей (например, арифметических ошибок, ошибок в указании реквизитов сторон) срок оплаты начинает исчисляться со дня получения Покупателем исправленного счета, не содержащего неточностей или ошибок.</w:t>
            </w:r>
          </w:p>
          <w:p w:rsidR="002A11ED" w:rsidRPr="00711BA1" w:rsidRDefault="002A11ED" w:rsidP="00861001">
            <w:pPr>
              <w:jc w:val="both"/>
              <w:rPr>
                <w:rFonts w:eastAsia="Times New Roman" w:cs="Times New Roman"/>
                <w:szCs w:val="24"/>
                <w:lang w:val="ru-RU" w:eastAsia="ru-RU"/>
              </w:rPr>
            </w:pPr>
            <w:r w:rsidRPr="00711BA1">
              <w:rPr>
                <w:rFonts w:eastAsia="Times New Roman" w:cs="Times New Roman"/>
                <w:szCs w:val="24"/>
                <w:lang w:val="ru-RU" w:eastAsia="ru-RU"/>
              </w:rPr>
              <w:t>Датой осуществления платежа (моментом исполнения Покупателем своих обязательств по оплате соответствующего платежа) считается дата списания денежных сре</w:t>
            </w:r>
            <w:proofErr w:type="gramStart"/>
            <w:r w:rsidRPr="00711BA1">
              <w:rPr>
                <w:rFonts w:eastAsia="Times New Roman" w:cs="Times New Roman"/>
                <w:szCs w:val="24"/>
                <w:lang w:val="ru-RU" w:eastAsia="ru-RU"/>
              </w:rPr>
              <w:t>дств с к</w:t>
            </w:r>
            <w:proofErr w:type="gramEnd"/>
            <w:r w:rsidRPr="00711BA1">
              <w:rPr>
                <w:rFonts w:eastAsia="Times New Roman" w:cs="Times New Roman"/>
                <w:szCs w:val="24"/>
                <w:lang w:val="ru-RU" w:eastAsia="ru-RU"/>
              </w:rPr>
              <w:t>орреспондентского счёта банка Покупателя.</w:t>
            </w:r>
          </w:p>
          <w:p w:rsidR="002A11ED" w:rsidRPr="00711BA1" w:rsidRDefault="002A11ED" w:rsidP="00861001">
            <w:pPr>
              <w:jc w:val="both"/>
              <w:rPr>
                <w:rFonts w:eastAsia="Times New Roman" w:cs="Times New Roman"/>
                <w:szCs w:val="24"/>
                <w:lang w:val="ru-RU" w:eastAsia="ru-RU"/>
              </w:rPr>
            </w:pPr>
            <w:r w:rsidRPr="00711BA1">
              <w:rPr>
                <w:rFonts w:eastAsia="Times New Roman" w:cs="Times New Roman"/>
                <w:szCs w:val="24"/>
                <w:lang w:val="ru-RU" w:eastAsia="ru-RU"/>
              </w:rPr>
              <w:t>Цены и номенклатура Оборудования могут быть изменены только путем заключения дополнительного соглашения к настоящему Договору в письменной форме.</w:t>
            </w:r>
          </w:p>
          <w:p w:rsidR="002A11ED" w:rsidRPr="00711BA1" w:rsidRDefault="002A11ED" w:rsidP="00861001">
            <w:pPr>
              <w:jc w:val="both"/>
              <w:rPr>
                <w:rFonts w:eastAsia="Times New Roman" w:cs="Times New Roman"/>
                <w:szCs w:val="24"/>
                <w:lang w:val="ru-RU" w:eastAsia="ru-RU"/>
              </w:rPr>
            </w:pPr>
            <w:r w:rsidRPr="00711BA1">
              <w:rPr>
                <w:rFonts w:eastAsia="Times New Roman" w:cs="Times New Roman"/>
                <w:szCs w:val="24"/>
                <w:lang w:val="ru-RU" w:eastAsia="ru-RU"/>
              </w:rPr>
              <w:t>Счет-фактура представляется в соответствии с действующим законодательством.</w:t>
            </w:r>
          </w:p>
          <w:p w:rsidR="002A11ED" w:rsidRPr="00711BA1" w:rsidRDefault="002A11ED" w:rsidP="002A11ED">
            <w:pPr>
              <w:ind w:left="567"/>
              <w:jc w:val="both"/>
              <w:rPr>
                <w:rFonts w:eastAsia="Times New Roman" w:cs="Times New Roman"/>
                <w:szCs w:val="24"/>
                <w:lang w:val="ru-RU" w:eastAsia="ru-RU"/>
              </w:rPr>
            </w:pPr>
          </w:p>
          <w:p w:rsidR="002A11ED" w:rsidRPr="00711BA1" w:rsidRDefault="002A11ED" w:rsidP="002A11ED">
            <w:pPr>
              <w:jc w:val="both"/>
              <w:rPr>
                <w:rFonts w:eastAsia="Times New Roman" w:cs="Times New Roman"/>
                <w:b/>
                <w:bCs/>
                <w:szCs w:val="24"/>
                <w:lang w:val="ru-RU" w:eastAsia="ru-RU"/>
              </w:rPr>
            </w:pPr>
          </w:p>
          <w:p w:rsidR="002A11ED" w:rsidRPr="00711BA1" w:rsidRDefault="002A11ED" w:rsidP="002A11ED">
            <w:pPr>
              <w:numPr>
                <w:ilvl w:val="0"/>
                <w:numId w:val="1"/>
              </w:numPr>
              <w:jc w:val="center"/>
              <w:rPr>
                <w:rFonts w:eastAsia="Times New Roman" w:cs="Times New Roman"/>
                <w:b/>
                <w:bCs/>
                <w:szCs w:val="24"/>
                <w:lang w:eastAsia="ru-RU"/>
              </w:rPr>
            </w:pPr>
            <w:proofErr w:type="spellStart"/>
            <w:r w:rsidRPr="00711BA1">
              <w:rPr>
                <w:rFonts w:eastAsia="Times New Roman" w:cs="Times New Roman"/>
                <w:b/>
                <w:bCs/>
                <w:szCs w:val="24"/>
                <w:lang w:eastAsia="ru-RU"/>
              </w:rPr>
              <w:t>Условия</w:t>
            </w:r>
            <w:proofErr w:type="spellEnd"/>
            <w:r w:rsidRPr="00711BA1">
              <w:rPr>
                <w:rFonts w:eastAsia="Times New Roman" w:cs="Times New Roman"/>
                <w:b/>
                <w:bCs/>
                <w:szCs w:val="24"/>
                <w:lang w:eastAsia="ru-RU"/>
              </w:rPr>
              <w:t xml:space="preserve"> </w:t>
            </w:r>
            <w:proofErr w:type="spellStart"/>
            <w:r w:rsidRPr="00711BA1">
              <w:rPr>
                <w:rFonts w:eastAsia="Times New Roman" w:cs="Times New Roman"/>
                <w:b/>
                <w:bCs/>
                <w:szCs w:val="24"/>
                <w:lang w:eastAsia="ru-RU"/>
              </w:rPr>
              <w:t>поставки</w:t>
            </w:r>
            <w:proofErr w:type="spellEnd"/>
          </w:p>
          <w:p w:rsidR="002A11ED" w:rsidRPr="00711BA1" w:rsidRDefault="002A11ED" w:rsidP="00861001">
            <w:pPr>
              <w:tabs>
                <w:tab w:val="left" w:pos="567"/>
              </w:tabs>
              <w:spacing w:before="120"/>
              <w:jc w:val="both"/>
              <w:rPr>
                <w:rFonts w:eastAsia="Times New Roman" w:cs="Times New Roman"/>
                <w:szCs w:val="24"/>
                <w:lang w:val="ru-RU" w:eastAsia="ru-RU"/>
              </w:rPr>
            </w:pPr>
            <w:proofErr w:type="gramStart"/>
            <w:r w:rsidRPr="00711BA1">
              <w:rPr>
                <w:rFonts w:eastAsia="Times New Roman" w:cs="Times New Roman"/>
                <w:szCs w:val="24"/>
                <w:lang w:val="ru-RU" w:eastAsia="ru-RU"/>
              </w:rPr>
              <w:t xml:space="preserve">Поставка оборудования согласно Спецификации оборудования № 1 Приложения № 1 должна быть осуществлена в течение 80 (восьмидесяти) календарных дней с момента подписания настоящего Договора, Спецификации оборудования № 2 Приложения № 1 должна быть осуществлена в течение 45 (сорока пяти) календарных дней с момента подписания настоящего Договора, Спецификации оборудования № 3 Приложения № 1 должна быть </w:t>
            </w:r>
            <w:r w:rsidRPr="00711BA1">
              <w:rPr>
                <w:rFonts w:eastAsia="Times New Roman" w:cs="Times New Roman"/>
                <w:szCs w:val="24"/>
                <w:lang w:val="ru-RU" w:eastAsia="ru-RU"/>
              </w:rPr>
              <w:lastRenderedPageBreak/>
              <w:t>осуществлена в течение 75 (семидесяти пяти) календарных дней с момента подписания</w:t>
            </w:r>
            <w:proofErr w:type="gramEnd"/>
            <w:r w:rsidRPr="00711BA1">
              <w:rPr>
                <w:rFonts w:eastAsia="Times New Roman" w:cs="Times New Roman"/>
                <w:szCs w:val="24"/>
                <w:lang w:val="ru-RU" w:eastAsia="ru-RU"/>
              </w:rPr>
              <w:t xml:space="preserve"> настоящего Договора.</w:t>
            </w:r>
          </w:p>
          <w:p w:rsidR="002A11ED" w:rsidRPr="00711BA1" w:rsidRDefault="002A11ED" w:rsidP="00861001">
            <w:pPr>
              <w:tabs>
                <w:tab w:val="left" w:pos="567"/>
              </w:tabs>
              <w:jc w:val="both"/>
              <w:rPr>
                <w:rFonts w:eastAsia="Times New Roman" w:cs="Times New Roman"/>
                <w:szCs w:val="24"/>
                <w:lang w:val="ru-RU" w:eastAsia="ru-RU"/>
              </w:rPr>
            </w:pPr>
            <w:r w:rsidRPr="00711BA1">
              <w:rPr>
                <w:rFonts w:eastAsia="Times New Roman" w:cs="Times New Roman"/>
                <w:szCs w:val="24"/>
                <w:lang w:val="ru-RU" w:eastAsia="ru-RU"/>
              </w:rPr>
              <w:t xml:space="preserve">Передача Оборудования оформляется подписанием товарной (товарно-транспортной) накладной в день передачи Оборудования </w:t>
            </w:r>
            <w:r w:rsidRPr="00711BA1">
              <w:rPr>
                <w:rFonts w:cs="Times New Roman"/>
                <w:szCs w:val="24"/>
                <w:lang w:val="ru-RU"/>
              </w:rPr>
              <w:t>по месту нахождения Покупателя, указанному в пункте 1.3 настоящего Договора</w:t>
            </w:r>
            <w:r w:rsidRPr="00711BA1">
              <w:rPr>
                <w:rFonts w:eastAsia="Times New Roman" w:cs="Times New Roman"/>
                <w:szCs w:val="24"/>
                <w:lang w:val="ru-RU" w:eastAsia="ru-RU"/>
              </w:rPr>
              <w:t>. Дата подписания товарной (товарно-транспортной) накладной</w:t>
            </w:r>
            <w:r w:rsidRPr="00711BA1">
              <w:rPr>
                <w:rFonts w:eastAsia="Times New Roman" w:cs="Times New Roman"/>
                <w:i/>
                <w:iCs/>
                <w:szCs w:val="24"/>
                <w:lang w:val="ru-RU" w:eastAsia="ru-RU"/>
              </w:rPr>
              <w:t xml:space="preserve">  </w:t>
            </w:r>
            <w:r w:rsidRPr="00711BA1">
              <w:rPr>
                <w:rFonts w:eastAsia="Times New Roman" w:cs="Times New Roman"/>
                <w:szCs w:val="24"/>
                <w:lang w:val="ru-RU" w:eastAsia="ru-RU"/>
              </w:rPr>
              <w:t>является датой поставки оборудования.</w:t>
            </w:r>
          </w:p>
          <w:p w:rsidR="002A11ED" w:rsidRPr="00711BA1" w:rsidRDefault="002A11ED" w:rsidP="00861001">
            <w:pPr>
              <w:tabs>
                <w:tab w:val="left" w:pos="567"/>
              </w:tabs>
              <w:jc w:val="both"/>
              <w:rPr>
                <w:rFonts w:eastAsia="Times New Roman" w:cs="Times New Roman"/>
                <w:szCs w:val="24"/>
                <w:lang w:val="ru-RU" w:eastAsia="ru-RU"/>
              </w:rPr>
            </w:pPr>
            <w:r w:rsidRPr="00711BA1">
              <w:rPr>
                <w:rFonts w:eastAsia="Times New Roman" w:cs="Times New Roman"/>
                <w:szCs w:val="24"/>
                <w:lang w:val="ru-RU" w:eastAsia="ru-RU"/>
              </w:rPr>
              <w:t>Допускается с предварительного согласия Покупателя досрочная поставка и поставка частями.</w:t>
            </w:r>
          </w:p>
          <w:p w:rsidR="002A11ED" w:rsidRPr="00711BA1" w:rsidRDefault="002A11ED" w:rsidP="002A11ED">
            <w:pPr>
              <w:rPr>
                <w:rFonts w:eastAsia="Times New Roman" w:cs="Times New Roman"/>
                <w:szCs w:val="24"/>
                <w:lang w:val="ru-RU" w:eastAsia="ru-RU"/>
              </w:rPr>
            </w:pPr>
          </w:p>
          <w:p w:rsidR="002A11ED" w:rsidRPr="00711BA1" w:rsidRDefault="00AF2CAB" w:rsidP="00AF2CAB">
            <w:pPr>
              <w:keepNext/>
              <w:tabs>
                <w:tab w:val="left" w:pos="720"/>
              </w:tabs>
              <w:jc w:val="center"/>
              <w:outlineLvl w:val="1"/>
              <w:rPr>
                <w:rFonts w:eastAsia="Times New Roman" w:cs="Times New Roman"/>
                <w:b/>
                <w:iCs/>
                <w:szCs w:val="24"/>
                <w:lang w:val="ru-RU"/>
              </w:rPr>
            </w:pPr>
            <w:r w:rsidRPr="00711BA1">
              <w:rPr>
                <w:rFonts w:eastAsia="Times New Roman" w:cs="Times New Roman"/>
                <w:b/>
                <w:iCs/>
                <w:szCs w:val="24"/>
                <w:lang w:val="ru-RU"/>
              </w:rPr>
              <w:t xml:space="preserve">3. </w:t>
            </w:r>
            <w:r w:rsidR="002A11ED" w:rsidRPr="00711BA1">
              <w:rPr>
                <w:rFonts w:eastAsia="Times New Roman" w:cs="Times New Roman"/>
                <w:b/>
                <w:iCs/>
                <w:szCs w:val="24"/>
                <w:lang w:val="ru-RU"/>
              </w:rPr>
              <w:t>Качество и приемка Оборудования</w:t>
            </w:r>
          </w:p>
          <w:p w:rsidR="002A11ED" w:rsidRPr="00711BA1" w:rsidRDefault="002A11ED" w:rsidP="00861001">
            <w:pPr>
              <w:tabs>
                <w:tab w:val="num" w:pos="1440"/>
              </w:tabs>
              <w:spacing w:before="120"/>
              <w:jc w:val="both"/>
              <w:rPr>
                <w:rFonts w:eastAsia="Times New Roman" w:cs="Times New Roman"/>
                <w:szCs w:val="24"/>
                <w:lang w:val="ru-RU" w:eastAsia="ru-RU"/>
              </w:rPr>
            </w:pPr>
            <w:r w:rsidRPr="00711BA1">
              <w:rPr>
                <w:rFonts w:eastAsia="Times New Roman" w:cs="Times New Roman"/>
                <w:szCs w:val="24"/>
                <w:lang w:val="ru-RU" w:eastAsia="ru-RU"/>
              </w:rPr>
              <w:t>Поставщик гарантирует  надлежащее качество поставляемого Оборудования и его соответствие техническим характеристикам, указанным в технической документации, поставляемой с Оборудованием.</w:t>
            </w:r>
          </w:p>
          <w:p w:rsidR="002A11ED" w:rsidRPr="00711BA1" w:rsidRDefault="002A11ED" w:rsidP="00861001">
            <w:pPr>
              <w:tabs>
                <w:tab w:val="num" w:pos="1440"/>
              </w:tabs>
              <w:jc w:val="both"/>
              <w:rPr>
                <w:rFonts w:eastAsia="Times New Roman" w:cs="Times New Roman"/>
                <w:szCs w:val="24"/>
                <w:lang w:val="ru-RU" w:eastAsia="ru-RU"/>
              </w:rPr>
            </w:pPr>
            <w:r w:rsidRPr="00711BA1">
              <w:rPr>
                <w:rFonts w:eastAsia="Times New Roman" w:cs="Times New Roman"/>
                <w:szCs w:val="24"/>
                <w:lang w:val="ru-RU" w:eastAsia="ru-RU"/>
              </w:rPr>
              <w:t>Приемка Оборудования осуществляется представителями Покупателя и Поставщика. Оборудование считается сданным Поставщиком и принятым Покупателем при соответствии общего количества мест поступившего Оборудования количеству мест, указанному в сопроводительных документах, целостности их упаковки и отсутствия механических повреждений, а также при соответствии вложений в ящики упаковочному листу и Спецификациям оборудования № 1, № 2 и № 3 Приложения № 1 к настоящему Договору.</w:t>
            </w:r>
          </w:p>
          <w:p w:rsidR="002A11ED" w:rsidRPr="00711BA1" w:rsidRDefault="002A11ED" w:rsidP="00861001">
            <w:pPr>
              <w:tabs>
                <w:tab w:val="num" w:pos="1440"/>
              </w:tabs>
              <w:jc w:val="both"/>
              <w:rPr>
                <w:rFonts w:eastAsia="Times New Roman" w:cs="Times New Roman"/>
                <w:szCs w:val="24"/>
                <w:lang w:val="ru-RU" w:eastAsia="ru-RU"/>
              </w:rPr>
            </w:pPr>
            <w:r w:rsidRPr="00711BA1">
              <w:rPr>
                <w:rFonts w:eastAsia="Times New Roman" w:cs="Times New Roman"/>
                <w:szCs w:val="24"/>
                <w:lang w:val="ru-RU" w:eastAsia="ru-RU"/>
              </w:rPr>
              <w:t>Право собственности на Оборудование переходит к Покупателю с момента подписания товарной (товарно-транспортной) накладной.</w:t>
            </w:r>
          </w:p>
          <w:p w:rsidR="002A11ED" w:rsidRPr="00711BA1" w:rsidRDefault="002A11ED" w:rsidP="00861001">
            <w:pPr>
              <w:tabs>
                <w:tab w:val="num" w:pos="1440"/>
              </w:tabs>
              <w:spacing w:after="120"/>
              <w:jc w:val="both"/>
              <w:rPr>
                <w:rFonts w:eastAsia="Times New Roman" w:cs="Times New Roman"/>
                <w:szCs w:val="24"/>
                <w:lang w:val="ru-RU" w:eastAsia="ru-RU"/>
              </w:rPr>
            </w:pPr>
            <w:r w:rsidRPr="00711BA1">
              <w:rPr>
                <w:rFonts w:eastAsia="Times New Roman" w:cs="Times New Roman"/>
                <w:szCs w:val="24"/>
                <w:lang w:val="ru-RU" w:eastAsia="ru-RU"/>
              </w:rPr>
              <w:t xml:space="preserve">Если в результате приёмки оборудования  будет обнаружено несоответствие поставленного Оборудования указанным документам, Покупатель в 5-ти </w:t>
            </w:r>
            <w:proofErr w:type="spellStart"/>
            <w:r w:rsidRPr="00711BA1">
              <w:rPr>
                <w:rFonts w:eastAsia="Times New Roman" w:cs="Times New Roman"/>
                <w:szCs w:val="24"/>
                <w:lang w:val="ru-RU" w:eastAsia="ru-RU"/>
              </w:rPr>
              <w:t>дневный</w:t>
            </w:r>
            <w:proofErr w:type="spellEnd"/>
            <w:r w:rsidRPr="00711BA1">
              <w:rPr>
                <w:rFonts w:eastAsia="Times New Roman" w:cs="Times New Roman"/>
                <w:szCs w:val="24"/>
                <w:lang w:val="ru-RU" w:eastAsia="ru-RU"/>
              </w:rPr>
              <w:t xml:space="preserve"> срок </w:t>
            </w:r>
            <w:r w:rsidRPr="00711BA1">
              <w:rPr>
                <w:rFonts w:eastAsia="Times New Roman" w:cs="Times New Roman"/>
                <w:szCs w:val="24"/>
                <w:lang w:val="ru-RU" w:eastAsia="ru-RU"/>
              </w:rPr>
              <w:lastRenderedPageBreak/>
              <w:t xml:space="preserve">письменно извещает об этом Поставщика, а обнаруженные несоответствия фиксируются в акте рекламации. В случае обоснованности претензий Поставщик обязуется в согласованные с Покупателем сроки заменить или </w:t>
            </w:r>
            <w:proofErr w:type="spellStart"/>
            <w:r w:rsidRPr="00711BA1">
              <w:rPr>
                <w:rFonts w:eastAsia="Times New Roman" w:cs="Times New Roman"/>
                <w:szCs w:val="24"/>
                <w:lang w:val="ru-RU" w:eastAsia="ru-RU"/>
              </w:rPr>
              <w:t>допоставить</w:t>
            </w:r>
            <w:proofErr w:type="spellEnd"/>
            <w:r w:rsidRPr="00711BA1">
              <w:rPr>
                <w:rFonts w:eastAsia="Times New Roman" w:cs="Times New Roman"/>
                <w:szCs w:val="24"/>
                <w:lang w:val="ru-RU" w:eastAsia="ru-RU"/>
              </w:rPr>
              <w:t xml:space="preserve"> необходимое оборудование, а остальное Оборудование считается поставленным и принятым без замечаний.</w:t>
            </w:r>
          </w:p>
          <w:p w:rsidR="002A11ED" w:rsidRPr="00711BA1" w:rsidRDefault="002A11ED" w:rsidP="002A11ED">
            <w:pPr>
              <w:jc w:val="both"/>
              <w:rPr>
                <w:rFonts w:eastAsia="Times New Roman" w:cs="Times New Roman"/>
                <w:szCs w:val="24"/>
                <w:lang w:val="ru-RU" w:eastAsia="ru-RU"/>
              </w:rPr>
            </w:pPr>
          </w:p>
          <w:p w:rsidR="002A11ED" w:rsidRPr="00711BA1" w:rsidRDefault="00AF2CAB" w:rsidP="00AF2CAB">
            <w:pPr>
              <w:keepNext/>
              <w:tabs>
                <w:tab w:val="left" w:pos="720"/>
              </w:tabs>
              <w:jc w:val="center"/>
              <w:outlineLvl w:val="1"/>
              <w:rPr>
                <w:rFonts w:eastAsia="Times New Roman" w:cs="Times New Roman"/>
                <w:b/>
                <w:iCs/>
                <w:szCs w:val="24"/>
                <w:lang w:val="ru-RU"/>
              </w:rPr>
            </w:pPr>
            <w:r w:rsidRPr="00711BA1">
              <w:rPr>
                <w:rFonts w:eastAsia="Times New Roman" w:cs="Times New Roman"/>
                <w:b/>
                <w:iCs/>
                <w:szCs w:val="24"/>
                <w:lang w:val="ru-RU"/>
              </w:rPr>
              <w:t xml:space="preserve">4. </w:t>
            </w:r>
            <w:r w:rsidR="002A11ED" w:rsidRPr="00711BA1">
              <w:rPr>
                <w:rFonts w:eastAsia="Times New Roman" w:cs="Times New Roman"/>
                <w:b/>
                <w:iCs/>
                <w:szCs w:val="24"/>
                <w:lang w:val="ru-RU"/>
              </w:rPr>
              <w:t>Гарантийные обязательства Поставщика</w:t>
            </w:r>
          </w:p>
          <w:p w:rsidR="002A11ED" w:rsidRPr="00711BA1" w:rsidRDefault="002A11ED" w:rsidP="00861001">
            <w:pPr>
              <w:jc w:val="both"/>
              <w:rPr>
                <w:rFonts w:eastAsia="Times New Roman" w:cs="Times New Roman"/>
                <w:bCs/>
                <w:szCs w:val="24"/>
                <w:lang w:val="ru-RU"/>
              </w:rPr>
            </w:pPr>
            <w:r w:rsidRPr="00711BA1">
              <w:rPr>
                <w:rFonts w:eastAsia="Times New Roman" w:cs="Times New Roman"/>
                <w:bCs/>
                <w:szCs w:val="24"/>
                <w:lang w:val="ru-RU"/>
              </w:rPr>
              <w:t>Гарантийное обслуживание Оборудования предоставляется в соответствии с условиями фирмы-производителя.</w:t>
            </w:r>
          </w:p>
          <w:p w:rsidR="002A11ED" w:rsidRPr="00711BA1" w:rsidRDefault="002A11ED" w:rsidP="00861001">
            <w:pPr>
              <w:jc w:val="both"/>
              <w:rPr>
                <w:rFonts w:eastAsia="Times New Roman" w:cs="Times New Roman"/>
                <w:bCs/>
                <w:szCs w:val="24"/>
                <w:lang w:val="ru-RU"/>
              </w:rPr>
            </w:pPr>
            <w:r w:rsidRPr="00711BA1">
              <w:rPr>
                <w:rFonts w:eastAsia="Times New Roman" w:cs="Times New Roman"/>
                <w:bCs/>
                <w:szCs w:val="24"/>
                <w:lang w:val="ru-RU"/>
              </w:rPr>
              <w:t>Поставщик предоставляет гарантию качества на Оборудование. Срок гарантийного обслуживания составляет 12 месяцев с момента подписания товарной накладной и распространяется на Оборудование, используемое в соответствии с назначением и техническими требованиями, предусмотренными изготовителем и определёнными в технической документации, передаваемой Покупателю вместе с Оборудованием. В случае выхода из строя Оборудования, полученного Покупателем по настоящему договору в период действия установленного гарантийного срока, а также, если в течение гарантийного срока будут выявлены дефекты или несоответствия техническим характеристикам, указанным в технической документации, переданной Поставщиком Покупателю, Поставщик обязуется за свой счёт устранять соответствующие неисправности или заменять такое Оборудование.</w:t>
            </w:r>
          </w:p>
          <w:p w:rsidR="002A11ED" w:rsidRPr="00711BA1" w:rsidRDefault="002A11ED" w:rsidP="00861001">
            <w:pPr>
              <w:jc w:val="both"/>
              <w:rPr>
                <w:rFonts w:eastAsia="Times New Roman" w:cs="Times New Roman"/>
                <w:bCs/>
                <w:szCs w:val="24"/>
                <w:lang w:val="ru-RU"/>
              </w:rPr>
            </w:pPr>
            <w:r w:rsidRPr="00711BA1">
              <w:rPr>
                <w:rFonts w:eastAsia="Times New Roman" w:cs="Times New Roman"/>
                <w:bCs/>
                <w:szCs w:val="24"/>
                <w:lang w:val="ru-RU"/>
              </w:rPr>
              <w:t>При обнаружении неисправности Оборудования в течение гарантийного срока Покупатель составляет рекламационный акт.</w:t>
            </w:r>
          </w:p>
          <w:p w:rsidR="002A11ED" w:rsidRPr="00711BA1" w:rsidRDefault="002A11ED" w:rsidP="00861001">
            <w:pPr>
              <w:jc w:val="both"/>
              <w:rPr>
                <w:rFonts w:eastAsia="Times New Roman" w:cs="Times New Roman"/>
                <w:bCs/>
                <w:szCs w:val="24"/>
                <w:lang w:val="ru-RU"/>
              </w:rPr>
            </w:pPr>
            <w:r w:rsidRPr="00711BA1">
              <w:rPr>
                <w:rFonts w:eastAsia="Times New Roman" w:cs="Times New Roman"/>
                <w:bCs/>
                <w:szCs w:val="24"/>
                <w:lang w:val="ru-RU"/>
              </w:rPr>
              <w:t xml:space="preserve">Поставщик обязуется приложить все </w:t>
            </w:r>
            <w:r w:rsidRPr="00711BA1">
              <w:rPr>
                <w:rFonts w:eastAsia="Times New Roman" w:cs="Times New Roman"/>
                <w:bCs/>
                <w:szCs w:val="24"/>
                <w:lang w:val="ru-RU"/>
              </w:rPr>
              <w:lastRenderedPageBreak/>
              <w:t>усилия для скорейшего выполнения работ по выполнению своих гарантийных обязательств. Срок выполнения Поставщиком работ по выполнению своих гарантийных обязательств не должен превышать 90 (Девяносто) календарных дней с момента передачи неисправного оборудования от Покупателя Поставщику.</w:t>
            </w:r>
          </w:p>
          <w:p w:rsidR="002A11ED" w:rsidRPr="00711BA1" w:rsidRDefault="002A11ED" w:rsidP="00861001">
            <w:pPr>
              <w:jc w:val="both"/>
              <w:rPr>
                <w:rFonts w:eastAsia="Times New Roman" w:cs="Times New Roman"/>
                <w:bCs/>
                <w:szCs w:val="24"/>
                <w:lang w:val="ru-RU"/>
              </w:rPr>
            </w:pPr>
            <w:r w:rsidRPr="00711BA1">
              <w:rPr>
                <w:rFonts w:eastAsia="Times New Roman" w:cs="Times New Roman"/>
                <w:bCs/>
                <w:szCs w:val="24"/>
                <w:lang w:val="ru-RU"/>
              </w:rPr>
              <w:t>Все расходы по доставке Оборудования при гарантийном обслуживании от Поставщика к Покупателю несёт Поставщик.</w:t>
            </w:r>
          </w:p>
          <w:p w:rsidR="002A11ED" w:rsidRPr="00711BA1" w:rsidRDefault="002A11ED" w:rsidP="00861001">
            <w:pPr>
              <w:jc w:val="both"/>
              <w:rPr>
                <w:rFonts w:eastAsia="Times New Roman" w:cs="Times New Roman"/>
                <w:bCs/>
                <w:szCs w:val="24"/>
                <w:lang w:val="ru-RU"/>
              </w:rPr>
            </w:pPr>
            <w:r w:rsidRPr="00711BA1">
              <w:rPr>
                <w:rFonts w:eastAsia="Times New Roman" w:cs="Times New Roman"/>
                <w:bCs/>
                <w:szCs w:val="24"/>
                <w:lang w:val="ru-RU"/>
              </w:rPr>
              <w:t>Указанные гарантийные обязательства не распространяются на Оборудование, эксплуатируемое с нарушениями эксплуатационно-технической документации на Оборудование, переданной Поставщиком Покупателю.</w:t>
            </w:r>
          </w:p>
          <w:p w:rsidR="002A11ED" w:rsidRPr="00711BA1" w:rsidRDefault="002A11ED" w:rsidP="00861001">
            <w:pPr>
              <w:jc w:val="both"/>
              <w:rPr>
                <w:rFonts w:eastAsia="Times New Roman" w:cs="Times New Roman"/>
                <w:bCs/>
                <w:szCs w:val="24"/>
                <w:lang w:val="ru-RU"/>
              </w:rPr>
            </w:pPr>
            <w:r w:rsidRPr="00711BA1">
              <w:rPr>
                <w:rFonts w:eastAsia="Times New Roman" w:cs="Times New Roman"/>
                <w:bCs/>
                <w:szCs w:val="24"/>
                <w:lang w:val="ru-RU"/>
              </w:rPr>
              <w:t>По истечении гарантийного срока Стороны могут заключить договор о послегарантийном техническом обслуживании.</w:t>
            </w:r>
          </w:p>
          <w:p w:rsidR="002A11ED" w:rsidRPr="00711BA1" w:rsidRDefault="002A11ED">
            <w:pPr>
              <w:rPr>
                <w:rFonts w:cs="Times New Roman"/>
                <w:szCs w:val="24"/>
                <w:lang w:val="ru-RU"/>
              </w:rPr>
            </w:pPr>
          </w:p>
        </w:tc>
        <w:tc>
          <w:tcPr>
            <w:tcW w:w="5210" w:type="dxa"/>
          </w:tcPr>
          <w:p w:rsidR="002A11ED" w:rsidRPr="00711BA1" w:rsidRDefault="00861001" w:rsidP="00AF2CAB">
            <w:pPr>
              <w:jc w:val="center"/>
              <w:rPr>
                <w:rFonts w:cs="Times New Roman"/>
                <w:b/>
                <w:bCs/>
                <w:szCs w:val="24"/>
                <w:lang w:val="en-US" w:eastAsia="ru-RU"/>
              </w:rPr>
            </w:pPr>
            <w:r w:rsidRPr="00711BA1">
              <w:rPr>
                <w:rFonts w:cs="Times New Roman"/>
                <w:b/>
                <w:bCs/>
                <w:szCs w:val="24"/>
                <w:lang w:val="en-US" w:eastAsia="ru-RU"/>
              </w:rPr>
              <w:lastRenderedPageBreak/>
              <w:t xml:space="preserve">1. </w:t>
            </w:r>
            <w:r w:rsidR="002A11ED" w:rsidRPr="00711BA1">
              <w:rPr>
                <w:rFonts w:cs="Times New Roman"/>
                <w:b/>
                <w:bCs/>
                <w:szCs w:val="24"/>
                <w:lang w:val="en-US" w:eastAsia="ru-RU"/>
              </w:rPr>
              <w:t>Agreement price and payment terms</w:t>
            </w:r>
          </w:p>
          <w:p w:rsidR="002A11ED" w:rsidRPr="00711BA1" w:rsidRDefault="002A11ED" w:rsidP="002A11ED">
            <w:pPr>
              <w:ind w:left="570"/>
              <w:rPr>
                <w:rFonts w:cs="Times New Roman"/>
                <w:b/>
                <w:bCs/>
                <w:szCs w:val="24"/>
                <w:lang w:val="en-US" w:eastAsia="ru-RU"/>
              </w:rPr>
            </w:pPr>
          </w:p>
          <w:p w:rsidR="00861001" w:rsidRPr="00711BA1" w:rsidRDefault="002A11ED" w:rsidP="00861001">
            <w:pPr>
              <w:jc w:val="both"/>
              <w:rPr>
                <w:rFonts w:cs="Times New Roman"/>
                <w:szCs w:val="24"/>
                <w:lang w:val="en-US" w:eastAsia="ru-RU"/>
              </w:rPr>
            </w:pPr>
            <w:r w:rsidRPr="00711BA1">
              <w:rPr>
                <w:rFonts w:cs="Times New Roman"/>
                <w:szCs w:val="24"/>
                <w:lang w:val="en-US" w:eastAsia="ru-RU"/>
              </w:rPr>
              <w:t xml:space="preserve">The total amount (hereinafter referred to as the “Total Agreement amount”) payable by the Buyer for the supply of the Equipment, including the cost of delivery to the Buyer, in accordance with the Equipment specifications No. 1, No. 2 and No. 3 of the Appendix No. 1 hereto amounts to </w:t>
            </w:r>
            <w:r w:rsidRPr="00711BA1">
              <w:rPr>
                <w:rFonts w:cs="Times New Roman"/>
                <w:b/>
                <w:bCs/>
                <w:szCs w:val="24"/>
                <w:lang w:val="en-US" w:eastAsia="ru-RU"/>
              </w:rPr>
              <w:t xml:space="preserve">213.344,03 € </w:t>
            </w:r>
            <w:r w:rsidRPr="00711BA1">
              <w:rPr>
                <w:rFonts w:cs="Times New Roman"/>
                <w:szCs w:val="24"/>
                <w:lang w:val="en-US" w:eastAsia="ru-RU"/>
              </w:rPr>
              <w:t xml:space="preserve">(two hundred and thirteen thousand three hundred forty-four) Euro 3 Euro cents, including VAT (18%) </w:t>
            </w:r>
            <w:r w:rsidRPr="00711BA1">
              <w:rPr>
                <w:rFonts w:cs="Times New Roman"/>
                <w:b/>
                <w:bCs/>
                <w:szCs w:val="24"/>
                <w:lang w:val="en-US" w:eastAsia="ru-RU"/>
              </w:rPr>
              <w:t>32.544,00 €</w:t>
            </w:r>
            <w:r w:rsidRPr="00711BA1">
              <w:rPr>
                <w:rFonts w:cs="Times New Roman"/>
                <w:szCs w:val="24"/>
                <w:lang w:val="en-US" w:eastAsia="ru-RU"/>
              </w:rPr>
              <w:t xml:space="preserve"> (thirty-two thousand five hundred forty-four) Euro 00 Euro cents.</w:t>
            </w:r>
          </w:p>
          <w:p w:rsidR="002A11ED" w:rsidRPr="00711BA1" w:rsidRDefault="002A11ED" w:rsidP="00AF2CAB">
            <w:pPr>
              <w:rPr>
                <w:rFonts w:cs="Times New Roman"/>
                <w:szCs w:val="24"/>
                <w:lang w:val="en-US" w:eastAsia="ru-RU"/>
              </w:rPr>
            </w:pPr>
            <w:r w:rsidRPr="00711BA1">
              <w:rPr>
                <w:rFonts w:cs="Times New Roman"/>
                <w:szCs w:val="24"/>
                <w:lang w:val="en-US" w:eastAsia="ru-RU"/>
              </w:rPr>
              <w:t>Payment shall be made as follows:</w:t>
            </w:r>
          </w:p>
          <w:p w:rsidR="00861001" w:rsidRPr="00711BA1" w:rsidRDefault="002A11ED" w:rsidP="00AF2CAB">
            <w:pPr>
              <w:rPr>
                <w:rFonts w:cs="Times New Roman"/>
                <w:szCs w:val="24"/>
                <w:lang w:val="en-US" w:eastAsia="ru-RU"/>
              </w:rPr>
            </w:pPr>
            <w:r w:rsidRPr="00711BA1">
              <w:rPr>
                <w:rFonts w:cs="Times New Roman"/>
                <w:szCs w:val="24"/>
                <w:lang w:val="en-US" w:eastAsia="ru-RU"/>
              </w:rPr>
              <w:t xml:space="preserve">The invoices for the goods actually shipped, delivered and accepted by the Buyer shall be paid by the Buyer within thirty (30) calendar days after the signing of a consignment note (waybill) and the receipt of an original invoice and VAT invoice of the Supplier. VAT invoices are issued in accordance with the form sent by the Buyer simultaneously with the agreement and submitted to the Buyer by fax, mail or courier to the location of the Buyer with the address at 196626, 7, letter A, Mira str., </w:t>
            </w:r>
            <w:proofErr w:type="spellStart"/>
            <w:r w:rsidRPr="00711BA1">
              <w:rPr>
                <w:rFonts w:cs="Times New Roman"/>
                <w:szCs w:val="24"/>
                <w:lang w:val="en-US" w:eastAsia="ru-RU"/>
              </w:rPr>
              <w:t>Shushary</w:t>
            </w:r>
            <w:proofErr w:type="spellEnd"/>
            <w:r w:rsidRPr="00711BA1">
              <w:rPr>
                <w:rFonts w:cs="Times New Roman"/>
                <w:szCs w:val="24"/>
                <w:lang w:val="en-US" w:eastAsia="ru-RU"/>
              </w:rPr>
              <w:t xml:space="preserve"> town, St. Petersburg within 5 days after the signing of consignment note.</w:t>
            </w:r>
          </w:p>
          <w:p w:rsidR="002A11ED" w:rsidRPr="00711BA1" w:rsidRDefault="002A11ED" w:rsidP="00861001">
            <w:pPr>
              <w:jc w:val="both"/>
              <w:rPr>
                <w:rFonts w:cs="Times New Roman"/>
                <w:szCs w:val="24"/>
                <w:lang w:val="en-US" w:eastAsia="ru-RU"/>
              </w:rPr>
            </w:pPr>
            <w:r w:rsidRPr="00711BA1">
              <w:rPr>
                <w:rFonts w:cs="Times New Roman"/>
                <w:szCs w:val="24"/>
                <w:lang w:val="en-US" w:eastAsia="ru-RU"/>
              </w:rPr>
              <w:t>The payments hereunder are performed by the Buyer by means of wire transfer in rubles at the exchange rate of the Central Bank of Russia as of the date of payment in accordance with the relevant invoice of the Supplier to the account of the Supplier specified herein. In the case of any inaccuracies (such as arithmetic errors or errors in the details of the Parties) the payment period shall commence from the date of the receipt of the corrected invoice not containing inaccuracies or errors by the Buyer.</w:t>
            </w:r>
          </w:p>
          <w:p w:rsidR="002A11ED" w:rsidRPr="00711BA1" w:rsidRDefault="002A11ED" w:rsidP="00AF2CAB">
            <w:pPr>
              <w:jc w:val="both"/>
              <w:rPr>
                <w:rFonts w:cs="Times New Roman"/>
                <w:szCs w:val="24"/>
                <w:lang w:val="en-US" w:eastAsia="ru-RU"/>
              </w:rPr>
            </w:pPr>
            <w:r w:rsidRPr="00711BA1">
              <w:rPr>
                <w:rFonts w:cs="Times New Roman"/>
                <w:szCs w:val="24"/>
                <w:lang w:val="en-US" w:eastAsia="ru-RU"/>
              </w:rPr>
              <w:lastRenderedPageBreak/>
              <w:t>The date of payment (the moment of the Buyer's obligations performance to pay the relevant payment) is the date of debiting from the correspondent account of Buyer’s bank.</w:t>
            </w:r>
          </w:p>
          <w:p w:rsidR="002A11ED" w:rsidRPr="00711BA1" w:rsidRDefault="002A11ED" w:rsidP="00AF2CAB">
            <w:pPr>
              <w:jc w:val="both"/>
              <w:rPr>
                <w:rFonts w:cs="Times New Roman"/>
                <w:szCs w:val="24"/>
                <w:lang w:val="en-US" w:eastAsia="ru-RU"/>
              </w:rPr>
            </w:pPr>
            <w:r w:rsidRPr="00711BA1">
              <w:rPr>
                <w:rFonts w:cs="Times New Roman"/>
                <w:szCs w:val="24"/>
                <w:lang w:val="en-US" w:eastAsia="ru-RU"/>
              </w:rPr>
              <w:t>Prices and range of Equipment shall only be changed by an addendum hereto in writing.</w:t>
            </w:r>
          </w:p>
          <w:p w:rsidR="002A11ED" w:rsidRPr="00711BA1" w:rsidRDefault="002A11ED" w:rsidP="00AF2CAB">
            <w:pPr>
              <w:jc w:val="both"/>
              <w:rPr>
                <w:rFonts w:cs="Times New Roman"/>
                <w:szCs w:val="24"/>
                <w:lang w:val="en-US" w:eastAsia="ru-RU"/>
              </w:rPr>
            </w:pPr>
            <w:r w:rsidRPr="00711BA1">
              <w:rPr>
                <w:rFonts w:cs="Times New Roman"/>
                <w:szCs w:val="24"/>
                <w:lang w:val="en-US" w:eastAsia="ru-RU"/>
              </w:rPr>
              <w:t>VAT invoice is submitted in accordance with applicable law.</w:t>
            </w:r>
          </w:p>
          <w:p w:rsidR="002A11ED" w:rsidRPr="00711BA1" w:rsidRDefault="002A11ED" w:rsidP="002A11ED">
            <w:pPr>
              <w:ind w:left="567"/>
              <w:jc w:val="both"/>
              <w:rPr>
                <w:rFonts w:cs="Times New Roman"/>
                <w:szCs w:val="24"/>
                <w:lang w:val="en-US" w:eastAsia="ru-RU"/>
              </w:rPr>
            </w:pPr>
          </w:p>
          <w:p w:rsidR="002A11ED" w:rsidRPr="00711BA1" w:rsidRDefault="002A11ED" w:rsidP="002A11ED">
            <w:pPr>
              <w:jc w:val="both"/>
              <w:rPr>
                <w:rFonts w:cs="Times New Roman"/>
                <w:b/>
                <w:bCs/>
                <w:szCs w:val="24"/>
                <w:lang w:val="en-US" w:eastAsia="ru-RU"/>
              </w:rPr>
            </w:pPr>
          </w:p>
          <w:p w:rsidR="00AF2CAB" w:rsidRPr="00711BA1" w:rsidRDefault="00AF2CAB" w:rsidP="00AF2CAB">
            <w:pPr>
              <w:jc w:val="center"/>
              <w:rPr>
                <w:rFonts w:cs="Times New Roman"/>
                <w:b/>
                <w:bCs/>
                <w:szCs w:val="24"/>
                <w:lang w:val="en-US" w:eastAsia="ru-RU"/>
              </w:rPr>
            </w:pPr>
          </w:p>
          <w:p w:rsidR="00AF2CAB" w:rsidRPr="00711BA1" w:rsidRDefault="00AF2CAB" w:rsidP="00AF2CAB">
            <w:pPr>
              <w:jc w:val="center"/>
              <w:rPr>
                <w:rFonts w:cs="Times New Roman"/>
                <w:b/>
                <w:bCs/>
                <w:szCs w:val="24"/>
                <w:lang w:val="en-US" w:eastAsia="ru-RU"/>
              </w:rPr>
            </w:pPr>
          </w:p>
          <w:p w:rsidR="00AF2CAB" w:rsidRPr="00711BA1" w:rsidRDefault="00AF2CAB" w:rsidP="00AF2CAB">
            <w:pPr>
              <w:jc w:val="center"/>
              <w:rPr>
                <w:rFonts w:cs="Times New Roman"/>
                <w:b/>
                <w:bCs/>
                <w:szCs w:val="24"/>
                <w:lang w:val="en-US" w:eastAsia="ru-RU"/>
              </w:rPr>
            </w:pPr>
          </w:p>
          <w:p w:rsidR="00AF2CAB" w:rsidRPr="00711BA1" w:rsidRDefault="00AF2CAB" w:rsidP="00AF2CAB">
            <w:pPr>
              <w:jc w:val="center"/>
              <w:rPr>
                <w:rFonts w:cs="Times New Roman"/>
                <w:b/>
                <w:bCs/>
                <w:szCs w:val="24"/>
                <w:lang w:val="en-US" w:eastAsia="ru-RU"/>
              </w:rPr>
            </w:pPr>
          </w:p>
          <w:p w:rsidR="00AF2CAB" w:rsidRPr="00711BA1" w:rsidRDefault="00AF2CAB" w:rsidP="00AF2CAB">
            <w:pPr>
              <w:jc w:val="center"/>
              <w:rPr>
                <w:rFonts w:cs="Times New Roman"/>
                <w:b/>
                <w:bCs/>
                <w:szCs w:val="24"/>
                <w:lang w:val="en-US" w:eastAsia="ru-RU"/>
              </w:rPr>
            </w:pPr>
          </w:p>
          <w:p w:rsidR="00AF2CAB" w:rsidRPr="00711BA1" w:rsidRDefault="00AF2CAB" w:rsidP="00AF2CAB">
            <w:pPr>
              <w:jc w:val="center"/>
              <w:rPr>
                <w:rFonts w:cs="Times New Roman"/>
                <w:b/>
                <w:bCs/>
                <w:szCs w:val="24"/>
                <w:lang w:val="en-US" w:eastAsia="ru-RU"/>
              </w:rPr>
            </w:pPr>
          </w:p>
          <w:p w:rsidR="00AF2CAB" w:rsidRPr="00711BA1" w:rsidRDefault="00AF2CAB" w:rsidP="00AF2CAB">
            <w:pPr>
              <w:jc w:val="center"/>
              <w:rPr>
                <w:rFonts w:cs="Times New Roman"/>
                <w:b/>
                <w:bCs/>
                <w:szCs w:val="24"/>
                <w:lang w:val="en-US" w:eastAsia="ru-RU"/>
              </w:rPr>
            </w:pPr>
          </w:p>
          <w:p w:rsidR="00AF2CAB" w:rsidRPr="00711BA1" w:rsidRDefault="00AF2CAB" w:rsidP="00AF2CAB">
            <w:pPr>
              <w:jc w:val="center"/>
              <w:rPr>
                <w:rFonts w:cs="Times New Roman"/>
                <w:b/>
                <w:bCs/>
                <w:szCs w:val="24"/>
                <w:lang w:val="en-US" w:eastAsia="ru-RU"/>
              </w:rPr>
            </w:pPr>
          </w:p>
          <w:p w:rsidR="00AF2CAB" w:rsidRPr="00711BA1" w:rsidRDefault="00AF2CAB" w:rsidP="00AF2CAB">
            <w:pPr>
              <w:jc w:val="center"/>
              <w:rPr>
                <w:rFonts w:cs="Times New Roman"/>
                <w:b/>
                <w:bCs/>
                <w:szCs w:val="24"/>
                <w:lang w:val="en-US" w:eastAsia="ru-RU"/>
              </w:rPr>
            </w:pPr>
          </w:p>
          <w:p w:rsidR="00AF2CAB" w:rsidRPr="00711BA1" w:rsidRDefault="00AF2CAB" w:rsidP="00AF2CAB">
            <w:pPr>
              <w:jc w:val="center"/>
              <w:rPr>
                <w:rFonts w:cs="Times New Roman"/>
                <w:b/>
                <w:bCs/>
                <w:szCs w:val="24"/>
                <w:lang w:val="en-US" w:eastAsia="ru-RU"/>
              </w:rPr>
            </w:pPr>
          </w:p>
          <w:p w:rsidR="00AF2CAB" w:rsidRPr="00711BA1" w:rsidRDefault="00AF2CAB" w:rsidP="00AF2CAB">
            <w:pPr>
              <w:jc w:val="center"/>
              <w:rPr>
                <w:rFonts w:cs="Times New Roman"/>
                <w:b/>
                <w:bCs/>
                <w:szCs w:val="24"/>
                <w:lang w:val="en-US" w:eastAsia="ru-RU"/>
              </w:rPr>
            </w:pPr>
          </w:p>
          <w:p w:rsidR="00AF2CAB" w:rsidRPr="00711BA1" w:rsidRDefault="00AF2CAB" w:rsidP="00AF2CAB">
            <w:pPr>
              <w:jc w:val="center"/>
              <w:rPr>
                <w:rFonts w:cs="Times New Roman"/>
                <w:b/>
                <w:bCs/>
                <w:szCs w:val="24"/>
                <w:lang w:val="en-US" w:eastAsia="ru-RU"/>
              </w:rPr>
            </w:pPr>
          </w:p>
          <w:p w:rsidR="00AF2CAB" w:rsidRPr="00711BA1" w:rsidRDefault="00AF2CAB" w:rsidP="00AF2CAB">
            <w:pPr>
              <w:jc w:val="center"/>
              <w:rPr>
                <w:rFonts w:cs="Times New Roman"/>
                <w:b/>
                <w:bCs/>
                <w:szCs w:val="24"/>
                <w:lang w:val="en-US" w:eastAsia="ru-RU"/>
              </w:rPr>
            </w:pPr>
          </w:p>
          <w:p w:rsidR="00AF2CAB" w:rsidRPr="00711BA1" w:rsidRDefault="00AF2CAB" w:rsidP="00AF2CAB">
            <w:pPr>
              <w:jc w:val="center"/>
              <w:rPr>
                <w:rFonts w:cs="Times New Roman"/>
                <w:b/>
                <w:bCs/>
                <w:szCs w:val="24"/>
                <w:lang w:val="en-US" w:eastAsia="ru-RU"/>
              </w:rPr>
            </w:pPr>
          </w:p>
          <w:p w:rsidR="00AF2CAB" w:rsidRPr="00711BA1" w:rsidRDefault="00AF2CAB" w:rsidP="00AF2CAB">
            <w:pPr>
              <w:jc w:val="center"/>
              <w:rPr>
                <w:rFonts w:cs="Times New Roman"/>
                <w:b/>
                <w:bCs/>
                <w:szCs w:val="24"/>
                <w:lang w:val="en-US" w:eastAsia="ru-RU"/>
              </w:rPr>
            </w:pPr>
          </w:p>
          <w:p w:rsidR="00AF2CAB" w:rsidRPr="00711BA1" w:rsidRDefault="00AF2CAB" w:rsidP="00AF2CAB">
            <w:pPr>
              <w:jc w:val="center"/>
              <w:rPr>
                <w:rFonts w:cs="Times New Roman"/>
                <w:b/>
                <w:bCs/>
                <w:szCs w:val="24"/>
                <w:lang w:val="en-US" w:eastAsia="ru-RU"/>
              </w:rPr>
            </w:pPr>
          </w:p>
          <w:p w:rsidR="00AF2CAB" w:rsidRPr="00711BA1" w:rsidRDefault="00AF2CAB" w:rsidP="00AF2CAB">
            <w:pPr>
              <w:jc w:val="center"/>
              <w:rPr>
                <w:rFonts w:cs="Times New Roman"/>
                <w:b/>
                <w:bCs/>
                <w:szCs w:val="24"/>
                <w:lang w:val="en-US" w:eastAsia="ru-RU"/>
              </w:rPr>
            </w:pPr>
          </w:p>
          <w:p w:rsidR="00AF2CAB" w:rsidRPr="00711BA1" w:rsidRDefault="00AF2CAB" w:rsidP="00AF2CAB">
            <w:pPr>
              <w:jc w:val="center"/>
              <w:rPr>
                <w:rFonts w:cs="Times New Roman"/>
                <w:b/>
                <w:bCs/>
                <w:szCs w:val="24"/>
                <w:lang w:val="en-US" w:eastAsia="ru-RU"/>
              </w:rPr>
            </w:pPr>
          </w:p>
          <w:p w:rsidR="00AF2CAB" w:rsidRPr="00711BA1" w:rsidRDefault="00AF2CAB" w:rsidP="00AF2CAB">
            <w:pPr>
              <w:jc w:val="center"/>
              <w:rPr>
                <w:rFonts w:cs="Times New Roman"/>
                <w:b/>
                <w:bCs/>
                <w:szCs w:val="24"/>
                <w:lang w:val="en-US" w:eastAsia="ru-RU"/>
              </w:rPr>
            </w:pPr>
          </w:p>
          <w:p w:rsidR="00AF2CAB" w:rsidRPr="00711BA1" w:rsidRDefault="00AF2CAB" w:rsidP="00AF2CAB">
            <w:pPr>
              <w:jc w:val="center"/>
              <w:rPr>
                <w:rFonts w:cs="Times New Roman"/>
                <w:b/>
                <w:bCs/>
                <w:szCs w:val="24"/>
                <w:lang w:val="en-US" w:eastAsia="ru-RU"/>
              </w:rPr>
            </w:pPr>
          </w:p>
          <w:p w:rsidR="00AF2CAB" w:rsidRPr="00711BA1" w:rsidRDefault="00AF2CAB" w:rsidP="00AF2CAB">
            <w:pPr>
              <w:jc w:val="center"/>
              <w:rPr>
                <w:rFonts w:cs="Times New Roman"/>
                <w:b/>
                <w:bCs/>
                <w:szCs w:val="24"/>
                <w:lang w:val="en-US" w:eastAsia="ru-RU"/>
              </w:rPr>
            </w:pPr>
          </w:p>
          <w:p w:rsidR="00AF2CAB" w:rsidRPr="00711BA1" w:rsidRDefault="00AF2CAB" w:rsidP="00AF2CAB">
            <w:pPr>
              <w:jc w:val="center"/>
              <w:rPr>
                <w:rFonts w:cs="Times New Roman"/>
                <w:b/>
                <w:bCs/>
                <w:szCs w:val="24"/>
                <w:lang w:val="en-US" w:eastAsia="ru-RU"/>
              </w:rPr>
            </w:pPr>
          </w:p>
          <w:p w:rsidR="00AF2CAB" w:rsidRPr="00711BA1" w:rsidRDefault="00AF2CAB" w:rsidP="00AF2CAB">
            <w:pPr>
              <w:jc w:val="center"/>
              <w:rPr>
                <w:rFonts w:cs="Times New Roman"/>
                <w:b/>
                <w:bCs/>
                <w:szCs w:val="24"/>
                <w:lang w:val="en-US" w:eastAsia="ru-RU"/>
              </w:rPr>
            </w:pPr>
          </w:p>
          <w:p w:rsidR="00AF2CAB" w:rsidRPr="00711BA1" w:rsidRDefault="00AF2CAB" w:rsidP="00AF2CAB">
            <w:pPr>
              <w:jc w:val="center"/>
              <w:rPr>
                <w:rFonts w:cs="Times New Roman"/>
                <w:b/>
                <w:bCs/>
                <w:szCs w:val="24"/>
                <w:lang w:val="en-US" w:eastAsia="ru-RU"/>
              </w:rPr>
            </w:pPr>
          </w:p>
          <w:p w:rsidR="00AF2CAB" w:rsidRPr="00711BA1" w:rsidRDefault="00AF2CAB" w:rsidP="00AF2CAB">
            <w:pPr>
              <w:jc w:val="center"/>
              <w:rPr>
                <w:rFonts w:cs="Times New Roman"/>
                <w:b/>
                <w:bCs/>
                <w:szCs w:val="24"/>
                <w:lang w:val="en-US" w:eastAsia="ru-RU"/>
              </w:rPr>
            </w:pPr>
          </w:p>
          <w:p w:rsidR="00AF2CAB" w:rsidRPr="00711BA1" w:rsidRDefault="00AF2CAB" w:rsidP="00AF2CAB">
            <w:pPr>
              <w:jc w:val="center"/>
              <w:rPr>
                <w:rFonts w:cs="Times New Roman"/>
                <w:b/>
                <w:bCs/>
                <w:szCs w:val="24"/>
                <w:lang w:val="en-US" w:eastAsia="ru-RU"/>
              </w:rPr>
            </w:pPr>
            <w:r w:rsidRPr="00711BA1">
              <w:rPr>
                <w:rFonts w:cs="Times New Roman"/>
                <w:b/>
                <w:bCs/>
                <w:szCs w:val="24"/>
                <w:lang w:val="en-US" w:eastAsia="ru-RU"/>
              </w:rPr>
              <w:t>2.</w:t>
            </w:r>
            <w:r w:rsidR="002A11ED" w:rsidRPr="00711BA1">
              <w:rPr>
                <w:rFonts w:cs="Times New Roman"/>
                <w:b/>
                <w:bCs/>
                <w:szCs w:val="24"/>
                <w:lang w:val="en-US" w:eastAsia="ru-RU"/>
              </w:rPr>
              <w:t>Terms of delivery</w:t>
            </w:r>
          </w:p>
          <w:p w:rsidR="002A11ED" w:rsidRPr="00711BA1" w:rsidRDefault="002A11ED" w:rsidP="00AF2CAB">
            <w:pPr>
              <w:tabs>
                <w:tab w:val="left" w:pos="567"/>
              </w:tabs>
              <w:spacing w:before="120"/>
              <w:jc w:val="both"/>
              <w:rPr>
                <w:rFonts w:cs="Times New Roman"/>
                <w:szCs w:val="24"/>
                <w:lang w:val="en-US" w:eastAsia="ru-RU"/>
              </w:rPr>
            </w:pPr>
            <w:r w:rsidRPr="00711BA1">
              <w:rPr>
                <w:rFonts w:cs="Times New Roman"/>
                <w:szCs w:val="24"/>
                <w:lang w:val="en-US" w:eastAsia="ru-RU"/>
              </w:rPr>
              <w:t xml:space="preserve">The delivery of the Equipment in accordance with the Equipment specification No. 1 of the Appendix No. 1 shall be performed within 80 (eighty) calendar days from the date of signing of this Agreement, the delivery in accordance with the Equipment specification No. 2 of the Appendix No. 1 shall be performed within 45 (forty five) calendar days from the date of signing of this Agreement and the delivery in accordance with the Equipment specification No. 3 of the Appendix No. 1 shall be performed within 75 (seventy five) days from the </w:t>
            </w:r>
            <w:r w:rsidRPr="00711BA1">
              <w:rPr>
                <w:rFonts w:cs="Times New Roman"/>
                <w:szCs w:val="24"/>
                <w:lang w:val="en-US" w:eastAsia="ru-RU"/>
              </w:rPr>
              <w:lastRenderedPageBreak/>
              <w:t>date of signing of this Agreement.</w:t>
            </w:r>
          </w:p>
          <w:p w:rsidR="002A11ED" w:rsidRPr="00711BA1" w:rsidRDefault="002A11ED" w:rsidP="00AF2CAB">
            <w:pPr>
              <w:tabs>
                <w:tab w:val="left" w:pos="567"/>
              </w:tabs>
              <w:spacing w:before="120"/>
              <w:jc w:val="both"/>
              <w:rPr>
                <w:rFonts w:cs="Times New Roman"/>
                <w:szCs w:val="24"/>
                <w:lang w:val="en-US" w:eastAsia="ru-RU"/>
              </w:rPr>
            </w:pPr>
            <w:r w:rsidRPr="00711BA1">
              <w:rPr>
                <w:rFonts w:cs="Times New Roman"/>
                <w:szCs w:val="24"/>
                <w:lang w:val="en-US" w:eastAsia="ru-RU"/>
              </w:rPr>
              <w:t>Equipment transfer is performed by signing a consignment note (waybill) on the date of equipment transfer at the location of Buyer specified in paragraph 1.3 hereof. The date of the consignment note (waybill) signing is the date of delivery.</w:t>
            </w:r>
          </w:p>
          <w:p w:rsidR="002A11ED" w:rsidRPr="00711BA1" w:rsidRDefault="002A11ED" w:rsidP="00AF2CAB">
            <w:pPr>
              <w:tabs>
                <w:tab w:val="left" w:pos="567"/>
              </w:tabs>
              <w:jc w:val="both"/>
              <w:rPr>
                <w:rFonts w:cs="Times New Roman"/>
                <w:szCs w:val="24"/>
                <w:lang w:val="en-US" w:eastAsia="ru-RU"/>
              </w:rPr>
            </w:pPr>
            <w:r w:rsidRPr="00711BA1">
              <w:rPr>
                <w:rFonts w:cs="Times New Roman"/>
                <w:szCs w:val="24"/>
                <w:lang w:val="en-US" w:eastAsia="ru-RU"/>
              </w:rPr>
              <w:t xml:space="preserve">Early and partial delivery shall be authorized by the prior consent of the Buyer.  </w:t>
            </w:r>
          </w:p>
          <w:p w:rsidR="002A11ED" w:rsidRPr="00711BA1" w:rsidRDefault="002A11ED" w:rsidP="002A11ED">
            <w:pPr>
              <w:rPr>
                <w:rFonts w:cs="Times New Roman"/>
                <w:szCs w:val="24"/>
                <w:lang w:val="en-US" w:eastAsia="ru-RU"/>
              </w:rPr>
            </w:pPr>
          </w:p>
          <w:p w:rsidR="00861001" w:rsidRPr="00711BA1" w:rsidRDefault="00861001" w:rsidP="00861001">
            <w:pPr>
              <w:keepNext/>
              <w:tabs>
                <w:tab w:val="left" w:pos="720"/>
              </w:tabs>
              <w:jc w:val="center"/>
              <w:outlineLvl w:val="1"/>
              <w:rPr>
                <w:rFonts w:cs="Times New Roman"/>
                <w:b/>
                <w:bCs/>
                <w:szCs w:val="24"/>
                <w:lang w:val="en-US"/>
              </w:rPr>
            </w:pPr>
          </w:p>
          <w:p w:rsidR="00861001" w:rsidRPr="00711BA1" w:rsidRDefault="00861001" w:rsidP="00861001">
            <w:pPr>
              <w:keepNext/>
              <w:tabs>
                <w:tab w:val="left" w:pos="720"/>
              </w:tabs>
              <w:jc w:val="center"/>
              <w:outlineLvl w:val="1"/>
              <w:rPr>
                <w:rFonts w:cs="Times New Roman"/>
                <w:b/>
                <w:bCs/>
                <w:szCs w:val="24"/>
                <w:lang w:val="en-US"/>
              </w:rPr>
            </w:pPr>
          </w:p>
          <w:p w:rsidR="00861001" w:rsidRPr="00711BA1" w:rsidRDefault="00861001" w:rsidP="00861001">
            <w:pPr>
              <w:keepNext/>
              <w:tabs>
                <w:tab w:val="left" w:pos="720"/>
              </w:tabs>
              <w:jc w:val="center"/>
              <w:outlineLvl w:val="1"/>
              <w:rPr>
                <w:rFonts w:cs="Times New Roman"/>
                <w:b/>
                <w:bCs/>
                <w:szCs w:val="24"/>
                <w:lang w:val="en-US"/>
              </w:rPr>
            </w:pPr>
          </w:p>
          <w:p w:rsidR="00861001" w:rsidRPr="00711BA1" w:rsidRDefault="00861001" w:rsidP="00AF2CAB">
            <w:pPr>
              <w:keepNext/>
              <w:tabs>
                <w:tab w:val="left" w:pos="720"/>
              </w:tabs>
              <w:outlineLvl w:val="1"/>
              <w:rPr>
                <w:rFonts w:cs="Times New Roman"/>
                <w:b/>
                <w:bCs/>
                <w:szCs w:val="24"/>
                <w:lang w:val="en-US"/>
              </w:rPr>
            </w:pPr>
          </w:p>
          <w:p w:rsidR="00861001" w:rsidRPr="00711BA1" w:rsidRDefault="00861001" w:rsidP="00861001">
            <w:pPr>
              <w:keepNext/>
              <w:tabs>
                <w:tab w:val="left" w:pos="720"/>
              </w:tabs>
              <w:jc w:val="center"/>
              <w:outlineLvl w:val="1"/>
              <w:rPr>
                <w:rFonts w:cs="Times New Roman"/>
                <w:b/>
                <w:bCs/>
                <w:szCs w:val="24"/>
                <w:lang w:val="en-US"/>
              </w:rPr>
            </w:pPr>
          </w:p>
          <w:p w:rsidR="002A11ED" w:rsidRPr="00711BA1" w:rsidRDefault="00AF2CAB" w:rsidP="00861001">
            <w:pPr>
              <w:pStyle w:val="a4"/>
              <w:keepNext/>
              <w:tabs>
                <w:tab w:val="left" w:pos="720"/>
              </w:tabs>
              <w:ind w:left="360"/>
              <w:outlineLvl w:val="1"/>
              <w:rPr>
                <w:rFonts w:cs="Times New Roman"/>
                <w:b/>
                <w:bCs/>
                <w:szCs w:val="24"/>
                <w:lang w:val="en-US"/>
              </w:rPr>
            </w:pPr>
            <w:r w:rsidRPr="00711BA1">
              <w:rPr>
                <w:rFonts w:cs="Times New Roman"/>
                <w:b/>
                <w:bCs/>
                <w:szCs w:val="24"/>
                <w:lang w:val="en-US"/>
              </w:rPr>
              <w:t>3</w:t>
            </w:r>
            <w:r w:rsidR="00861001" w:rsidRPr="00711BA1">
              <w:rPr>
                <w:rFonts w:cs="Times New Roman"/>
                <w:b/>
                <w:bCs/>
                <w:szCs w:val="24"/>
                <w:lang w:val="en-US"/>
              </w:rPr>
              <w:t xml:space="preserve">. </w:t>
            </w:r>
            <w:r w:rsidR="002A11ED" w:rsidRPr="00711BA1">
              <w:rPr>
                <w:rFonts w:cs="Times New Roman"/>
                <w:b/>
                <w:bCs/>
                <w:szCs w:val="24"/>
                <w:lang w:val="en-US"/>
              </w:rPr>
              <w:t>Quality and acceptance of equipment</w:t>
            </w:r>
          </w:p>
          <w:p w:rsidR="002A11ED" w:rsidRPr="00711BA1" w:rsidRDefault="002A11ED" w:rsidP="00861001">
            <w:pPr>
              <w:tabs>
                <w:tab w:val="num" w:pos="1440"/>
              </w:tabs>
              <w:spacing w:before="120"/>
              <w:jc w:val="both"/>
              <w:rPr>
                <w:rFonts w:cs="Times New Roman"/>
                <w:szCs w:val="24"/>
                <w:lang w:val="en-US" w:eastAsia="ru-RU"/>
              </w:rPr>
            </w:pPr>
            <w:r w:rsidRPr="00711BA1">
              <w:rPr>
                <w:rFonts w:cs="Times New Roman"/>
                <w:szCs w:val="24"/>
                <w:lang w:val="en-US" w:eastAsia="ru-RU"/>
              </w:rPr>
              <w:t>The Supplier guarantees proper quality of the Equipment supplied and its compliance with the specifications specified in the technical documentation supplied with the Equipment.</w:t>
            </w:r>
          </w:p>
          <w:p w:rsidR="002A11ED" w:rsidRPr="00711BA1" w:rsidRDefault="002A11ED" w:rsidP="00861001">
            <w:pPr>
              <w:tabs>
                <w:tab w:val="num" w:pos="1440"/>
              </w:tabs>
              <w:spacing w:before="120"/>
              <w:jc w:val="both"/>
              <w:rPr>
                <w:rFonts w:cs="Times New Roman"/>
                <w:szCs w:val="24"/>
                <w:lang w:val="en-US" w:eastAsia="ru-RU"/>
              </w:rPr>
            </w:pPr>
            <w:r w:rsidRPr="00711BA1">
              <w:rPr>
                <w:rFonts w:cs="Times New Roman"/>
                <w:szCs w:val="24"/>
                <w:lang w:val="en-US" w:eastAsia="ru-RU"/>
              </w:rPr>
              <w:t>Equipment acceptance shall be performed by the representatives of the Buyer and the Supplier. The Equipment shall be deemed to have been delivered by the Supplier and have been accepted by the Buyer where the total number of the delivered Equipment packages corresponds with the number of packages specified in accompanying documents, the packaging is integral, there is no mechanical damage, and where the boxes’ content corresponds with the packing list and the Equipment specifications No. 1, No. 2 and No. 3 of the Appendix No. 1 hereto.</w:t>
            </w:r>
          </w:p>
          <w:p w:rsidR="002A11ED" w:rsidRPr="00711BA1" w:rsidRDefault="002A11ED" w:rsidP="00861001">
            <w:pPr>
              <w:tabs>
                <w:tab w:val="num" w:pos="1440"/>
              </w:tabs>
              <w:spacing w:before="120"/>
              <w:jc w:val="both"/>
              <w:rPr>
                <w:rFonts w:cs="Times New Roman"/>
                <w:szCs w:val="24"/>
                <w:lang w:val="en-US" w:eastAsia="ru-RU"/>
              </w:rPr>
            </w:pPr>
            <w:r w:rsidRPr="00711BA1">
              <w:rPr>
                <w:rFonts w:cs="Times New Roman"/>
                <w:szCs w:val="24"/>
                <w:lang w:val="en-US" w:eastAsia="ru-RU"/>
              </w:rPr>
              <w:t>The ownership of the Equipment shall pass to the Buyer upon the signing of the consignment note (waybill).</w:t>
            </w:r>
          </w:p>
          <w:p w:rsidR="002A11ED" w:rsidRPr="00711BA1" w:rsidRDefault="002A11ED" w:rsidP="00861001">
            <w:pPr>
              <w:tabs>
                <w:tab w:val="num" w:pos="1440"/>
              </w:tabs>
              <w:spacing w:before="120"/>
              <w:jc w:val="both"/>
              <w:rPr>
                <w:rFonts w:cs="Times New Roman"/>
                <w:szCs w:val="24"/>
                <w:lang w:val="en-US" w:eastAsia="ru-RU"/>
              </w:rPr>
            </w:pPr>
            <w:r w:rsidRPr="00711BA1">
              <w:rPr>
                <w:rFonts w:cs="Times New Roman"/>
                <w:szCs w:val="24"/>
                <w:lang w:val="en-US" w:eastAsia="ru-RU"/>
              </w:rPr>
              <w:t xml:space="preserve">Where the Equipment acceptance reveals a noncompliance of the Equipment delivered to the documents specified, the Buyer shall notify the Supplier about it within 5 days in writing, and the noncompliance revealed shall be stated in the </w:t>
            </w:r>
            <w:r w:rsidRPr="00711BA1">
              <w:rPr>
                <w:rFonts w:cs="Times New Roman"/>
                <w:szCs w:val="24"/>
                <w:lang w:val="en-US"/>
              </w:rPr>
              <w:t>reclamation report</w:t>
            </w:r>
            <w:r w:rsidRPr="00711BA1">
              <w:rPr>
                <w:rFonts w:cs="Times New Roman"/>
                <w:szCs w:val="24"/>
                <w:lang w:val="en-US" w:eastAsia="ru-RU"/>
              </w:rPr>
              <w:t>. Where the claims are valid the Supplier shall replace or additionally supply the necessary equipment and the remaining Equipment shall be deemed to have been delivered and have been accepted unconditionally.</w:t>
            </w:r>
          </w:p>
          <w:p w:rsidR="002A11ED" w:rsidRPr="00711BA1" w:rsidRDefault="002A11ED" w:rsidP="002A11ED">
            <w:pPr>
              <w:jc w:val="both"/>
              <w:rPr>
                <w:rFonts w:cs="Times New Roman"/>
                <w:szCs w:val="24"/>
                <w:lang w:val="en-US" w:eastAsia="ru-RU"/>
              </w:rPr>
            </w:pPr>
          </w:p>
          <w:p w:rsidR="002A11ED" w:rsidRPr="00711BA1" w:rsidRDefault="00861001" w:rsidP="00861001">
            <w:pPr>
              <w:keepNext/>
              <w:tabs>
                <w:tab w:val="left" w:pos="720"/>
              </w:tabs>
              <w:jc w:val="center"/>
              <w:outlineLvl w:val="1"/>
              <w:rPr>
                <w:rFonts w:cs="Times New Roman"/>
                <w:b/>
                <w:bCs/>
                <w:szCs w:val="24"/>
                <w:lang w:val="en-US"/>
              </w:rPr>
            </w:pPr>
            <w:r w:rsidRPr="00711BA1">
              <w:rPr>
                <w:rFonts w:cs="Times New Roman"/>
                <w:b/>
                <w:bCs/>
                <w:szCs w:val="24"/>
                <w:lang w:val="en-US"/>
              </w:rPr>
              <w:lastRenderedPageBreak/>
              <w:br/>
            </w:r>
            <w:r w:rsidRPr="00711BA1">
              <w:rPr>
                <w:rFonts w:cs="Times New Roman"/>
                <w:b/>
                <w:bCs/>
                <w:szCs w:val="24"/>
                <w:lang w:val="en-US"/>
              </w:rPr>
              <w:br/>
            </w:r>
            <w:r w:rsidRPr="00711BA1">
              <w:rPr>
                <w:rFonts w:cs="Times New Roman"/>
                <w:b/>
                <w:bCs/>
                <w:szCs w:val="24"/>
                <w:lang w:val="en-US"/>
              </w:rPr>
              <w:br/>
            </w:r>
            <w:r w:rsidRPr="00711BA1">
              <w:rPr>
                <w:rFonts w:cs="Times New Roman"/>
                <w:b/>
                <w:bCs/>
                <w:szCs w:val="24"/>
                <w:lang w:val="en-US"/>
              </w:rPr>
              <w:br/>
            </w:r>
            <w:r w:rsidRPr="00711BA1">
              <w:rPr>
                <w:rFonts w:cs="Times New Roman"/>
                <w:b/>
                <w:bCs/>
                <w:szCs w:val="24"/>
                <w:lang w:val="en-US"/>
              </w:rPr>
              <w:br/>
            </w:r>
            <w:r w:rsidRPr="00711BA1">
              <w:rPr>
                <w:rFonts w:cs="Times New Roman"/>
                <w:b/>
                <w:bCs/>
                <w:szCs w:val="24"/>
                <w:lang w:val="en-US"/>
              </w:rPr>
              <w:br/>
            </w:r>
            <w:r w:rsidRPr="00711BA1">
              <w:rPr>
                <w:rFonts w:cs="Times New Roman"/>
                <w:b/>
                <w:bCs/>
                <w:szCs w:val="24"/>
                <w:lang w:val="en-US"/>
              </w:rPr>
              <w:br/>
            </w:r>
            <w:r w:rsidRPr="00711BA1">
              <w:rPr>
                <w:rFonts w:cs="Times New Roman"/>
                <w:b/>
                <w:bCs/>
                <w:szCs w:val="24"/>
                <w:lang w:val="en-US"/>
              </w:rPr>
              <w:br/>
            </w:r>
            <w:r w:rsidR="00AF2CAB" w:rsidRPr="00711BA1">
              <w:rPr>
                <w:rFonts w:cs="Times New Roman"/>
                <w:b/>
                <w:bCs/>
                <w:szCs w:val="24"/>
                <w:lang w:val="en-US"/>
              </w:rPr>
              <w:br/>
            </w:r>
            <w:r w:rsidRPr="00711BA1">
              <w:rPr>
                <w:rFonts w:cs="Times New Roman"/>
                <w:b/>
                <w:bCs/>
                <w:szCs w:val="24"/>
                <w:lang w:val="en-US"/>
              </w:rPr>
              <w:br/>
            </w:r>
            <w:r w:rsidR="00AF2CAB" w:rsidRPr="00711BA1">
              <w:rPr>
                <w:rFonts w:cs="Times New Roman"/>
                <w:b/>
                <w:bCs/>
                <w:szCs w:val="24"/>
                <w:lang w:val="en-US"/>
              </w:rPr>
              <w:t>4</w:t>
            </w:r>
            <w:r w:rsidRPr="00711BA1">
              <w:rPr>
                <w:rFonts w:cs="Times New Roman"/>
                <w:b/>
                <w:bCs/>
                <w:szCs w:val="24"/>
                <w:lang w:val="en-US"/>
              </w:rPr>
              <w:t xml:space="preserve">. </w:t>
            </w:r>
            <w:r w:rsidR="002A11ED" w:rsidRPr="00711BA1">
              <w:rPr>
                <w:rFonts w:cs="Times New Roman"/>
                <w:b/>
                <w:bCs/>
                <w:szCs w:val="24"/>
                <w:lang w:val="en-US"/>
              </w:rPr>
              <w:t>Warranty of the Supplier</w:t>
            </w:r>
          </w:p>
          <w:p w:rsidR="002A11ED" w:rsidRPr="00711BA1" w:rsidRDefault="002A11ED" w:rsidP="002A11ED">
            <w:pPr>
              <w:keepNext/>
              <w:tabs>
                <w:tab w:val="left" w:pos="720"/>
              </w:tabs>
              <w:outlineLvl w:val="1"/>
              <w:rPr>
                <w:rFonts w:cs="Times New Roman"/>
                <w:b/>
                <w:bCs/>
                <w:szCs w:val="24"/>
                <w:lang w:val="en-US"/>
              </w:rPr>
            </w:pPr>
          </w:p>
          <w:p w:rsidR="002A11ED" w:rsidRPr="00711BA1" w:rsidRDefault="002A11ED" w:rsidP="00861001">
            <w:pPr>
              <w:jc w:val="both"/>
              <w:rPr>
                <w:rFonts w:cs="Times New Roman"/>
                <w:szCs w:val="24"/>
                <w:lang w:val="en-US"/>
              </w:rPr>
            </w:pPr>
            <w:r w:rsidRPr="00711BA1">
              <w:rPr>
                <w:rFonts w:cs="Times New Roman"/>
                <w:szCs w:val="24"/>
                <w:lang w:val="en-US"/>
              </w:rPr>
              <w:t>Equipment warranty service shall be provided in accordance with the requirements of the manufacturer.</w:t>
            </w:r>
          </w:p>
          <w:p w:rsidR="002A11ED" w:rsidRPr="00711BA1" w:rsidRDefault="002A11ED" w:rsidP="00861001">
            <w:pPr>
              <w:jc w:val="both"/>
              <w:rPr>
                <w:rFonts w:cs="Times New Roman"/>
                <w:szCs w:val="24"/>
                <w:lang w:val="en-US"/>
              </w:rPr>
            </w:pPr>
            <w:r w:rsidRPr="00711BA1">
              <w:rPr>
                <w:rFonts w:cs="Times New Roman"/>
                <w:szCs w:val="24"/>
                <w:lang w:val="en-US"/>
              </w:rPr>
              <w:t xml:space="preserve">The Supplier shall guarantee the quality of the Equipment. Warranty period shall be 12 months from the date of the consignment note signing and shall apply to the Equipment used in accordance with the purpose and technical requirements specified by the manufacturer and defined in the technical documentation submitted to the Buyer together with the Equipment. In the event of the failure of the Equipment received by the Buyer under this Agreement during the warranty period set, as well as where any defects or </w:t>
            </w:r>
            <w:r w:rsidRPr="00711BA1">
              <w:rPr>
                <w:rFonts w:cs="Times New Roman"/>
                <w:szCs w:val="24"/>
                <w:lang w:val="en-US" w:eastAsia="ru-RU"/>
              </w:rPr>
              <w:t xml:space="preserve">noncompliance to the specifications in the </w:t>
            </w:r>
            <w:r w:rsidRPr="00711BA1">
              <w:rPr>
                <w:rFonts w:cs="Times New Roman"/>
                <w:szCs w:val="24"/>
                <w:lang w:val="en-US"/>
              </w:rPr>
              <w:t>technical documentation submitted by the Supplier to the Buyer during the warranty period are revealed, the Supplier shall at its own expense correct the relevant fault or replace such Equipment.</w:t>
            </w:r>
          </w:p>
          <w:p w:rsidR="002A11ED" w:rsidRPr="00711BA1" w:rsidRDefault="002A11ED" w:rsidP="00861001">
            <w:pPr>
              <w:jc w:val="both"/>
              <w:rPr>
                <w:rFonts w:cs="Times New Roman"/>
                <w:szCs w:val="24"/>
                <w:lang w:val="en-US"/>
              </w:rPr>
            </w:pPr>
            <w:r w:rsidRPr="00711BA1">
              <w:rPr>
                <w:rFonts w:cs="Times New Roman"/>
                <w:szCs w:val="24"/>
                <w:lang w:val="en-US"/>
              </w:rPr>
              <w:t>Where an Equipment fault is revealed during the warranty period, the Buyer shall issue a reclamation report.</w:t>
            </w:r>
          </w:p>
          <w:p w:rsidR="002A11ED" w:rsidRPr="00711BA1" w:rsidRDefault="002A11ED" w:rsidP="00861001">
            <w:pPr>
              <w:jc w:val="both"/>
              <w:rPr>
                <w:rFonts w:cs="Times New Roman"/>
                <w:szCs w:val="24"/>
                <w:lang w:val="en-US"/>
              </w:rPr>
            </w:pPr>
            <w:r w:rsidRPr="00711BA1">
              <w:rPr>
                <w:rFonts w:cs="Times New Roman"/>
                <w:szCs w:val="24"/>
                <w:lang w:val="en-US"/>
              </w:rPr>
              <w:t>The Supplier shall make every effort to accelerate the performance of work to meet its warranty obligations. The deadline of the work performance by the Supplier to fulfill its warranty obligations shall not exceed 90 (ninety) calendar days from the date of the defected Equipment transfer by the Buyer to the Supplier.</w:t>
            </w:r>
          </w:p>
          <w:p w:rsidR="002A11ED" w:rsidRPr="00711BA1" w:rsidRDefault="002A11ED" w:rsidP="00861001">
            <w:pPr>
              <w:jc w:val="both"/>
              <w:rPr>
                <w:rFonts w:cs="Times New Roman"/>
                <w:szCs w:val="24"/>
                <w:lang w:val="en-US"/>
              </w:rPr>
            </w:pPr>
            <w:r w:rsidRPr="00711BA1">
              <w:rPr>
                <w:rFonts w:cs="Times New Roman"/>
                <w:szCs w:val="24"/>
                <w:lang w:val="en-US"/>
              </w:rPr>
              <w:t>The Supplier shall be responsible for all shipping costs for the delivery of the Equipment under the warranty service from the Supplier to the Buyer.</w:t>
            </w:r>
          </w:p>
          <w:p w:rsidR="002A11ED" w:rsidRPr="00711BA1" w:rsidRDefault="002A11ED" w:rsidP="00861001">
            <w:pPr>
              <w:jc w:val="both"/>
              <w:rPr>
                <w:rFonts w:cs="Times New Roman"/>
                <w:szCs w:val="24"/>
                <w:lang w:val="en-US"/>
              </w:rPr>
            </w:pPr>
            <w:r w:rsidRPr="00711BA1">
              <w:rPr>
                <w:rFonts w:cs="Times New Roman"/>
                <w:szCs w:val="24"/>
                <w:lang w:val="en-US"/>
              </w:rPr>
              <w:t>The said warranties shall not apply to the Equipment operated in violation of the Equipment operational and technical documentation submitted by the Supplier to the Buyer.</w:t>
            </w:r>
          </w:p>
          <w:p w:rsidR="002A11ED" w:rsidRPr="00711BA1" w:rsidRDefault="002A11ED" w:rsidP="00861001">
            <w:pPr>
              <w:jc w:val="both"/>
              <w:rPr>
                <w:rFonts w:cs="Times New Roman"/>
                <w:szCs w:val="24"/>
                <w:lang w:val="en-US"/>
              </w:rPr>
            </w:pPr>
            <w:r w:rsidRPr="00711BA1">
              <w:rPr>
                <w:rFonts w:cs="Times New Roman"/>
                <w:szCs w:val="24"/>
                <w:lang w:val="en-US"/>
              </w:rPr>
              <w:lastRenderedPageBreak/>
              <w:t>Upon expiration of the warranty period, the Parties may conclude an agreement on post-warranty maintenance.</w:t>
            </w:r>
          </w:p>
          <w:p w:rsidR="002A11ED" w:rsidRPr="00711BA1" w:rsidRDefault="002A11ED">
            <w:pPr>
              <w:rPr>
                <w:rFonts w:cs="Times New Roman"/>
                <w:szCs w:val="24"/>
                <w:lang w:val="en-US"/>
              </w:rPr>
            </w:pPr>
          </w:p>
        </w:tc>
      </w:tr>
      <w:tr w:rsidR="007912A6" w:rsidRPr="00711BA1" w:rsidTr="00D63002">
        <w:tc>
          <w:tcPr>
            <w:tcW w:w="567" w:type="dxa"/>
          </w:tcPr>
          <w:p w:rsidR="007912A6" w:rsidRPr="00711BA1" w:rsidRDefault="007912A6" w:rsidP="00AF2CAB">
            <w:pPr>
              <w:rPr>
                <w:rFonts w:cs="Times New Roman"/>
                <w:b/>
                <w:i/>
                <w:szCs w:val="24"/>
                <w:lang w:val="en-US"/>
              </w:rPr>
            </w:pPr>
          </w:p>
        </w:tc>
        <w:tc>
          <w:tcPr>
            <w:tcW w:w="9605" w:type="dxa"/>
            <w:gridSpan w:val="2"/>
          </w:tcPr>
          <w:p w:rsidR="007912A6" w:rsidRPr="00711BA1" w:rsidRDefault="007912A6" w:rsidP="00AF2CAB">
            <w:pPr>
              <w:jc w:val="center"/>
              <w:rPr>
                <w:rFonts w:cs="Times New Roman"/>
                <w:b/>
                <w:bCs/>
                <w:i/>
                <w:color w:val="C0504D" w:themeColor="accent2"/>
                <w:szCs w:val="24"/>
                <w:lang w:val="ru-RU" w:eastAsia="ru-RU"/>
              </w:rPr>
            </w:pPr>
            <w:r w:rsidRPr="00711BA1">
              <w:rPr>
                <w:rFonts w:cs="Times New Roman"/>
                <w:b/>
                <w:bCs/>
                <w:i/>
                <w:color w:val="C0504D" w:themeColor="accent2"/>
                <w:szCs w:val="24"/>
                <w:lang w:val="ru-RU" w:eastAsia="ru-RU"/>
              </w:rPr>
              <w:t>Перевод контракта</w:t>
            </w:r>
          </w:p>
        </w:tc>
      </w:tr>
      <w:tr w:rsidR="002A11ED" w:rsidRPr="00711BA1" w:rsidTr="002A11ED">
        <w:tc>
          <w:tcPr>
            <w:tcW w:w="567" w:type="dxa"/>
          </w:tcPr>
          <w:p w:rsidR="002A11ED" w:rsidRPr="00711BA1" w:rsidRDefault="00AF2CAB">
            <w:pPr>
              <w:rPr>
                <w:rFonts w:cs="Times New Roman"/>
                <w:b/>
                <w:i/>
                <w:szCs w:val="24"/>
                <w:lang w:val="ru-RU"/>
              </w:rPr>
            </w:pPr>
            <w:r w:rsidRPr="00711BA1">
              <w:rPr>
                <w:rFonts w:cs="Times New Roman"/>
                <w:b/>
                <w:i/>
                <w:szCs w:val="24"/>
                <w:lang w:val="ru-RU"/>
              </w:rPr>
              <w:t>3</w:t>
            </w:r>
          </w:p>
        </w:tc>
        <w:tc>
          <w:tcPr>
            <w:tcW w:w="4395" w:type="dxa"/>
          </w:tcPr>
          <w:p w:rsidR="00AF2CAB" w:rsidRPr="00711BA1" w:rsidRDefault="00AF2CAB" w:rsidP="00AF2CAB">
            <w:pPr>
              <w:rPr>
                <w:rFonts w:cs="Times New Roman"/>
                <w:b/>
                <w:szCs w:val="24"/>
                <w:lang w:val="en-US"/>
              </w:rPr>
            </w:pPr>
            <w:r w:rsidRPr="00711BA1">
              <w:rPr>
                <w:rFonts w:cs="Times New Roman"/>
                <w:b/>
                <w:szCs w:val="24"/>
                <w:lang w:val="en-US"/>
              </w:rPr>
              <w:t>Scope and Limitations of Representative’s Authority</w:t>
            </w:r>
          </w:p>
          <w:p w:rsidR="00AF2CAB" w:rsidRPr="00711BA1" w:rsidRDefault="00AF2CAB" w:rsidP="00AF2CAB">
            <w:pPr>
              <w:rPr>
                <w:rFonts w:cs="Times New Roman"/>
                <w:szCs w:val="24"/>
                <w:lang w:val="en-US"/>
              </w:rPr>
            </w:pPr>
          </w:p>
          <w:p w:rsidR="00AF2CAB" w:rsidRPr="00711BA1" w:rsidRDefault="00AF2CAB" w:rsidP="00AF2CAB">
            <w:pPr>
              <w:rPr>
                <w:rFonts w:cs="Times New Roman"/>
                <w:szCs w:val="24"/>
                <w:lang w:val="en-US"/>
              </w:rPr>
            </w:pPr>
            <w:r w:rsidRPr="00711BA1">
              <w:rPr>
                <w:rFonts w:cs="Times New Roman"/>
                <w:szCs w:val="24"/>
                <w:lang w:val="en-US"/>
              </w:rPr>
              <w:t>9.</w:t>
            </w:r>
            <w:r w:rsidRPr="00711BA1">
              <w:rPr>
                <w:rFonts w:cs="Times New Roman"/>
                <w:szCs w:val="24"/>
                <w:lang w:val="en-US"/>
              </w:rPr>
              <w:tab/>
            </w:r>
          </w:p>
          <w:p w:rsidR="00AF2CAB" w:rsidRPr="00711BA1" w:rsidRDefault="00AF2CAB" w:rsidP="00AF2CAB">
            <w:pPr>
              <w:rPr>
                <w:rFonts w:cs="Times New Roman"/>
                <w:szCs w:val="24"/>
                <w:lang w:val="en-US"/>
              </w:rPr>
            </w:pPr>
          </w:p>
          <w:p w:rsidR="00AF2CAB" w:rsidRPr="00711BA1" w:rsidRDefault="00AF2CAB" w:rsidP="00AF2CAB">
            <w:pPr>
              <w:rPr>
                <w:rFonts w:cs="Times New Roman"/>
                <w:szCs w:val="24"/>
                <w:lang w:val="en-US"/>
              </w:rPr>
            </w:pPr>
            <w:r w:rsidRPr="00711BA1">
              <w:rPr>
                <w:rFonts w:cs="Times New Roman"/>
                <w:szCs w:val="24"/>
                <w:lang w:val="en-US"/>
              </w:rPr>
              <w:t>A.</w:t>
            </w:r>
            <w:r w:rsidRPr="00711BA1">
              <w:rPr>
                <w:rFonts w:cs="Times New Roman"/>
                <w:szCs w:val="24"/>
                <w:lang w:val="en-US"/>
              </w:rPr>
              <w:tab/>
              <w:t>Representative has authority to solicit orders only and has no authority to accept orders. All orders solicited by Representative shall be subject to acceptance or rejection by the Company, in whole or in part, at the Company’s sole discretion.</w:t>
            </w:r>
          </w:p>
          <w:p w:rsidR="00AF2CAB" w:rsidRPr="00711BA1" w:rsidRDefault="00AF2CAB" w:rsidP="00AF2CAB">
            <w:pPr>
              <w:rPr>
                <w:rFonts w:cs="Times New Roman"/>
                <w:szCs w:val="24"/>
                <w:lang w:val="en-US"/>
              </w:rPr>
            </w:pPr>
          </w:p>
          <w:p w:rsidR="00AF2CAB" w:rsidRPr="00711BA1" w:rsidRDefault="00AF2CAB" w:rsidP="00AF2CAB">
            <w:pPr>
              <w:rPr>
                <w:rFonts w:cs="Times New Roman"/>
                <w:szCs w:val="24"/>
                <w:lang w:val="en-US"/>
              </w:rPr>
            </w:pPr>
            <w:r w:rsidRPr="00711BA1">
              <w:rPr>
                <w:rFonts w:cs="Times New Roman"/>
                <w:szCs w:val="24"/>
                <w:lang w:val="en-US"/>
              </w:rPr>
              <w:t>B.</w:t>
            </w:r>
            <w:r w:rsidRPr="00711BA1">
              <w:rPr>
                <w:rFonts w:cs="Times New Roman"/>
                <w:szCs w:val="24"/>
                <w:lang w:val="en-US"/>
              </w:rPr>
              <w:tab/>
              <w:t xml:space="preserve">Prices, credit terms, sales programs and other terms and conditions of sale governing transactions between the Company and its customers shall be those adopted by the Company from time to time, at its sole discretion. Representative shall have no authority to modify any such prices, credit terms, sales programs or other terms or conditions of sale, to </w:t>
            </w:r>
            <w:r w:rsidRPr="00711BA1">
              <w:rPr>
                <w:rFonts w:cs="Times New Roman"/>
                <w:szCs w:val="24"/>
                <w:lang w:val="en-US"/>
              </w:rPr>
              <w:lastRenderedPageBreak/>
              <w:t>authorize any customer to return the Products to the Company for credit, or to obligate or bind the Company in any other manner.</w:t>
            </w:r>
          </w:p>
          <w:p w:rsidR="00AF2CAB" w:rsidRPr="00711BA1" w:rsidRDefault="00AF2CAB" w:rsidP="00AF2CAB">
            <w:pPr>
              <w:rPr>
                <w:rFonts w:cs="Times New Roman"/>
                <w:szCs w:val="24"/>
                <w:lang w:val="en-US"/>
              </w:rPr>
            </w:pPr>
          </w:p>
          <w:p w:rsidR="00AF2CAB" w:rsidRPr="00711BA1" w:rsidRDefault="00AF2CAB" w:rsidP="00AF2CAB">
            <w:pPr>
              <w:rPr>
                <w:rFonts w:cs="Times New Roman"/>
                <w:szCs w:val="24"/>
                <w:lang w:val="en-US"/>
              </w:rPr>
            </w:pPr>
            <w:r w:rsidRPr="00711BA1">
              <w:rPr>
                <w:rFonts w:cs="Times New Roman"/>
                <w:szCs w:val="24"/>
                <w:lang w:val="en-US"/>
              </w:rPr>
              <w:t>C.</w:t>
            </w:r>
            <w:r w:rsidRPr="00711BA1">
              <w:rPr>
                <w:rFonts w:cs="Times New Roman"/>
                <w:szCs w:val="24"/>
                <w:lang w:val="en-US"/>
              </w:rPr>
              <w:tab/>
              <w:t>Representative at no time shall engage in any unfair trade practices with respect to the Company or the Products, and shall make no false or misleading representations with respect to the Company or the Products. Representative shall refrain from communicating any information with respect to guarantees or warranties regarding the Products, except such as are expressly authorized by the Company or are set forth in the Company’s literature or other promotional materials.</w:t>
            </w:r>
          </w:p>
          <w:p w:rsidR="00AF2CAB" w:rsidRPr="00711BA1" w:rsidRDefault="00AF2CAB" w:rsidP="00AF2CAB">
            <w:pPr>
              <w:rPr>
                <w:rFonts w:cs="Times New Roman"/>
                <w:szCs w:val="24"/>
                <w:lang w:val="en-US"/>
              </w:rPr>
            </w:pPr>
          </w:p>
          <w:p w:rsidR="002A11ED" w:rsidRPr="00711BA1" w:rsidRDefault="00AF2CAB" w:rsidP="00AF2CAB">
            <w:pPr>
              <w:rPr>
                <w:rFonts w:cs="Times New Roman"/>
                <w:szCs w:val="24"/>
                <w:lang w:val="en-US"/>
              </w:rPr>
            </w:pPr>
            <w:r w:rsidRPr="00711BA1">
              <w:rPr>
                <w:rFonts w:cs="Times New Roman"/>
                <w:szCs w:val="24"/>
                <w:lang w:val="en-US"/>
              </w:rPr>
              <w:t>D.</w:t>
            </w:r>
            <w:r w:rsidRPr="00711BA1">
              <w:rPr>
                <w:rFonts w:cs="Times New Roman"/>
                <w:szCs w:val="24"/>
                <w:lang w:val="en-US"/>
              </w:rPr>
              <w:tab/>
              <w:t>Except as authorized by the Company, Representative shall have no authority to make collections from customers, but shall assist the Company in collections upon the Company’s request, and shall remit any collected funds to the Company immediately.</w:t>
            </w:r>
          </w:p>
        </w:tc>
        <w:tc>
          <w:tcPr>
            <w:tcW w:w="5210" w:type="dxa"/>
          </w:tcPr>
          <w:p w:rsidR="00AF2CAB" w:rsidRPr="00711BA1" w:rsidRDefault="00AF2CAB" w:rsidP="00AF2CAB">
            <w:pPr>
              <w:ind w:firstLine="360"/>
              <w:jc w:val="both"/>
              <w:rPr>
                <w:rFonts w:eastAsia="Calibri" w:cs="Times New Roman"/>
                <w:szCs w:val="24"/>
                <w:lang w:val="ru-RU"/>
              </w:rPr>
            </w:pPr>
            <w:r w:rsidRPr="00711BA1">
              <w:rPr>
                <w:rFonts w:eastAsia="Calibri" w:cs="Times New Roman"/>
                <w:b/>
                <w:szCs w:val="24"/>
                <w:lang w:val="ru-RU"/>
              </w:rPr>
              <w:lastRenderedPageBreak/>
              <w:t>Возможности и ограничения полномочий Представителя</w:t>
            </w:r>
          </w:p>
          <w:p w:rsidR="00AF2CAB" w:rsidRPr="00711BA1" w:rsidRDefault="00AF2CAB" w:rsidP="00AF2CAB">
            <w:pPr>
              <w:jc w:val="both"/>
              <w:rPr>
                <w:rFonts w:eastAsia="Calibri" w:cs="Times New Roman"/>
                <w:szCs w:val="24"/>
                <w:lang w:val="ru-RU"/>
              </w:rPr>
            </w:pPr>
          </w:p>
          <w:p w:rsidR="00AF2CAB" w:rsidRPr="00711BA1" w:rsidRDefault="007912A6" w:rsidP="007912A6">
            <w:pPr>
              <w:ind w:left="960"/>
              <w:jc w:val="both"/>
              <w:rPr>
                <w:rFonts w:eastAsia="Calibri" w:cs="Times New Roman"/>
                <w:szCs w:val="24"/>
                <w:lang w:val="ru-RU"/>
              </w:rPr>
            </w:pPr>
            <w:r w:rsidRPr="00711BA1">
              <w:rPr>
                <w:rFonts w:cs="Times New Roman"/>
                <w:szCs w:val="24"/>
                <w:lang w:val="ru-RU"/>
              </w:rPr>
              <w:t>9.</w:t>
            </w:r>
          </w:p>
          <w:p w:rsidR="00AF2CAB" w:rsidRPr="00711BA1" w:rsidRDefault="00AF2CAB" w:rsidP="00AF2CAB">
            <w:pPr>
              <w:jc w:val="both"/>
              <w:rPr>
                <w:rFonts w:eastAsia="Calibri" w:cs="Times New Roman"/>
                <w:b/>
                <w:szCs w:val="24"/>
                <w:lang w:val="ru-RU"/>
              </w:rPr>
            </w:pPr>
          </w:p>
          <w:p w:rsidR="00AF2CAB" w:rsidRPr="00711BA1" w:rsidRDefault="00AF2CAB" w:rsidP="00AF2CAB">
            <w:pPr>
              <w:numPr>
                <w:ilvl w:val="0"/>
                <w:numId w:val="9"/>
              </w:numPr>
              <w:jc w:val="both"/>
              <w:rPr>
                <w:rFonts w:eastAsia="Calibri" w:cs="Times New Roman"/>
                <w:szCs w:val="24"/>
                <w:lang w:val="ru-RU"/>
              </w:rPr>
            </w:pPr>
            <w:r w:rsidRPr="00711BA1">
              <w:rPr>
                <w:rFonts w:eastAsia="Calibri" w:cs="Times New Roman"/>
                <w:szCs w:val="24"/>
                <w:lang w:val="ru-RU"/>
              </w:rPr>
              <w:t>Представитель имеет право осуществлять лишь поиск заказов и не имеет полномочий принимать заказы. Все заказы найденные  Представителем подлежат принятию или отклонению Компанией, полностью или частично, на полное усмотрение Компании.</w:t>
            </w:r>
          </w:p>
          <w:p w:rsidR="00AF2CAB" w:rsidRPr="00711BA1" w:rsidRDefault="00AF2CAB" w:rsidP="00AF2CAB">
            <w:pPr>
              <w:jc w:val="both"/>
              <w:rPr>
                <w:rFonts w:eastAsia="Calibri" w:cs="Times New Roman"/>
                <w:szCs w:val="24"/>
                <w:lang w:val="ru-RU"/>
              </w:rPr>
            </w:pPr>
          </w:p>
          <w:p w:rsidR="00AF2CAB" w:rsidRPr="00711BA1" w:rsidRDefault="00AF2CAB" w:rsidP="00AF2CAB">
            <w:pPr>
              <w:numPr>
                <w:ilvl w:val="0"/>
                <w:numId w:val="9"/>
              </w:numPr>
              <w:jc w:val="both"/>
              <w:rPr>
                <w:rFonts w:eastAsia="Calibri" w:cs="Times New Roman"/>
                <w:szCs w:val="24"/>
                <w:lang w:val="ru-RU"/>
              </w:rPr>
            </w:pPr>
            <w:r w:rsidRPr="00711BA1">
              <w:rPr>
                <w:rFonts w:eastAsia="Calibri" w:cs="Times New Roman"/>
                <w:szCs w:val="24"/>
                <w:lang w:val="ru-RU"/>
              </w:rPr>
              <w:t xml:space="preserve">Используются те цены, условия кредитования,  программы реализации и другие условия, регулирующие проведение сделок между Компанией и ее заказчиками, которые Компания периодически принимает  по </w:t>
            </w:r>
            <w:r w:rsidRPr="00711BA1">
              <w:rPr>
                <w:rFonts w:eastAsia="Calibri" w:cs="Times New Roman"/>
                <w:szCs w:val="24"/>
                <w:lang w:val="ru-RU"/>
              </w:rPr>
              <w:lastRenderedPageBreak/>
              <w:t>своему усмотрению. Представитель не имеет права изменять какие-либо цены, условия кредитования, программы реализации или иные условия продажи, разрешить какому-либо заказчику вернуть Продукцию Компании для получения кредита, или обязывать, связывать Компанию обязательствами в любой другой форме.</w:t>
            </w:r>
          </w:p>
          <w:p w:rsidR="00AF2CAB" w:rsidRPr="00711BA1" w:rsidRDefault="00AF2CAB" w:rsidP="00AF2CAB">
            <w:pPr>
              <w:jc w:val="both"/>
              <w:rPr>
                <w:rFonts w:eastAsia="Calibri" w:cs="Times New Roman"/>
                <w:szCs w:val="24"/>
                <w:lang w:val="ru-RU"/>
              </w:rPr>
            </w:pPr>
          </w:p>
          <w:p w:rsidR="00AF2CAB" w:rsidRPr="00711BA1" w:rsidRDefault="00AF2CAB" w:rsidP="00AF2CAB">
            <w:pPr>
              <w:numPr>
                <w:ilvl w:val="0"/>
                <w:numId w:val="9"/>
              </w:numPr>
              <w:jc w:val="both"/>
              <w:rPr>
                <w:rFonts w:eastAsia="Calibri" w:cs="Times New Roman"/>
                <w:szCs w:val="24"/>
                <w:lang w:val="ru-RU"/>
              </w:rPr>
            </w:pPr>
            <w:r w:rsidRPr="00711BA1">
              <w:rPr>
                <w:rFonts w:eastAsia="Calibri" w:cs="Times New Roman"/>
                <w:szCs w:val="24"/>
                <w:lang w:val="ru-RU"/>
              </w:rPr>
              <w:t>Представитель ни в коем случае не должен заниматься какой-либо недобросовестной торговой практикой по отношению к Компании или Продукции, и делать каких-либо ложных или вводящих в заблуждение заявлений по отношению к Компании или Продукции. Представитель обязан воздерживаться от сообщения какой-либо информации относительно гарантий или срока гарантийного обслуживания по  отношению к Продукции, за исключением тех случаев, которые специально оговорены Компанией или изложены в сопроводительной документации Компании или других рекламных материалах.</w:t>
            </w:r>
          </w:p>
          <w:p w:rsidR="00AF2CAB" w:rsidRPr="00711BA1" w:rsidRDefault="00AF2CAB" w:rsidP="00AF2CAB">
            <w:pPr>
              <w:jc w:val="both"/>
              <w:rPr>
                <w:rFonts w:eastAsia="Calibri" w:cs="Times New Roman"/>
                <w:szCs w:val="24"/>
                <w:lang w:val="ru-RU"/>
              </w:rPr>
            </w:pPr>
          </w:p>
          <w:p w:rsidR="00AF2CAB" w:rsidRPr="00711BA1" w:rsidRDefault="00AF2CAB" w:rsidP="00AF2CAB">
            <w:pPr>
              <w:numPr>
                <w:ilvl w:val="0"/>
                <w:numId w:val="9"/>
              </w:numPr>
              <w:jc w:val="both"/>
              <w:rPr>
                <w:rFonts w:eastAsia="Calibri" w:cs="Times New Roman"/>
                <w:szCs w:val="24"/>
                <w:lang w:val="ru-RU"/>
              </w:rPr>
            </w:pPr>
            <w:r w:rsidRPr="00711BA1">
              <w:rPr>
                <w:rFonts w:eastAsia="Calibri" w:cs="Times New Roman"/>
                <w:szCs w:val="24"/>
                <w:lang w:val="ru-RU"/>
              </w:rPr>
              <w:t>Кроме как с разрешения компании, Представитель не имеет права получать денежные средства от заказчиков, но обязан оказывать содействие Компании в получении средств  по запросу Компании, и немедленно  перечислять любые собранные средства на счета Компании.</w:t>
            </w:r>
          </w:p>
          <w:p w:rsidR="002A11ED" w:rsidRPr="00711BA1" w:rsidRDefault="002A11ED">
            <w:pPr>
              <w:rPr>
                <w:rFonts w:cs="Times New Roman"/>
                <w:szCs w:val="24"/>
                <w:lang w:val="ru-RU"/>
              </w:rPr>
            </w:pPr>
          </w:p>
        </w:tc>
      </w:tr>
      <w:tr w:rsidR="007912A6" w:rsidRPr="00711BA1" w:rsidTr="00D85C5C">
        <w:tc>
          <w:tcPr>
            <w:tcW w:w="567" w:type="dxa"/>
          </w:tcPr>
          <w:p w:rsidR="007912A6" w:rsidRPr="00711BA1" w:rsidRDefault="007912A6">
            <w:pPr>
              <w:rPr>
                <w:rFonts w:cs="Times New Roman"/>
                <w:szCs w:val="24"/>
                <w:lang w:val="ru-RU"/>
              </w:rPr>
            </w:pPr>
          </w:p>
        </w:tc>
        <w:tc>
          <w:tcPr>
            <w:tcW w:w="9605" w:type="dxa"/>
            <w:gridSpan w:val="2"/>
          </w:tcPr>
          <w:p w:rsidR="007912A6" w:rsidRPr="00711BA1" w:rsidRDefault="007912A6" w:rsidP="007912A6">
            <w:pPr>
              <w:jc w:val="center"/>
              <w:rPr>
                <w:rFonts w:cs="Times New Roman"/>
                <w:i/>
                <w:color w:val="C0504D" w:themeColor="accent2"/>
                <w:szCs w:val="24"/>
                <w:lang w:val="ru-RU"/>
              </w:rPr>
            </w:pPr>
            <w:r w:rsidRPr="00711BA1">
              <w:rPr>
                <w:rFonts w:cs="Times New Roman"/>
                <w:i/>
                <w:color w:val="C0504D" w:themeColor="accent2"/>
                <w:szCs w:val="24"/>
                <w:lang w:val="ru-RU"/>
              </w:rPr>
              <w:t>Коммерческая документация</w:t>
            </w:r>
          </w:p>
        </w:tc>
      </w:tr>
      <w:tr w:rsidR="002A11ED" w:rsidRPr="00711BA1" w:rsidTr="002A11ED">
        <w:tc>
          <w:tcPr>
            <w:tcW w:w="567" w:type="dxa"/>
          </w:tcPr>
          <w:p w:rsidR="002A11ED" w:rsidRPr="00711BA1" w:rsidRDefault="007912A6">
            <w:pPr>
              <w:rPr>
                <w:rFonts w:cs="Times New Roman"/>
                <w:szCs w:val="24"/>
                <w:lang w:val="ru-RU"/>
              </w:rPr>
            </w:pPr>
            <w:r w:rsidRPr="00711BA1">
              <w:rPr>
                <w:rFonts w:cs="Times New Roman"/>
                <w:szCs w:val="24"/>
                <w:lang w:val="ru-RU"/>
              </w:rPr>
              <w:t>4</w:t>
            </w:r>
          </w:p>
        </w:tc>
        <w:tc>
          <w:tcPr>
            <w:tcW w:w="4395" w:type="dxa"/>
          </w:tcPr>
          <w:p w:rsidR="007912A6" w:rsidRPr="00711BA1" w:rsidRDefault="007912A6" w:rsidP="007912A6">
            <w:pPr>
              <w:spacing w:line="360" w:lineRule="auto"/>
              <w:ind w:firstLine="540"/>
              <w:jc w:val="both"/>
              <w:rPr>
                <w:rFonts w:eastAsia="Calibri" w:cs="Times New Roman"/>
                <w:szCs w:val="24"/>
                <w:lang w:val="ru-RU"/>
              </w:rPr>
            </w:pPr>
            <w:r w:rsidRPr="00711BA1">
              <w:rPr>
                <w:rFonts w:cs="Times New Roman"/>
                <w:szCs w:val="24"/>
                <w:lang w:val="ru-RU"/>
              </w:rPr>
              <w:t xml:space="preserve">1. </w:t>
            </w:r>
            <w:r w:rsidRPr="00711BA1">
              <w:rPr>
                <w:rFonts w:eastAsia="Calibri" w:cs="Times New Roman"/>
                <w:szCs w:val="24"/>
                <w:lang w:val="ru-RU"/>
              </w:rPr>
              <w:t xml:space="preserve">Организация производства </w:t>
            </w:r>
            <w:r w:rsidRPr="00711BA1">
              <w:rPr>
                <w:rFonts w:eastAsia="Calibri" w:cs="Times New Roman"/>
                <w:szCs w:val="24"/>
                <w:lang w:val="ru-RU"/>
              </w:rPr>
              <w:lastRenderedPageBreak/>
              <w:t>дизельных двигателей собственной конструкции для железнодорожного подвижного состава, кораблей Военно-Морского Флота и судов гражданского флота, установок малой энергетики и технологических установок является важнейшей государственной задачей.</w:t>
            </w:r>
          </w:p>
          <w:p w:rsidR="007912A6" w:rsidRPr="00711BA1" w:rsidRDefault="007912A6" w:rsidP="007912A6">
            <w:pPr>
              <w:pStyle w:val="2"/>
              <w:ind w:firstLine="540"/>
              <w:rPr>
                <w:rFonts w:ascii="Times New Roman" w:hAnsi="Times New Roman"/>
                <w:szCs w:val="24"/>
              </w:rPr>
            </w:pPr>
            <w:r w:rsidRPr="00711BA1">
              <w:rPr>
                <w:rFonts w:ascii="Times New Roman" w:hAnsi="Times New Roman"/>
                <w:szCs w:val="24"/>
              </w:rPr>
              <w:t>2. Удовлетворение потребности потребителей в мощных дизельных двигателях, а также к конструкции дизельных двигателей является неполным, что сдерживает развитие российского транспортного машиностроения и других отраслей промышленности;</w:t>
            </w:r>
          </w:p>
          <w:p w:rsidR="007912A6" w:rsidRPr="00711BA1" w:rsidRDefault="007912A6" w:rsidP="007912A6">
            <w:pPr>
              <w:pStyle w:val="21"/>
              <w:rPr>
                <w:rFonts w:ascii="Times New Roman" w:hAnsi="Times New Roman"/>
                <w:szCs w:val="24"/>
              </w:rPr>
            </w:pPr>
            <w:r w:rsidRPr="00711BA1">
              <w:rPr>
                <w:rFonts w:ascii="Times New Roman" w:hAnsi="Times New Roman"/>
                <w:szCs w:val="24"/>
              </w:rPr>
              <w:t>3. Отсутствует потенциал  в конструкциях и технологиях для соответствия международным экологическим требованиям, что создаст серьезные проблемы в отношении возможности поставки на традиционные зарубежные рынки транспортных средств, оснащаемых дизельными силовыми установками российского производства</w:t>
            </w:r>
          </w:p>
          <w:p w:rsidR="007912A6" w:rsidRPr="00711BA1" w:rsidRDefault="007912A6" w:rsidP="007912A6">
            <w:pPr>
              <w:pStyle w:val="21"/>
              <w:rPr>
                <w:rFonts w:ascii="Times New Roman" w:hAnsi="Times New Roman"/>
                <w:szCs w:val="24"/>
              </w:rPr>
            </w:pPr>
            <w:r w:rsidRPr="00711BA1">
              <w:rPr>
                <w:rFonts w:ascii="Times New Roman" w:hAnsi="Times New Roman"/>
                <w:szCs w:val="24"/>
              </w:rPr>
              <w:t>4. Объемы производства и продаж дизельных двигателей недостаточны, что не позволяет тратить необходимые средства на научно-исследовательские и опытно-конструкторские работы и подготовку производства</w:t>
            </w:r>
          </w:p>
          <w:p w:rsidR="007912A6" w:rsidRPr="00711BA1" w:rsidRDefault="007912A6" w:rsidP="007912A6">
            <w:pPr>
              <w:pStyle w:val="2"/>
              <w:ind w:firstLine="540"/>
              <w:rPr>
                <w:rFonts w:ascii="Times New Roman" w:hAnsi="Times New Roman"/>
                <w:szCs w:val="24"/>
              </w:rPr>
            </w:pPr>
            <w:r w:rsidRPr="00711BA1">
              <w:rPr>
                <w:rFonts w:ascii="Times New Roman" w:hAnsi="Times New Roman"/>
                <w:szCs w:val="24"/>
              </w:rPr>
              <w:t xml:space="preserve">5. Реализация подпрограммы </w:t>
            </w:r>
            <w:r w:rsidRPr="00711BA1">
              <w:rPr>
                <w:rFonts w:ascii="Times New Roman" w:hAnsi="Times New Roman"/>
                <w:szCs w:val="24"/>
              </w:rPr>
              <w:lastRenderedPageBreak/>
              <w:t>направлена на разработку и организацию производства перспективных модификаций дизельных двигателей различной мощности, частоты вращения и массогабаритных параметров, отвечающих современным требованиям судостроения, транспортного машиностроения, оборонно-промышленного комплекса, резервной и аварийной энергетики, производства тяжелой спецтехники и атомной энергетики. Необходимым условием достижения намеченной цели является организация производства современных высокотехнологичных компонентов дизельных двигателей.</w:t>
            </w:r>
          </w:p>
          <w:p w:rsidR="007912A6" w:rsidRPr="00711BA1" w:rsidRDefault="007912A6" w:rsidP="007912A6">
            <w:pPr>
              <w:pStyle w:val="2"/>
              <w:ind w:firstLine="540"/>
              <w:rPr>
                <w:rFonts w:ascii="Times New Roman" w:hAnsi="Times New Roman"/>
                <w:szCs w:val="24"/>
              </w:rPr>
            </w:pPr>
            <w:r w:rsidRPr="00711BA1">
              <w:rPr>
                <w:rFonts w:ascii="Times New Roman" w:hAnsi="Times New Roman"/>
                <w:szCs w:val="24"/>
              </w:rPr>
              <w:t xml:space="preserve">6. Потребность российского рынка в дизельных двигателях составляет 2,5 - 3 тыс. штук. </w:t>
            </w:r>
            <w:r w:rsidRPr="00711BA1">
              <w:rPr>
                <w:rFonts w:ascii="Times New Roman" w:hAnsi="Times New Roman"/>
                <w:szCs w:val="24"/>
              </w:rPr>
              <w:br/>
              <w:t xml:space="preserve">         7. В связи с увеличением работ в области резервной энергетики ожидается увеличение объема рынка до 45 млрд. рублей.</w:t>
            </w:r>
          </w:p>
          <w:p w:rsidR="007912A6" w:rsidRPr="00711BA1" w:rsidRDefault="007912A6" w:rsidP="007912A6">
            <w:pPr>
              <w:pStyle w:val="2"/>
              <w:ind w:firstLine="540"/>
              <w:rPr>
                <w:rFonts w:ascii="Times New Roman" w:hAnsi="Times New Roman"/>
                <w:szCs w:val="24"/>
              </w:rPr>
            </w:pPr>
            <w:r w:rsidRPr="00711BA1">
              <w:rPr>
                <w:rFonts w:ascii="Times New Roman" w:hAnsi="Times New Roman"/>
                <w:szCs w:val="24"/>
              </w:rPr>
              <w:t xml:space="preserve">8. Анализ рынка дизельных двигателей показывает, что потребителям различных отраслей </w:t>
            </w:r>
            <w:proofErr w:type="gramStart"/>
            <w:r w:rsidRPr="00711BA1">
              <w:rPr>
                <w:rFonts w:ascii="Times New Roman" w:hAnsi="Times New Roman"/>
                <w:szCs w:val="24"/>
              </w:rPr>
              <w:t>промышленности</w:t>
            </w:r>
            <w:proofErr w:type="gramEnd"/>
            <w:r w:rsidRPr="00711BA1">
              <w:rPr>
                <w:rFonts w:ascii="Times New Roman" w:hAnsi="Times New Roman"/>
                <w:szCs w:val="24"/>
              </w:rPr>
              <w:t xml:space="preserve"> прежде всего требуются семейства (</w:t>
            </w:r>
            <w:proofErr w:type="spellStart"/>
            <w:r w:rsidRPr="00711BA1">
              <w:rPr>
                <w:rFonts w:ascii="Times New Roman" w:hAnsi="Times New Roman"/>
                <w:szCs w:val="24"/>
              </w:rPr>
              <w:t>типоразмерные</w:t>
            </w:r>
            <w:proofErr w:type="spellEnd"/>
            <w:r w:rsidRPr="00711BA1">
              <w:rPr>
                <w:rFonts w:ascii="Times New Roman" w:hAnsi="Times New Roman"/>
                <w:szCs w:val="24"/>
              </w:rPr>
              <w:t xml:space="preserve"> ряды) промышленных дизельных двигателей, в том числе включающие среднеоборотные и высокооборотные </w:t>
            </w:r>
            <w:r w:rsidRPr="00711BA1">
              <w:rPr>
                <w:rFonts w:ascii="Times New Roman" w:hAnsi="Times New Roman"/>
                <w:szCs w:val="24"/>
              </w:rPr>
              <w:lastRenderedPageBreak/>
              <w:t>дизельные двигатели.</w:t>
            </w:r>
          </w:p>
          <w:p w:rsidR="002A11ED" w:rsidRPr="00711BA1" w:rsidRDefault="002A11ED">
            <w:pPr>
              <w:rPr>
                <w:rFonts w:cs="Times New Roman"/>
                <w:szCs w:val="24"/>
                <w:lang w:val="ru-RU"/>
              </w:rPr>
            </w:pPr>
          </w:p>
        </w:tc>
        <w:tc>
          <w:tcPr>
            <w:tcW w:w="5210" w:type="dxa"/>
          </w:tcPr>
          <w:p w:rsidR="007912A6" w:rsidRPr="00711BA1" w:rsidRDefault="007912A6" w:rsidP="007912A6">
            <w:pPr>
              <w:spacing w:line="360" w:lineRule="auto"/>
              <w:ind w:firstLine="540"/>
              <w:jc w:val="both"/>
              <w:rPr>
                <w:rFonts w:cs="Times New Roman"/>
                <w:szCs w:val="24"/>
                <w:lang w:val="en-US"/>
              </w:rPr>
            </w:pPr>
            <w:r w:rsidRPr="00711BA1">
              <w:rPr>
                <w:rFonts w:eastAsia="Georgia" w:cs="Times New Roman"/>
                <w:szCs w:val="24"/>
                <w:lang w:val="en-US"/>
              </w:rPr>
              <w:lastRenderedPageBreak/>
              <w:t>1.</w:t>
            </w:r>
            <w:r w:rsidRPr="00711BA1">
              <w:rPr>
                <w:rFonts w:cs="Times New Roman"/>
                <w:szCs w:val="24"/>
                <w:lang w:val="en-US"/>
              </w:rPr>
              <w:t xml:space="preserve"> </w:t>
            </w:r>
            <w:r w:rsidRPr="00711BA1">
              <w:rPr>
                <w:rFonts w:eastAsia="Georgia" w:cs="Times New Roman"/>
                <w:szCs w:val="24"/>
                <w:lang w:val="en-US"/>
              </w:rPr>
              <w:t xml:space="preserve">Organization of production of diesel </w:t>
            </w:r>
            <w:r w:rsidRPr="00711BA1">
              <w:rPr>
                <w:rFonts w:eastAsia="Georgia" w:cs="Times New Roman"/>
                <w:szCs w:val="24"/>
                <w:lang w:val="en-US"/>
              </w:rPr>
              <w:lastRenderedPageBreak/>
              <w:t>engines of the home-produced design for railway rolling stock, ships of the Navy and civilian ships of the fleet, small-scale power plants and processing plants is a major task of the state.</w:t>
            </w:r>
          </w:p>
          <w:p w:rsidR="007912A6" w:rsidRPr="00711BA1" w:rsidRDefault="007912A6" w:rsidP="007912A6">
            <w:pPr>
              <w:spacing w:line="360" w:lineRule="auto"/>
              <w:ind w:firstLine="540"/>
              <w:jc w:val="both"/>
              <w:rPr>
                <w:rFonts w:eastAsia="Georgia" w:cs="Times New Roman"/>
                <w:szCs w:val="24"/>
                <w:lang w:val="en-US"/>
              </w:rPr>
            </w:pPr>
          </w:p>
          <w:p w:rsidR="007912A6" w:rsidRPr="00711BA1" w:rsidRDefault="007912A6" w:rsidP="007912A6">
            <w:pPr>
              <w:spacing w:line="360" w:lineRule="auto"/>
              <w:ind w:firstLine="540"/>
              <w:jc w:val="both"/>
              <w:rPr>
                <w:rFonts w:eastAsia="Georgia" w:cs="Times New Roman"/>
                <w:szCs w:val="24"/>
                <w:lang w:val="en-US"/>
              </w:rPr>
            </w:pPr>
          </w:p>
          <w:p w:rsidR="007912A6" w:rsidRPr="00711BA1" w:rsidRDefault="007912A6" w:rsidP="007912A6">
            <w:pPr>
              <w:spacing w:line="360" w:lineRule="auto"/>
              <w:ind w:firstLine="540"/>
              <w:jc w:val="both"/>
              <w:rPr>
                <w:rFonts w:eastAsia="Georgia" w:cs="Times New Roman"/>
                <w:szCs w:val="24"/>
                <w:lang w:val="en-US"/>
              </w:rPr>
            </w:pPr>
          </w:p>
          <w:p w:rsidR="007912A6" w:rsidRPr="00711BA1" w:rsidRDefault="007912A6" w:rsidP="007912A6">
            <w:pPr>
              <w:spacing w:line="360" w:lineRule="auto"/>
              <w:ind w:firstLine="540"/>
              <w:jc w:val="both"/>
              <w:rPr>
                <w:rFonts w:eastAsia="Georgia" w:cs="Times New Roman"/>
                <w:szCs w:val="24"/>
                <w:lang w:val="en-US"/>
              </w:rPr>
            </w:pPr>
          </w:p>
          <w:p w:rsidR="007912A6" w:rsidRPr="00711BA1" w:rsidRDefault="007912A6" w:rsidP="007912A6">
            <w:pPr>
              <w:spacing w:line="360" w:lineRule="auto"/>
              <w:ind w:firstLine="540"/>
              <w:jc w:val="both"/>
              <w:rPr>
                <w:rFonts w:cs="Times New Roman"/>
                <w:szCs w:val="24"/>
                <w:lang w:val="en-US"/>
              </w:rPr>
            </w:pPr>
            <w:r w:rsidRPr="00711BA1">
              <w:rPr>
                <w:rFonts w:eastAsia="Georgia" w:cs="Times New Roman"/>
                <w:szCs w:val="24"/>
                <w:lang w:val="en-US"/>
              </w:rPr>
              <w:t>2. Satisfying the requirements of customers in high-power diesel engines, as well as the design of diesel engines is incomplete, which hinders the development of Russian transport machine-building and other industries;</w:t>
            </w:r>
          </w:p>
          <w:p w:rsidR="007912A6" w:rsidRPr="00711BA1" w:rsidRDefault="007912A6" w:rsidP="007912A6">
            <w:pPr>
              <w:spacing w:line="360" w:lineRule="auto"/>
              <w:ind w:firstLine="540"/>
              <w:jc w:val="both"/>
              <w:rPr>
                <w:rFonts w:eastAsia="Georgia" w:cs="Times New Roman"/>
                <w:szCs w:val="24"/>
                <w:lang w:val="en-US"/>
              </w:rPr>
            </w:pPr>
          </w:p>
          <w:p w:rsidR="007912A6" w:rsidRPr="00711BA1" w:rsidRDefault="007912A6" w:rsidP="007912A6">
            <w:pPr>
              <w:spacing w:line="360" w:lineRule="auto"/>
              <w:ind w:firstLine="540"/>
              <w:jc w:val="both"/>
              <w:rPr>
                <w:rFonts w:eastAsia="Georgia" w:cs="Times New Roman"/>
                <w:szCs w:val="24"/>
                <w:lang w:val="en-US"/>
              </w:rPr>
            </w:pPr>
          </w:p>
          <w:p w:rsidR="007912A6" w:rsidRPr="00711BA1" w:rsidRDefault="007912A6" w:rsidP="007912A6">
            <w:pPr>
              <w:spacing w:line="360" w:lineRule="auto"/>
              <w:ind w:firstLine="540"/>
              <w:jc w:val="both"/>
              <w:rPr>
                <w:rFonts w:cs="Times New Roman"/>
                <w:szCs w:val="24"/>
                <w:lang w:val="en-US"/>
              </w:rPr>
            </w:pPr>
            <w:r w:rsidRPr="00711BA1">
              <w:rPr>
                <w:rFonts w:eastAsia="Georgia" w:cs="Times New Roman"/>
                <w:szCs w:val="24"/>
                <w:lang w:val="en-US"/>
              </w:rPr>
              <w:t>3. There is no potential in design and technologies for compliance with international environmental standards. This fact will create serious problems regarding the possibility of delivery to the traditional overseas markets of vehicles, equipped with diesel drive systems made in Russia.</w:t>
            </w:r>
          </w:p>
          <w:p w:rsidR="007912A6" w:rsidRPr="00711BA1" w:rsidRDefault="007912A6" w:rsidP="007912A6">
            <w:pPr>
              <w:spacing w:line="360" w:lineRule="auto"/>
              <w:ind w:firstLine="540"/>
              <w:jc w:val="both"/>
              <w:rPr>
                <w:rFonts w:eastAsia="Georgia" w:cs="Times New Roman"/>
                <w:szCs w:val="24"/>
                <w:lang w:val="en-US"/>
              </w:rPr>
            </w:pPr>
          </w:p>
          <w:p w:rsidR="007912A6" w:rsidRPr="00711BA1" w:rsidRDefault="007912A6" w:rsidP="007912A6">
            <w:pPr>
              <w:spacing w:line="360" w:lineRule="auto"/>
              <w:ind w:firstLine="540"/>
              <w:jc w:val="both"/>
              <w:rPr>
                <w:rFonts w:eastAsia="Georgia" w:cs="Times New Roman"/>
                <w:szCs w:val="24"/>
                <w:lang w:val="en-US"/>
              </w:rPr>
            </w:pPr>
          </w:p>
          <w:p w:rsidR="007912A6" w:rsidRPr="00711BA1" w:rsidRDefault="007912A6" w:rsidP="007912A6">
            <w:pPr>
              <w:spacing w:line="360" w:lineRule="auto"/>
              <w:ind w:firstLine="540"/>
              <w:jc w:val="both"/>
              <w:rPr>
                <w:rFonts w:eastAsia="Georgia" w:cs="Times New Roman"/>
                <w:szCs w:val="24"/>
                <w:lang w:val="en-US"/>
              </w:rPr>
            </w:pPr>
          </w:p>
          <w:p w:rsidR="007912A6" w:rsidRPr="00711BA1" w:rsidRDefault="007912A6" w:rsidP="007912A6">
            <w:pPr>
              <w:spacing w:line="360" w:lineRule="auto"/>
              <w:ind w:firstLine="540"/>
              <w:jc w:val="both"/>
              <w:rPr>
                <w:rFonts w:eastAsia="Georgia" w:cs="Times New Roman"/>
                <w:szCs w:val="24"/>
                <w:lang w:val="en-US"/>
              </w:rPr>
            </w:pPr>
          </w:p>
          <w:p w:rsidR="007912A6" w:rsidRPr="00711BA1" w:rsidRDefault="007912A6" w:rsidP="007912A6">
            <w:pPr>
              <w:spacing w:line="360" w:lineRule="auto"/>
              <w:ind w:firstLine="540"/>
              <w:jc w:val="both"/>
              <w:rPr>
                <w:rFonts w:cs="Times New Roman"/>
                <w:szCs w:val="24"/>
                <w:lang w:val="en-US"/>
              </w:rPr>
            </w:pPr>
            <w:r w:rsidRPr="00711BA1">
              <w:rPr>
                <w:rFonts w:eastAsia="Georgia" w:cs="Times New Roman"/>
                <w:szCs w:val="24"/>
                <w:lang w:val="en-US"/>
              </w:rPr>
              <w:t>4. Production volume and sales of diesel engines are not sufficient; this fact does not permit spending the necessary funds for research and development works, as well as production preparation</w:t>
            </w:r>
          </w:p>
          <w:p w:rsidR="007912A6" w:rsidRPr="00711BA1" w:rsidRDefault="007912A6" w:rsidP="007912A6">
            <w:pPr>
              <w:spacing w:line="360" w:lineRule="auto"/>
              <w:ind w:firstLine="540"/>
              <w:jc w:val="both"/>
              <w:rPr>
                <w:rFonts w:eastAsia="Georgia" w:cs="Times New Roman"/>
                <w:szCs w:val="24"/>
                <w:lang w:val="en-US"/>
              </w:rPr>
            </w:pPr>
          </w:p>
          <w:p w:rsidR="007912A6" w:rsidRPr="00711BA1" w:rsidRDefault="007912A6" w:rsidP="007912A6">
            <w:pPr>
              <w:spacing w:line="360" w:lineRule="auto"/>
              <w:ind w:firstLine="540"/>
              <w:jc w:val="both"/>
              <w:rPr>
                <w:rFonts w:eastAsia="Georgia" w:cs="Times New Roman"/>
                <w:szCs w:val="24"/>
                <w:lang w:val="en-US"/>
              </w:rPr>
            </w:pPr>
          </w:p>
          <w:p w:rsidR="007912A6" w:rsidRPr="00711BA1" w:rsidRDefault="007912A6" w:rsidP="007912A6">
            <w:pPr>
              <w:spacing w:line="360" w:lineRule="auto"/>
              <w:ind w:firstLine="540"/>
              <w:jc w:val="both"/>
              <w:rPr>
                <w:rFonts w:cs="Times New Roman"/>
                <w:szCs w:val="24"/>
                <w:lang w:val="en-US"/>
              </w:rPr>
            </w:pPr>
            <w:r w:rsidRPr="00711BA1">
              <w:rPr>
                <w:rFonts w:eastAsia="Georgia" w:cs="Times New Roman"/>
                <w:szCs w:val="24"/>
                <w:lang w:val="en-US"/>
              </w:rPr>
              <w:t xml:space="preserve">5. The </w:t>
            </w:r>
            <w:proofErr w:type="spellStart"/>
            <w:r w:rsidRPr="00711BA1">
              <w:rPr>
                <w:rFonts w:eastAsia="Georgia" w:cs="Times New Roman"/>
                <w:szCs w:val="24"/>
                <w:lang w:val="en-US"/>
              </w:rPr>
              <w:t>subprogramme</w:t>
            </w:r>
            <w:proofErr w:type="spellEnd"/>
            <w:r w:rsidRPr="00711BA1">
              <w:rPr>
                <w:rFonts w:eastAsia="Georgia" w:cs="Times New Roman"/>
                <w:szCs w:val="24"/>
                <w:lang w:val="en-US"/>
              </w:rPr>
              <w:t xml:space="preserve"> aims to develop and organize the production of advanced versions of diesel engines of various capacity, rotating frequency and mass-dimensional parameters that meet the modern demands of shipbuilding, transport machine-building, the military-industrial complex, emergency and backup energy systems, the production of heavy machinery and nuclear energy. A necessary condition for achieving the goal is to organize the production of modern high-tech diesel engine components.</w:t>
            </w:r>
          </w:p>
          <w:p w:rsidR="007912A6" w:rsidRPr="00711BA1" w:rsidRDefault="007912A6" w:rsidP="007912A6">
            <w:pPr>
              <w:spacing w:line="360" w:lineRule="auto"/>
              <w:ind w:firstLine="540"/>
              <w:jc w:val="both"/>
              <w:rPr>
                <w:rFonts w:eastAsia="Georgia" w:cs="Times New Roman"/>
                <w:szCs w:val="24"/>
                <w:lang w:val="en-US"/>
              </w:rPr>
            </w:pPr>
          </w:p>
          <w:p w:rsidR="007912A6" w:rsidRPr="00711BA1" w:rsidRDefault="007912A6" w:rsidP="007912A6">
            <w:pPr>
              <w:spacing w:line="360" w:lineRule="auto"/>
              <w:ind w:firstLine="540"/>
              <w:jc w:val="both"/>
              <w:rPr>
                <w:rFonts w:eastAsia="Georgia" w:cs="Times New Roman"/>
                <w:szCs w:val="24"/>
                <w:lang w:val="en-US"/>
              </w:rPr>
            </w:pPr>
          </w:p>
          <w:p w:rsidR="007912A6" w:rsidRPr="00711BA1" w:rsidRDefault="007912A6" w:rsidP="007912A6">
            <w:pPr>
              <w:spacing w:line="360" w:lineRule="auto"/>
              <w:ind w:firstLine="540"/>
              <w:jc w:val="both"/>
              <w:rPr>
                <w:rFonts w:eastAsia="Georgia" w:cs="Times New Roman"/>
                <w:szCs w:val="24"/>
                <w:lang w:val="en-US"/>
              </w:rPr>
            </w:pPr>
          </w:p>
          <w:p w:rsidR="007912A6" w:rsidRPr="00711BA1" w:rsidRDefault="007912A6" w:rsidP="007912A6">
            <w:pPr>
              <w:spacing w:line="360" w:lineRule="auto"/>
              <w:ind w:firstLine="540"/>
              <w:jc w:val="both"/>
              <w:rPr>
                <w:rFonts w:eastAsia="Georgia" w:cs="Times New Roman"/>
                <w:szCs w:val="24"/>
                <w:lang w:val="en-US"/>
              </w:rPr>
            </w:pPr>
          </w:p>
          <w:p w:rsidR="007912A6" w:rsidRPr="00711BA1" w:rsidRDefault="007912A6" w:rsidP="007912A6">
            <w:pPr>
              <w:spacing w:line="360" w:lineRule="auto"/>
              <w:ind w:firstLine="540"/>
              <w:jc w:val="both"/>
              <w:rPr>
                <w:rFonts w:eastAsia="Georgia" w:cs="Times New Roman"/>
                <w:szCs w:val="24"/>
                <w:lang w:val="en-US"/>
              </w:rPr>
            </w:pPr>
          </w:p>
          <w:p w:rsidR="007912A6" w:rsidRPr="00711BA1" w:rsidRDefault="007912A6" w:rsidP="007912A6">
            <w:pPr>
              <w:spacing w:line="360" w:lineRule="auto"/>
              <w:ind w:firstLine="540"/>
              <w:jc w:val="both"/>
              <w:rPr>
                <w:rFonts w:eastAsia="Georgia" w:cs="Times New Roman"/>
                <w:szCs w:val="24"/>
                <w:lang w:val="en-US"/>
              </w:rPr>
            </w:pPr>
          </w:p>
          <w:p w:rsidR="007912A6" w:rsidRPr="00711BA1" w:rsidRDefault="007912A6" w:rsidP="007912A6">
            <w:pPr>
              <w:spacing w:line="360" w:lineRule="auto"/>
              <w:ind w:firstLine="540"/>
              <w:jc w:val="both"/>
              <w:rPr>
                <w:rFonts w:eastAsia="Georgia" w:cs="Times New Roman"/>
                <w:szCs w:val="24"/>
                <w:lang w:val="en-US"/>
              </w:rPr>
            </w:pPr>
          </w:p>
          <w:p w:rsidR="007912A6" w:rsidRPr="00711BA1" w:rsidRDefault="007912A6" w:rsidP="007912A6">
            <w:pPr>
              <w:spacing w:line="360" w:lineRule="auto"/>
              <w:ind w:firstLine="540"/>
              <w:jc w:val="both"/>
              <w:rPr>
                <w:rFonts w:eastAsia="Georgia" w:cs="Times New Roman"/>
                <w:szCs w:val="24"/>
                <w:lang w:val="en-US"/>
              </w:rPr>
            </w:pPr>
            <w:r w:rsidRPr="00711BA1">
              <w:rPr>
                <w:rFonts w:eastAsia="Georgia" w:cs="Times New Roman"/>
                <w:szCs w:val="24"/>
                <w:lang w:val="en-US"/>
              </w:rPr>
              <w:t>6. Russian market demand for diesel engines amounts to 2.5</w:t>
            </w:r>
            <w:r w:rsidRPr="00711BA1">
              <w:rPr>
                <w:rFonts w:cs="Times New Roman"/>
                <w:szCs w:val="24"/>
                <w:lang w:val="en-US"/>
              </w:rPr>
              <w:t xml:space="preserve"> </w:t>
            </w:r>
            <w:r w:rsidRPr="00711BA1">
              <w:rPr>
                <w:rFonts w:eastAsia="Georgia" w:cs="Times New Roman"/>
                <w:szCs w:val="24"/>
                <w:lang w:val="en-US"/>
              </w:rPr>
              <w:t xml:space="preserve">- 3 </w:t>
            </w:r>
            <w:proofErr w:type="spellStart"/>
            <w:r w:rsidRPr="00711BA1">
              <w:rPr>
                <w:rFonts w:eastAsia="Georgia" w:cs="Times New Roman"/>
                <w:szCs w:val="24"/>
                <w:lang w:val="en-US"/>
              </w:rPr>
              <w:t>pcs</w:t>
            </w:r>
            <w:proofErr w:type="spellEnd"/>
            <w:r w:rsidRPr="00711BA1">
              <w:rPr>
                <w:rFonts w:eastAsia="Georgia" w:cs="Times New Roman"/>
                <w:szCs w:val="24"/>
                <w:lang w:val="en-US"/>
              </w:rPr>
              <w:t>.</w:t>
            </w:r>
            <w:r w:rsidRPr="00711BA1">
              <w:rPr>
                <w:rFonts w:cs="Times New Roman"/>
                <w:szCs w:val="24"/>
                <w:lang w:val="en-US"/>
              </w:rPr>
              <w:br/>
            </w:r>
            <w:r w:rsidRPr="00711BA1">
              <w:rPr>
                <w:rFonts w:eastAsia="Georgia" w:cs="Times New Roman"/>
                <w:szCs w:val="24"/>
                <w:lang w:val="en-US"/>
              </w:rPr>
              <w:t>        </w:t>
            </w:r>
          </w:p>
          <w:p w:rsidR="007912A6" w:rsidRPr="00711BA1" w:rsidRDefault="007912A6" w:rsidP="007912A6">
            <w:pPr>
              <w:spacing w:line="360" w:lineRule="auto"/>
              <w:ind w:firstLine="540"/>
              <w:jc w:val="both"/>
              <w:rPr>
                <w:rFonts w:cs="Times New Roman"/>
                <w:szCs w:val="24"/>
                <w:lang w:val="en-US"/>
              </w:rPr>
            </w:pPr>
            <w:r w:rsidRPr="00711BA1">
              <w:rPr>
                <w:rFonts w:eastAsia="Georgia" w:cs="Times New Roman"/>
                <w:szCs w:val="24"/>
                <w:lang w:val="en-US"/>
              </w:rPr>
              <w:t xml:space="preserve"> 7. Due to the increased volume of works in the field of backup power market there expected increase in the volume of trade to 45</w:t>
            </w:r>
            <w:r w:rsidRPr="00711BA1">
              <w:rPr>
                <w:rFonts w:cs="Times New Roman"/>
                <w:szCs w:val="24"/>
                <w:lang w:val="en-US"/>
              </w:rPr>
              <w:t xml:space="preserve"> </w:t>
            </w:r>
            <w:r w:rsidRPr="00711BA1">
              <w:rPr>
                <w:rFonts w:eastAsia="Georgia" w:cs="Times New Roman"/>
                <w:szCs w:val="24"/>
                <w:lang w:val="en-US"/>
              </w:rPr>
              <w:t>billion rubles.</w:t>
            </w:r>
          </w:p>
          <w:p w:rsidR="007912A6" w:rsidRPr="00711BA1" w:rsidRDefault="007912A6" w:rsidP="007912A6">
            <w:pPr>
              <w:spacing w:line="360" w:lineRule="auto"/>
              <w:ind w:firstLine="540"/>
              <w:jc w:val="both"/>
              <w:rPr>
                <w:rFonts w:cs="Times New Roman"/>
                <w:szCs w:val="24"/>
                <w:lang w:val="en-US"/>
              </w:rPr>
            </w:pPr>
            <w:r w:rsidRPr="00711BA1">
              <w:rPr>
                <w:rFonts w:eastAsia="Georgia" w:cs="Times New Roman"/>
                <w:szCs w:val="24"/>
                <w:lang w:val="en-US"/>
              </w:rPr>
              <w:t>8. Market analysis of diesel engines shows that consumers in various industries especially require the range of (standard series) industrial diesel engines, including but not limited to medium and high-speed diesel engines.</w:t>
            </w:r>
          </w:p>
          <w:p w:rsidR="007912A6" w:rsidRPr="00711BA1" w:rsidRDefault="007912A6" w:rsidP="007912A6">
            <w:pPr>
              <w:rPr>
                <w:rFonts w:cs="Times New Roman"/>
                <w:szCs w:val="24"/>
                <w:lang w:val="en-US"/>
              </w:rPr>
            </w:pPr>
            <w:r w:rsidRPr="00711BA1">
              <w:rPr>
                <w:rFonts w:cs="Times New Roman"/>
                <w:szCs w:val="24"/>
                <w:lang w:val="en-US"/>
              </w:rPr>
              <w:t> </w:t>
            </w:r>
          </w:p>
          <w:p w:rsidR="002A11ED" w:rsidRPr="00711BA1" w:rsidRDefault="002A11ED">
            <w:pPr>
              <w:rPr>
                <w:rFonts w:cs="Times New Roman"/>
                <w:szCs w:val="24"/>
                <w:lang w:val="en-US"/>
              </w:rPr>
            </w:pPr>
          </w:p>
        </w:tc>
      </w:tr>
      <w:tr w:rsidR="007912A6" w:rsidRPr="00711BA1" w:rsidTr="00661628">
        <w:tc>
          <w:tcPr>
            <w:tcW w:w="567" w:type="dxa"/>
          </w:tcPr>
          <w:p w:rsidR="007912A6" w:rsidRPr="00711BA1" w:rsidRDefault="007912A6">
            <w:pPr>
              <w:rPr>
                <w:rFonts w:cs="Times New Roman"/>
                <w:szCs w:val="24"/>
                <w:lang w:val="en-US"/>
              </w:rPr>
            </w:pPr>
          </w:p>
        </w:tc>
        <w:tc>
          <w:tcPr>
            <w:tcW w:w="9605" w:type="dxa"/>
            <w:gridSpan w:val="2"/>
          </w:tcPr>
          <w:p w:rsidR="007912A6" w:rsidRPr="00711BA1" w:rsidRDefault="007912A6" w:rsidP="007912A6">
            <w:pPr>
              <w:jc w:val="center"/>
              <w:rPr>
                <w:rFonts w:cs="Times New Roman"/>
                <w:b/>
                <w:i/>
                <w:color w:val="C0504D" w:themeColor="accent2"/>
                <w:szCs w:val="24"/>
                <w:lang w:val="ru-RU"/>
              </w:rPr>
            </w:pPr>
            <w:r w:rsidRPr="00711BA1">
              <w:rPr>
                <w:rFonts w:cs="Times New Roman"/>
                <w:b/>
                <w:i/>
                <w:color w:val="C0504D" w:themeColor="accent2"/>
                <w:szCs w:val="24"/>
                <w:lang w:val="ru-RU"/>
              </w:rPr>
              <w:t xml:space="preserve">Перевод из сферы </w:t>
            </w:r>
            <w:proofErr w:type="gramStart"/>
            <w:r w:rsidRPr="00711BA1">
              <w:rPr>
                <w:rFonts w:cs="Times New Roman"/>
                <w:b/>
                <w:i/>
                <w:color w:val="C0504D" w:themeColor="accent2"/>
                <w:szCs w:val="24"/>
                <w:lang w:val="ru-RU"/>
              </w:rPr>
              <w:t>ИТ</w:t>
            </w:r>
            <w:proofErr w:type="gramEnd"/>
            <w:r w:rsidR="0059079E" w:rsidRPr="00711BA1">
              <w:rPr>
                <w:rFonts w:cs="Times New Roman"/>
                <w:b/>
                <w:i/>
                <w:color w:val="C0504D" w:themeColor="accent2"/>
                <w:szCs w:val="24"/>
                <w:lang w:val="ru-RU"/>
              </w:rPr>
              <w:t xml:space="preserve"> (информация для сайта)</w:t>
            </w:r>
          </w:p>
        </w:tc>
      </w:tr>
      <w:tr w:rsidR="002A11ED" w:rsidRPr="00711BA1" w:rsidTr="002A11ED">
        <w:tc>
          <w:tcPr>
            <w:tcW w:w="567" w:type="dxa"/>
          </w:tcPr>
          <w:p w:rsidR="002A11ED" w:rsidRPr="00711BA1" w:rsidRDefault="007912A6">
            <w:pPr>
              <w:rPr>
                <w:rFonts w:cs="Times New Roman"/>
                <w:b/>
                <w:i/>
                <w:szCs w:val="24"/>
                <w:lang w:val="ru-RU"/>
              </w:rPr>
            </w:pPr>
            <w:r w:rsidRPr="00711BA1">
              <w:rPr>
                <w:rFonts w:cs="Times New Roman"/>
                <w:b/>
                <w:i/>
                <w:szCs w:val="24"/>
                <w:lang w:val="ru-RU"/>
              </w:rPr>
              <w:t>5</w:t>
            </w:r>
          </w:p>
        </w:tc>
        <w:tc>
          <w:tcPr>
            <w:tcW w:w="4395" w:type="dxa"/>
          </w:tcPr>
          <w:p w:rsidR="007912A6" w:rsidRPr="00711BA1" w:rsidRDefault="007912A6" w:rsidP="007912A6">
            <w:pPr>
              <w:rPr>
                <w:rFonts w:cs="Times New Roman"/>
                <w:szCs w:val="24"/>
                <w:lang w:val="en-US"/>
              </w:rPr>
            </w:pPr>
            <w:r w:rsidRPr="00711BA1">
              <w:rPr>
                <w:rFonts w:cs="Times New Roman"/>
                <w:szCs w:val="24"/>
                <w:lang w:val="en-US"/>
              </w:rPr>
              <w:t>Intelligent data management: Customer perspective</w:t>
            </w:r>
          </w:p>
          <w:p w:rsidR="007912A6" w:rsidRPr="00711BA1" w:rsidRDefault="007912A6" w:rsidP="007912A6">
            <w:pPr>
              <w:rPr>
                <w:rFonts w:cs="Times New Roman"/>
                <w:szCs w:val="24"/>
                <w:lang w:val="en-US"/>
              </w:rPr>
            </w:pPr>
          </w:p>
          <w:p w:rsidR="007912A6" w:rsidRPr="00711BA1" w:rsidRDefault="007912A6" w:rsidP="007912A6">
            <w:pPr>
              <w:rPr>
                <w:rFonts w:cs="Times New Roman"/>
                <w:b/>
                <w:szCs w:val="24"/>
                <w:lang w:val="en-US"/>
              </w:rPr>
            </w:pPr>
            <w:r w:rsidRPr="00711BA1">
              <w:rPr>
                <w:rFonts w:cs="Times New Roman"/>
                <w:b/>
                <w:szCs w:val="24"/>
                <w:lang w:val="en-US"/>
              </w:rPr>
              <w:t>Managing data intelligently to drive efficiency in the virtual era</w:t>
            </w:r>
          </w:p>
          <w:p w:rsidR="007912A6" w:rsidRPr="00711BA1" w:rsidRDefault="007912A6" w:rsidP="007912A6">
            <w:pPr>
              <w:rPr>
                <w:rFonts w:cs="Times New Roman"/>
                <w:szCs w:val="24"/>
                <w:lang w:val="en-US"/>
              </w:rPr>
            </w:pPr>
          </w:p>
          <w:p w:rsidR="007912A6" w:rsidRPr="00711BA1" w:rsidRDefault="007912A6" w:rsidP="007912A6">
            <w:pPr>
              <w:rPr>
                <w:rFonts w:cs="Times New Roman"/>
                <w:szCs w:val="24"/>
                <w:lang w:val="en-US"/>
              </w:rPr>
            </w:pPr>
          </w:p>
          <w:p w:rsidR="007912A6" w:rsidRPr="00711BA1" w:rsidRDefault="007912A6" w:rsidP="007912A6">
            <w:pPr>
              <w:rPr>
                <w:rFonts w:cs="Times New Roman"/>
                <w:szCs w:val="24"/>
                <w:lang w:val="en-US"/>
              </w:rPr>
            </w:pPr>
          </w:p>
          <w:p w:rsidR="007912A6" w:rsidRPr="00711BA1" w:rsidRDefault="007912A6" w:rsidP="007912A6">
            <w:pPr>
              <w:rPr>
                <w:rFonts w:cs="Times New Roman"/>
                <w:i/>
                <w:szCs w:val="24"/>
                <w:lang w:val="en-US"/>
              </w:rPr>
            </w:pPr>
            <w:r w:rsidRPr="00711BA1">
              <w:rPr>
                <w:rFonts w:cs="Times New Roman"/>
                <w:i/>
                <w:szCs w:val="24"/>
                <w:lang w:val="en-US"/>
              </w:rPr>
              <w:t>In nearly every industry, from insurance to engineering to higher education, organizations are using Dell™ Fluid Data™ storage solutions to help ensure that the right data is available to the right people at the right times—and at the right cost.</w:t>
            </w:r>
          </w:p>
          <w:p w:rsidR="007912A6" w:rsidRPr="00711BA1" w:rsidRDefault="007912A6" w:rsidP="007912A6">
            <w:pPr>
              <w:rPr>
                <w:rFonts w:cs="Times New Roman"/>
                <w:szCs w:val="24"/>
                <w:lang w:val="en-US"/>
              </w:rPr>
            </w:pPr>
          </w:p>
          <w:p w:rsidR="007912A6" w:rsidRPr="00711BA1" w:rsidRDefault="007912A6" w:rsidP="007912A6">
            <w:pPr>
              <w:rPr>
                <w:rFonts w:cs="Times New Roman"/>
                <w:szCs w:val="24"/>
                <w:lang w:val="en-US"/>
              </w:rPr>
            </w:pPr>
          </w:p>
          <w:p w:rsidR="007912A6" w:rsidRPr="00711BA1" w:rsidRDefault="007912A6" w:rsidP="007912A6">
            <w:pPr>
              <w:rPr>
                <w:rFonts w:cs="Times New Roman"/>
                <w:szCs w:val="24"/>
                <w:lang w:val="en-US"/>
              </w:rPr>
            </w:pPr>
          </w:p>
          <w:p w:rsidR="007912A6" w:rsidRPr="00711BA1" w:rsidRDefault="007912A6" w:rsidP="007912A6">
            <w:pPr>
              <w:rPr>
                <w:rFonts w:cs="Times New Roman"/>
                <w:szCs w:val="24"/>
                <w:lang w:val="en-US"/>
              </w:rPr>
            </w:pPr>
          </w:p>
          <w:p w:rsidR="007912A6" w:rsidRPr="00711BA1" w:rsidRDefault="007912A6" w:rsidP="007912A6">
            <w:pPr>
              <w:rPr>
                <w:rFonts w:cs="Times New Roman"/>
                <w:szCs w:val="24"/>
                <w:lang w:val="en-US"/>
              </w:rPr>
            </w:pPr>
            <w:r w:rsidRPr="00711BA1">
              <w:rPr>
                <w:rFonts w:cs="Times New Roman"/>
                <w:szCs w:val="24"/>
                <w:lang w:val="en-US"/>
              </w:rPr>
              <w:t>The IT industry is often defined by eras of significant innovation, such as the PC, mobile computing, and the Internet. Today the industry is at another inflection point driven by increased mobility demands and the explosion of digital data. To benefit from the opportunities and overcome the challenges presented by this virtual era, organizations are adopting an advanced model of computing that is open, efficient, and agile. In short, the virtual era demands efficient IT approaches that help simplify the way technology is deployed, integrated, and maintained in today’s data centers.</w:t>
            </w:r>
          </w:p>
          <w:p w:rsidR="007912A6" w:rsidRPr="00711BA1" w:rsidRDefault="007912A6" w:rsidP="007912A6">
            <w:pPr>
              <w:rPr>
                <w:rFonts w:cs="Times New Roman"/>
                <w:szCs w:val="24"/>
                <w:lang w:val="en-US"/>
              </w:rPr>
            </w:pPr>
          </w:p>
          <w:p w:rsidR="007912A6" w:rsidRPr="00711BA1" w:rsidRDefault="007912A6" w:rsidP="007912A6">
            <w:pPr>
              <w:rPr>
                <w:rFonts w:cs="Times New Roman"/>
                <w:szCs w:val="24"/>
                <w:lang w:val="en-US"/>
              </w:rPr>
            </w:pPr>
          </w:p>
          <w:p w:rsidR="007912A6" w:rsidRPr="00711BA1" w:rsidRDefault="007912A6" w:rsidP="007912A6">
            <w:pPr>
              <w:rPr>
                <w:rFonts w:cs="Times New Roman"/>
                <w:szCs w:val="24"/>
                <w:lang w:val="en-US"/>
              </w:rPr>
            </w:pPr>
          </w:p>
          <w:p w:rsidR="007912A6" w:rsidRPr="00711BA1" w:rsidRDefault="007912A6" w:rsidP="007912A6">
            <w:pPr>
              <w:rPr>
                <w:rFonts w:cs="Times New Roman"/>
                <w:szCs w:val="24"/>
                <w:lang w:val="en-US"/>
              </w:rPr>
            </w:pPr>
          </w:p>
          <w:p w:rsidR="007912A6" w:rsidRPr="00711BA1" w:rsidRDefault="007912A6" w:rsidP="007912A6">
            <w:pPr>
              <w:rPr>
                <w:rFonts w:cs="Times New Roman"/>
                <w:szCs w:val="24"/>
                <w:lang w:val="en-US"/>
              </w:rPr>
            </w:pPr>
          </w:p>
          <w:p w:rsidR="007912A6" w:rsidRPr="00711BA1" w:rsidRDefault="007912A6" w:rsidP="007912A6">
            <w:pPr>
              <w:rPr>
                <w:rFonts w:cs="Times New Roman"/>
                <w:szCs w:val="24"/>
                <w:lang w:val="en-US"/>
              </w:rPr>
            </w:pPr>
          </w:p>
          <w:p w:rsidR="007912A6" w:rsidRPr="00711BA1" w:rsidRDefault="007912A6" w:rsidP="007912A6">
            <w:pPr>
              <w:rPr>
                <w:rFonts w:cs="Times New Roman"/>
                <w:szCs w:val="24"/>
                <w:lang w:val="en-US"/>
              </w:rPr>
            </w:pPr>
            <w:r w:rsidRPr="00711BA1">
              <w:rPr>
                <w:rFonts w:cs="Times New Roman"/>
                <w:szCs w:val="24"/>
                <w:lang w:val="en-US"/>
              </w:rPr>
              <w:t xml:space="preserve">Efficient storage infrastructure and intelligent data management are crucial for success in a data-driven world. However, organizations are finding it increasingly difficult to manage, maintain, and protect </w:t>
            </w:r>
            <w:r w:rsidRPr="00711BA1">
              <w:rPr>
                <w:rFonts w:cs="Times New Roman"/>
                <w:szCs w:val="24"/>
                <w:lang w:val="en-US"/>
              </w:rPr>
              <w:lastRenderedPageBreak/>
              <w:t xml:space="preserve">their data. Many storage approaches that have been deployed widely over the past two decades are insufficient to handle emerging storage and data management challenges. IT approaches that treat data as a static entity are missing an essential truth: data is not something to be stored; it is something to be actively and intelligently managed. </w:t>
            </w:r>
          </w:p>
          <w:p w:rsidR="007912A6" w:rsidRPr="00711BA1" w:rsidRDefault="007912A6" w:rsidP="007912A6">
            <w:pPr>
              <w:rPr>
                <w:rFonts w:cs="Times New Roman"/>
                <w:szCs w:val="24"/>
                <w:lang w:val="en-US"/>
              </w:rPr>
            </w:pPr>
          </w:p>
          <w:p w:rsidR="007912A6" w:rsidRPr="00711BA1" w:rsidRDefault="007912A6" w:rsidP="007912A6">
            <w:pPr>
              <w:rPr>
                <w:rFonts w:cs="Times New Roman"/>
                <w:szCs w:val="24"/>
                <w:lang w:val="en-US"/>
              </w:rPr>
            </w:pPr>
          </w:p>
          <w:p w:rsidR="007912A6" w:rsidRPr="00711BA1" w:rsidRDefault="007912A6" w:rsidP="007912A6">
            <w:pPr>
              <w:rPr>
                <w:rFonts w:cs="Times New Roman"/>
                <w:szCs w:val="24"/>
                <w:lang w:val="en-US"/>
              </w:rPr>
            </w:pPr>
          </w:p>
          <w:p w:rsidR="007912A6" w:rsidRPr="00711BA1" w:rsidRDefault="007912A6" w:rsidP="007912A6">
            <w:pPr>
              <w:rPr>
                <w:rFonts w:cs="Times New Roman"/>
                <w:szCs w:val="24"/>
                <w:lang w:val="en-US"/>
              </w:rPr>
            </w:pPr>
          </w:p>
          <w:p w:rsidR="007912A6" w:rsidRPr="00711BA1" w:rsidRDefault="007912A6" w:rsidP="007912A6">
            <w:pPr>
              <w:rPr>
                <w:rFonts w:cs="Times New Roman"/>
                <w:szCs w:val="24"/>
                <w:lang w:val="en-US"/>
              </w:rPr>
            </w:pPr>
            <w:r w:rsidRPr="00711BA1">
              <w:rPr>
                <w:rFonts w:cs="Times New Roman"/>
                <w:szCs w:val="24"/>
                <w:lang w:val="en-US"/>
              </w:rPr>
              <w:t>Dell Fluid Data solutions are designed to help organizations optimize data movement and management, both within and across storage platforms. The Fluid Data solutions portfolio encompasses a broad range of systems, software, and services that advance overall data center agility and efficiency for heightened business response and can enhance storage infrastructures in the following ways:</w:t>
            </w:r>
          </w:p>
          <w:p w:rsidR="007912A6" w:rsidRPr="00711BA1" w:rsidRDefault="007912A6" w:rsidP="007912A6">
            <w:pPr>
              <w:rPr>
                <w:rFonts w:cs="Times New Roman"/>
                <w:szCs w:val="24"/>
                <w:lang w:val="en-US"/>
              </w:rPr>
            </w:pPr>
          </w:p>
          <w:p w:rsidR="007912A6" w:rsidRPr="00711BA1" w:rsidRDefault="007912A6" w:rsidP="007912A6">
            <w:pPr>
              <w:rPr>
                <w:rFonts w:cs="Times New Roman"/>
                <w:szCs w:val="24"/>
                <w:lang w:val="en-US"/>
              </w:rPr>
            </w:pPr>
          </w:p>
          <w:p w:rsidR="007912A6" w:rsidRPr="00711BA1" w:rsidRDefault="007912A6" w:rsidP="007912A6">
            <w:pPr>
              <w:rPr>
                <w:rFonts w:cs="Times New Roman"/>
                <w:szCs w:val="24"/>
                <w:lang w:val="en-US"/>
              </w:rPr>
            </w:pPr>
          </w:p>
          <w:p w:rsidR="007912A6" w:rsidRPr="00711BA1" w:rsidRDefault="007912A6" w:rsidP="007912A6">
            <w:pPr>
              <w:rPr>
                <w:rFonts w:cs="Times New Roman"/>
                <w:szCs w:val="24"/>
                <w:lang w:val="en-US"/>
              </w:rPr>
            </w:pPr>
          </w:p>
          <w:p w:rsidR="007912A6" w:rsidRPr="00711BA1" w:rsidRDefault="007912A6" w:rsidP="007912A6">
            <w:pPr>
              <w:rPr>
                <w:rFonts w:cs="Times New Roman"/>
                <w:szCs w:val="24"/>
                <w:lang w:val="en-US"/>
              </w:rPr>
            </w:pPr>
          </w:p>
          <w:p w:rsidR="007912A6" w:rsidRPr="00711BA1" w:rsidRDefault="007912A6" w:rsidP="007912A6">
            <w:pPr>
              <w:rPr>
                <w:rFonts w:cs="Times New Roman"/>
                <w:szCs w:val="24"/>
                <w:lang w:val="en-US"/>
              </w:rPr>
            </w:pPr>
          </w:p>
          <w:p w:rsidR="007912A6" w:rsidRPr="00711BA1" w:rsidRDefault="007912A6" w:rsidP="007912A6">
            <w:pPr>
              <w:rPr>
                <w:rFonts w:cs="Times New Roman"/>
                <w:szCs w:val="24"/>
                <w:lang w:val="en-US"/>
              </w:rPr>
            </w:pPr>
          </w:p>
          <w:p w:rsidR="007912A6" w:rsidRPr="00711BA1" w:rsidRDefault="007912A6" w:rsidP="007912A6">
            <w:pPr>
              <w:rPr>
                <w:rFonts w:cs="Times New Roman"/>
                <w:szCs w:val="24"/>
                <w:lang w:val="en-US"/>
              </w:rPr>
            </w:pPr>
          </w:p>
          <w:p w:rsidR="007912A6" w:rsidRPr="00711BA1" w:rsidRDefault="007912A6" w:rsidP="007912A6">
            <w:pPr>
              <w:rPr>
                <w:rFonts w:cs="Times New Roman"/>
                <w:szCs w:val="24"/>
                <w:lang w:val="en-US"/>
              </w:rPr>
            </w:pPr>
            <w:r w:rsidRPr="00711BA1">
              <w:rPr>
                <w:rFonts w:cs="Times New Roman"/>
                <w:szCs w:val="24"/>
                <w:lang w:val="en-US"/>
              </w:rPr>
              <w:t>•</w:t>
            </w:r>
            <w:r w:rsidRPr="00711BA1">
              <w:rPr>
                <w:rFonts w:cs="Times New Roman"/>
                <w:szCs w:val="24"/>
                <w:lang w:val="en-US"/>
              </w:rPr>
              <w:tab/>
              <w:t>Automate data management</w:t>
            </w:r>
          </w:p>
          <w:p w:rsidR="007912A6" w:rsidRPr="00711BA1" w:rsidRDefault="007912A6" w:rsidP="007912A6">
            <w:pPr>
              <w:rPr>
                <w:rFonts w:cs="Times New Roman"/>
                <w:szCs w:val="24"/>
                <w:lang w:val="en-US"/>
              </w:rPr>
            </w:pPr>
            <w:r w:rsidRPr="00711BA1">
              <w:rPr>
                <w:rFonts w:cs="Times New Roman"/>
                <w:szCs w:val="24"/>
                <w:lang w:val="en-US"/>
              </w:rPr>
              <w:t>•</w:t>
            </w:r>
            <w:r w:rsidRPr="00711BA1">
              <w:rPr>
                <w:rFonts w:cs="Times New Roman"/>
                <w:szCs w:val="24"/>
                <w:lang w:val="en-US"/>
              </w:rPr>
              <w:tab/>
              <w:t>Optimize the storage footprint</w:t>
            </w:r>
          </w:p>
          <w:p w:rsidR="007912A6" w:rsidRPr="00711BA1" w:rsidRDefault="007912A6" w:rsidP="007912A6">
            <w:pPr>
              <w:rPr>
                <w:rFonts w:cs="Times New Roman"/>
                <w:szCs w:val="24"/>
                <w:lang w:val="en-US"/>
              </w:rPr>
            </w:pPr>
            <w:r w:rsidRPr="00711BA1">
              <w:rPr>
                <w:rFonts w:cs="Times New Roman"/>
                <w:szCs w:val="24"/>
                <w:lang w:val="en-US"/>
              </w:rPr>
              <w:t>•</w:t>
            </w:r>
            <w:r w:rsidRPr="00711BA1">
              <w:rPr>
                <w:rFonts w:cs="Times New Roman"/>
                <w:szCs w:val="24"/>
                <w:lang w:val="en-US"/>
              </w:rPr>
              <w:tab/>
              <w:t>Scale seamlessly to meet fluctuating demands</w:t>
            </w:r>
          </w:p>
          <w:p w:rsidR="007912A6" w:rsidRPr="00711BA1" w:rsidRDefault="007912A6" w:rsidP="007912A6">
            <w:pPr>
              <w:rPr>
                <w:rFonts w:cs="Times New Roman"/>
                <w:szCs w:val="24"/>
                <w:lang w:val="en-US"/>
              </w:rPr>
            </w:pPr>
            <w:r w:rsidRPr="00711BA1">
              <w:rPr>
                <w:rFonts w:cs="Times New Roman"/>
                <w:szCs w:val="24"/>
                <w:lang w:val="en-US"/>
              </w:rPr>
              <w:t>•</w:t>
            </w:r>
            <w:r w:rsidRPr="00711BA1">
              <w:rPr>
                <w:rFonts w:cs="Times New Roman"/>
                <w:szCs w:val="24"/>
                <w:lang w:val="en-US"/>
              </w:rPr>
              <w:tab/>
              <w:t>Protect data simply and cost-effectively</w:t>
            </w:r>
          </w:p>
          <w:p w:rsidR="007912A6" w:rsidRPr="00711BA1" w:rsidRDefault="007912A6" w:rsidP="007912A6">
            <w:pPr>
              <w:rPr>
                <w:rFonts w:cs="Times New Roman"/>
                <w:szCs w:val="24"/>
                <w:lang w:val="en-US"/>
              </w:rPr>
            </w:pPr>
            <w:r w:rsidRPr="00711BA1">
              <w:rPr>
                <w:rFonts w:cs="Times New Roman"/>
                <w:szCs w:val="24"/>
                <w:lang w:val="en-US"/>
              </w:rPr>
              <w:t>•</w:t>
            </w:r>
            <w:r w:rsidRPr="00711BA1">
              <w:rPr>
                <w:rFonts w:cs="Times New Roman"/>
                <w:szCs w:val="24"/>
                <w:lang w:val="en-US"/>
              </w:rPr>
              <w:tab/>
              <w:t>Integrate efficiently into the IT environment</w:t>
            </w:r>
          </w:p>
          <w:p w:rsidR="007912A6" w:rsidRPr="00711BA1" w:rsidRDefault="007912A6" w:rsidP="007912A6">
            <w:pPr>
              <w:rPr>
                <w:rFonts w:cs="Times New Roman"/>
                <w:szCs w:val="24"/>
                <w:lang w:val="en-US"/>
              </w:rPr>
            </w:pPr>
          </w:p>
          <w:p w:rsidR="007912A6" w:rsidRPr="00711BA1" w:rsidRDefault="007912A6" w:rsidP="007912A6">
            <w:pPr>
              <w:rPr>
                <w:rFonts w:cs="Times New Roman"/>
                <w:szCs w:val="24"/>
                <w:lang w:val="en-US"/>
              </w:rPr>
            </w:pPr>
          </w:p>
          <w:p w:rsidR="007912A6" w:rsidRPr="00711BA1" w:rsidRDefault="007912A6" w:rsidP="007912A6">
            <w:pPr>
              <w:rPr>
                <w:rFonts w:cs="Times New Roman"/>
                <w:szCs w:val="24"/>
                <w:lang w:val="en-US"/>
              </w:rPr>
            </w:pPr>
          </w:p>
          <w:p w:rsidR="007912A6" w:rsidRPr="00711BA1" w:rsidRDefault="007912A6" w:rsidP="007912A6">
            <w:pPr>
              <w:rPr>
                <w:rFonts w:cs="Times New Roman"/>
                <w:szCs w:val="24"/>
                <w:lang w:val="en-US"/>
              </w:rPr>
            </w:pPr>
          </w:p>
          <w:p w:rsidR="007912A6" w:rsidRPr="00711BA1" w:rsidRDefault="007912A6" w:rsidP="007912A6">
            <w:pPr>
              <w:rPr>
                <w:rFonts w:cs="Times New Roman"/>
                <w:szCs w:val="24"/>
                <w:lang w:val="en-US"/>
              </w:rPr>
            </w:pPr>
            <w:r w:rsidRPr="00711BA1">
              <w:rPr>
                <w:rFonts w:cs="Times New Roman"/>
                <w:szCs w:val="24"/>
                <w:lang w:val="en-US"/>
              </w:rPr>
              <w:t xml:space="preserve">A fresh approach to storage based on Fluid Data architecture helps organizations build an open, capable, and affordable storage infrastructure that is designed to leverage their existing IT investments—offering a </w:t>
            </w:r>
            <w:r w:rsidRPr="00711BA1">
              <w:rPr>
                <w:rFonts w:cs="Times New Roman"/>
                <w:szCs w:val="24"/>
                <w:lang w:val="en-US"/>
              </w:rPr>
              <w:lastRenderedPageBreak/>
              <w:t>clear path toward intelligent, cost-effective data management. As a result, Fluid Data helps to reduce the ongoing cost of maintenance in the data center while also helping to control data volume, reduce storage and infrastructure costs, and securely increase data availability.</w:t>
            </w:r>
          </w:p>
          <w:p w:rsidR="007912A6" w:rsidRPr="00711BA1" w:rsidRDefault="007912A6" w:rsidP="007912A6">
            <w:pPr>
              <w:rPr>
                <w:rFonts w:cs="Times New Roman"/>
                <w:szCs w:val="24"/>
                <w:lang w:val="en-US"/>
              </w:rPr>
            </w:pPr>
          </w:p>
          <w:p w:rsidR="007912A6" w:rsidRPr="00711BA1" w:rsidRDefault="007912A6" w:rsidP="007912A6">
            <w:pPr>
              <w:rPr>
                <w:rFonts w:cs="Times New Roman"/>
                <w:szCs w:val="24"/>
                <w:lang w:val="en-US"/>
              </w:rPr>
            </w:pPr>
          </w:p>
          <w:p w:rsidR="007912A6" w:rsidRPr="00711BA1" w:rsidRDefault="007912A6" w:rsidP="007912A6">
            <w:pPr>
              <w:rPr>
                <w:rFonts w:cs="Times New Roman"/>
                <w:szCs w:val="24"/>
                <w:lang w:val="en-US"/>
              </w:rPr>
            </w:pPr>
          </w:p>
          <w:p w:rsidR="007912A6" w:rsidRPr="00711BA1" w:rsidRDefault="007912A6" w:rsidP="007912A6">
            <w:pPr>
              <w:rPr>
                <w:rFonts w:cs="Times New Roman"/>
                <w:szCs w:val="24"/>
                <w:lang w:val="en-US"/>
              </w:rPr>
            </w:pPr>
          </w:p>
          <w:p w:rsidR="007912A6" w:rsidRPr="00711BA1" w:rsidRDefault="007912A6" w:rsidP="007912A6">
            <w:pPr>
              <w:rPr>
                <w:rFonts w:cs="Times New Roman"/>
                <w:szCs w:val="24"/>
                <w:lang w:val="en-US"/>
              </w:rPr>
            </w:pPr>
          </w:p>
          <w:p w:rsidR="007912A6" w:rsidRPr="00711BA1" w:rsidRDefault="007912A6" w:rsidP="007912A6">
            <w:pPr>
              <w:rPr>
                <w:rFonts w:cs="Times New Roman"/>
                <w:szCs w:val="24"/>
                <w:lang w:val="en-US"/>
              </w:rPr>
            </w:pPr>
            <w:r w:rsidRPr="00711BA1">
              <w:rPr>
                <w:rFonts w:cs="Times New Roman"/>
                <w:szCs w:val="24"/>
                <w:lang w:val="en-US"/>
              </w:rPr>
              <w:t xml:space="preserve">The success stories highlighted here demonstrate how different organizations are using Dell Fluid Data solutions to help ensure that their data is available when and where they need it. Fluid Data solutions encompass a broad range of innovative technology, systems, software, and services that help organizations consolidate and </w:t>
            </w:r>
            <w:proofErr w:type="spellStart"/>
            <w:r w:rsidRPr="00711BA1">
              <w:rPr>
                <w:rFonts w:cs="Times New Roman"/>
                <w:szCs w:val="24"/>
                <w:lang w:val="en-US"/>
              </w:rPr>
              <w:t>virtualize</w:t>
            </w:r>
            <w:proofErr w:type="spellEnd"/>
            <w:r w:rsidRPr="00711BA1">
              <w:rPr>
                <w:rFonts w:cs="Times New Roman"/>
                <w:szCs w:val="24"/>
                <w:lang w:val="en-US"/>
              </w:rPr>
              <w:t xml:space="preserve"> storage, optimize applications, protect critical data, recover quickly after service interruptions, and govern data throughout its life cycle in accordance with compliance requirements. The results these organizations have achieved show that regardless of how they use their data, Fluid Data solutions enable IT departments to manage data efficiently and flexibly, helping deliver key information to stakeholders anywhere, anytime, and on any device.</w:t>
            </w:r>
          </w:p>
          <w:p w:rsidR="007912A6" w:rsidRPr="00711BA1" w:rsidRDefault="007912A6" w:rsidP="007912A6">
            <w:pPr>
              <w:rPr>
                <w:rFonts w:cs="Times New Roman"/>
                <w:szCs w:val="24"/>
                <w:lang w:val="en-US"/>
              </w:rPr>
            </w:pPr>
          </w:p>
          <w:p w:rsidR="0059079E" w:rsidRPr="00711BA1" w:rsidRDefault="0059079E" w:rsidP="007912A6">
            <w:pPr>
              <w:rPr>
                <w:rFonts w:cs="Times New Roman"/>
                <w:b/>
                <w:szCs w:val="24"/>
                <w:lang w:val="en-US"/>
              </w:rPr>
            </w:pPr>
          </w:p>
          <w:p w:rsidR="0059079E" w:rsidRPr="00711BA1" w:rsidRDefault="0059079E" w:rsidP="007912A6">
            <w:pPr>
              <w:rPr>
                <w:rFonts w:cs="Times New Roman"/>
                <w:b/>
                <w:szCs w:val="24"/>
                <w:lang w:val="en-US"/>
              </w:rPr>
            </w:pPr>
          </w:p>
          <w:p w:rsidR="0059079E" w:rsidRPr="00711BA1" w:rsidRDefault="0059079E" w:rsidP="007912A6">
            <w:pPr>
              <w:rPr>
                <w:rFonts w:cs="Times New Roman"/>
                <w:b/>
                <w:szCs w:val="24"/>
                <w:lang w:val="en-US"/>
              </w:rPr>
            </w:pPr>
          </w:p>
          <w:p w:rsidR="007912A6" w:rsidRPr="00711BA1" w:rsidRDefault="007912A6" w:rsidP="007912A6">
            <w:pPr>
              <w:rPr>
                <w:rFonts w:cs="Times New Roman"/>
                <w:szCs w:val="24"/>
                <w:lang w:val="en-US"/>
              </w:rPr>
            </w:pPr>
            <w:proofErr w:type="spellStart"/>
            <w:r w:rsidRPr="00711BA1">
              <w:rPr>
                <w:rFonts w:cs="Times New Roman"/>
                <w:b/>
                <w:szCs w:val="24"/>
                <w:lang w:val="en-US"/>
              </w:rPr>
              <w:t>Iper</w:t>
            </w:r>
            <w:proofErr w:type="spellEnd"/>
            <w:r w:rsidRPr="00711BA1">
              <w:rPr>
                <w:rFonts w:cs="Times New Roman"/>
                <w:b/>
                <w:szCs w:val="24"/>
                <w:lang w:val="en-US"/>
              </w:rPr>
              <w:t>: Shrinking the IT footprint through</w:t>
            </w:r>
            <w:r w:rsidRPr="00711BA1">
              <w:rPr>
                <w:rFonts w:cs="Times New Roman"/>
                <w:szCs w:val="24"/>
                <w:lang w:val="en-US"/>
              </w:rPr>
              <w:t xml:space="preserve"> </w:t>
            </w:r>
            <w:r w:rsidRPr="00711BA1">
              <w:rPr>
                <w:rFonts w:cs="Times New Roman"/>
                <w:b/>
                <w:szCs w:val="24"/>
                <w:lang w:val="en-US"/>
              </w:rPr>
              <w:t>intelligent data management</w:t>
            </w:r>
          </w:p>
          <w:p w:rsidR="007912A6" w:rsidRPr="00711BA1" w:rsidRDefault="007912A6" w:rsidP="007912A6">
            <w:pPr>
              <w:rPr>
                <w:rFonts w:cs="Times New Roman"/>
                <w:szCs w:val="24"/>
                <w:lang w:val="en-US"/>
              </w:rPr>
            </w:pPr>
            <w:r w:rsidRPr="00711BA1">
              <w:rPr>
                <w:rFonts w:cs="Times New Roman"/>
                <w:szCs w:val="24"/>
                <w:lang w:val="en-US"/>
              </w:rPr>
              <w:t xml:space="preserve">Fast-growing Italian retail chain </w:t>
            </w:r>
            <w:proofErr w:type="spellStart"/>
            <w:r w:rsidRPr="00711BA1">
              <w:rPr>
                <w:rFonts w:cs="Times New Roman"/>
                <w:szCs w:val="24"/>
                <w:lang w:val="en-US"/>
              </w:rPr>
              <w:t>Iper</w:t>
            </w:r>
            <w:proofErr w:type="spellEnd"/>
            <w:r w:rsidRPr="00711BA1">
              <w:rPr>
                <w:rFonts w:cs="Times New Roman"/>
                <w:szCs w:val="24"/>
                <w:lang w:val="en-US"/>
              </w:rPr>
              <w:t xml:space="preserve"> depends on real-time access to more than 400 GB of bar code tracking information to run its day-to-day business. However, with inactive historical data clogging stacks of expensive, inaccessible disk storage, the company needed a way to make the appropriate information easier to access.</w:t>
            </w:r>
          </w:p>
          <w:p w:rsidR="007912A6" w:rsidRPr="00711BA1" w:rsidRDefault="007912A6"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7912A6" w:rsidRPr="00711BA1" w:rsidRDefault="007912A6" w:rsidP="007912A6">
            <w:pPr>
              <w:rPr>
                <w:rFonts w:cs="Times New Roman"/>
                <w:szCs w:val="24"/>
                <w:lang w:val="en-US"/>
              </w:rPr>
            </w:pPr>
            <w:proofErr w:type="spellStart"/>
            <w:r w:rsidRPr="00711BA1">
              <w:rPr>
                <w:rFonts w:cs="Times New Roman"/>
                <w:szCs w:val="24"/>
                <w:lang w:val="en-US"/>
              </w:rPr>
              <w:t>Iper</w:t>
            </w:r>
            <w:proofErr w:type="spellEnd"/>
            <w:r w:rsidRPr="00711BA1">
              <w:rPr>
                <w:rFonts w:cs="Times New Roman"/>
                <w:szCs w:val="24"/>
                <w:lang w:val="en-US"/>
              </w:rPr>
              <w:t xml:space="preserve"> made Dell </w:t>
            </w:r>
            <w:proofErr w:type="spellStart"/>
            <w:r w:rsidRPr="00711BA1">
              <w:rPr>
                <w:rFonts w:cs="Times New Roman"/>
                <w:szCs w:val="24"/>
                <w:lang w:val="en-US"/>
              </w:rPr>
              <w:t>Compellent</w:t>
            </w:r>
            <w:proofErr w:type="spellEnd"/>
            <w:r w:rsidRPr="00711BA1">
              <w:rPr>
                <w:rFonts w:cs="Times New Roman"/>
                <w:szCs w:val="24"/>
                <w:lang w:val="en-US"/>
              </w:rPr>
              <w:t xml:space="preserve"> storage the basis of a fully virtualized infrastructure, including redundant mirrored storage area network (SAN) arrays for enhanced disaster recovery. Leveraging intelligent, policy-based automated </w:t>
            </w:r>
            <w:proofErr w:type="spellStart"/>
            <w:r w:rsidRPr="00711BA1">
              <w:rPr>
                <w:rFonts w:cs="Times New Roman"/>
                <w:szCs w:val="24"/>
                <w:lang w:val="en-US"/>
              </w:rPr>
              <w:t>tiering</w:t>
            </w:r>
            <w:proofErr w:type="spellEnd"/>
            <w:r w:rsidRPr="00711BA1">
              <w:rPr>
                <w:rFonts w:cs="Times New Roman"/>
                <w:szCs w:val="24"/>
                <w:lang w:val="en-US"/>
              </w:rPr>
              <w:t xml:space="preserve"> across multiple storage tiers, </w:t>
            </w:r>
            <w:proofErr w:type="spellStart"/>
            <w:r w:rsidRPr="00711BA1">
              <w:rPr>
                <w:rFonts w:cs="Times New Roman"/>
                <w:szCs w:val="24"/>
                <w:lang w:val="en-US"/>
              </w:rPr>
              <w:t>Iper</w:t>
            </w:r>
            <w:proofErr w:type="spellEnd"/>
            <w:r w:rsidRPr="00711BA1">
              <w:rPr>
                <w:rFonts w:cs="Times New Roman"/>
                <w:szCs w:val="24"/>
                <w:lang w:val="en-US"/>
              </w:rPr>
              <w:t xml:space="preserve"> now uses the Dell </w:t>
            </w:r>
            <w:proofErr w:type="spellStart"/>
            <w:r w:rsidRPr="00711BA1">
              <w:rPr>
                <w:rFonts w:cs="Times New Roman"/>
                <w:szCs w:val="24"/>
                <w:lang w:val="en-US"/>
              </w:rPr>
              <w:t>Compellent</w:t>
            </w:r>
            <w:proofErr w:type="spellEnd"/>
            <w:r w:rsidRPr="00711BA1">
              <w:rPr>
                <w:rFonts w:cs="Times New Roman"/>
                <w:szCs w:val="24"/>
                <w:lang w:val="en-US"/>
              </w:rPr>
              <w:t xml:space="preserve"> Storage Center SAN to help maximize performance across its application workloads while helping minimize storage capacity and cost.</w:t>
            </w:r>
          </w:p>
          <w:p w:rsidR="007912A6" w:rsidRPr="00711BA1" w:rsidRDefault="007912A6"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7912A6" w:rsidRPr="00711BA1" w:rsidRDefault="007912A6" w:rsidP="007912A6">
            <w:pPr>
              <w:rPr>
                <w:rFonts w:cs="Times New Roman"/>
                <w:szCs w:val="24"/>
                <w:lang w:val="en-US"/>
              </w:rPr>
            </w:pPr>
            <w:r w:rsidRPr="00711BA1">
              <w:rPr>
                <w:rFonts w:cs="Times New Roman"/>
                <w:szCs w:val="24"/>
                <w:lang w:val="en-US"/>
              </w:rPr>
              <w:t xml:space="preserve">As a result, </w:t>
            </w:r>
            <w:proofErr w:type="spellStart"/>
            <w:r w:rsidRPr="00711BA1">
              <w:rPr>
                <w:rFonts w:cs="Times New Roman"/>
                <w:szCs w:val="24"/>
                <w:lang w:val="en-US"/>
              </w:rPr>
              <w:t>Iper</w:t>
            </w:r>
            <w:proofErr w:type="spellEnd"/>
            <w:r w:rsidRPr="00711BA1">
              <w:rPr>
                <w:rFonts w:cs="Times New Roman"/>
                <w:szCs w:val="24"/>
                <w:lang w:val="en-US"/>
              </w:rPr>
              <w:t xml:space="preserve"> cut its storage footprint significantly. When the company moved an Oracle® database from its previous traditional enterprise storage environment to the Dell </w:t>
            </w:r>
            <w:proofErr w:type="spellStart"/>
            <w:r w:rsidRPr="00711BA1">
              <w:rPr>
                <w:rFonts w:cs="Times New Roman"/>
                <w:szCs w:val="24"/>
                <w:lang w:val="en-US"/>
              </w:rPr>
              <w:t>Compellent</w:t>
            </w:r>
            <w:proofErr w:type="spellEnd"/>
            <w:r w:rsidRPr="00711BA1">
              <w:rPr>
                <w:rFonts w:cs="Times New Roman"/>
                <w:szCs w:val="24"/>
                <w:lang w:val="en-US"/>
              </w:rPr>
              <w:t xml:space="preserve"> SAN, it halved the number of drives. For another application, Dell </w:t>
            </w:r>
            <w:proofErr w:type="spellStart"/>
            <w:r w:rsidRPr="00711BA1">
              <w:rPr>
                <w:rFonts w:cs="Times New Roman"/>
                <w:szCs w:val="24"/>
                <w:lang w:val="en-US"/>
              </w:rPr>
              <w:t>Compellent</w:t>
            </w:r>
            <w:proofErr w:type="spellEnd"/>
            <w:r w:rsidRPr="00711BA1">
              <w:rPr>
                <w:rFonts w:cs="Times New Roman"/>
                <w:szCs w:val="24"/>
                <w:lang w:val="en-US"/>
              </w:rPr>
              <w:t xml:space="preserve"> storage matched the capacity and performance of a competitor’s 60-drive storage platform with just 20 drives.</w:t>
            </w:r>
          </w:p>
          <w:p w:rsidR="007912A6" w:rsidRPr="00711BA1" w:rsidRDefault="007912A6"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7912A6" w:rsidRPr="00711BA1" w:rsidRDefault="007912A6" w:rsidP="007912A6">
            <w:pPr>
              <w:rPr>
                <w:rFonts w:cs="Times New Roman"/>
                <w:szCs w:val="24"/>
                <w:lang w:val="en-US"/>
              </w:rPr>
            </w:pPr>
            <w:r w:rsidRPr="00711BA1">
              <w:rPr>
                <w:rFonts w:cs="Times New Roman"/>
                <w:szCs w:val="24"/>
                <w:lang w:val="en-US"/>
              </w:rPr>
              <w:t xml:space="preserve">“With Dell </w:t>
            </w:r>
            <w:proofErr w:type="spellStart"/>
            <w:r w:rsidRPr="00711BA1">
              <w:rPr>
                <w:rFonts w:cs="Times New Roman"/>
                <w:szCs w:val="24"/>
                <w:lang w:val="en-US"/>
              </w:rPr>
              <w:t>Compellent</w:t>
            </w:r>
            <w:proofErr w:type="spellEnd"/>
            <w:r w:rsidRPr="00711BA1">
              <w:rPr>
                <w:rFonts w:cs="Times New Roman"/>
                <w:szCs w:val="24"/>
                <w:lang w:val="en-US"/>
              </w:rPr>
              <w:t xml:space="preserve"> you get less hardware and more </w:t>
            </w:r>
            <w:proofErr w:type="spellStart"/>
            <w:r w:rsidRPr="00711BA1">
              <w:rPr>
                <w:rFonts w:cs="Times New Roman"/>
                <w:szCs w:val="24"/>
                <w:lang w:val="en-US"/>
              </w:rPr>
              <w:t>brainware</w:t>
            </w:r>
            <w:proofErr w:type="spellEnd"/>
            <w:r w:rsidRPr="00711BA1">
              <w:rPr>
                <w:rFonts w:cs="Times New Roman"/>
                <w:szCs w:val="24"/>
                <w:lang w:val="en-US"/>
              </w:rPr>
              <w:t xml:space="preserve">,” says Giovanni </w:t>
            </w:r>
            <w:proofErr w:type="spellStart"/>
            <w:r w:rsidRPr="00711BA1">
              <w:rPr>
                <w:rFonts w:cs="Times New Roman"/>
                <w:szCs w:val="24"/>
                <w:lang w:val="en-US"/>
              </w:rPr>
              <w:t>Oteri</w:t>
            </w:r>
            <w:proofErr w:type="spellEnd"/>
            <w:r w:rsidRPr="00711BA1">
              <w:rPr>
                <w:rFonts w:cs="Times New Roman"/>
                <w:szCs w:val="24"/>
                <w:lang w:val="en-US"/>
              </w:rPr>
              <w:t xml:space="preserve">, ICT manager at </w:t>
            </w:r>
            <w:proofErr w:type="spellStart"/>
            <w:r w:rsidRPr="00711BA1">
              <w:rPr>
                <w:rFonts w:cs="Times New Roman"/>
                <w:szCs w:val="24"/>
                <w:lang w:val="en-US"/>
              </w:rPr>
              <w:t>Iper</w:t>
            </w:r>
            <w:proofErr w:type="spellEnd"/>
            <w:r w:rsidRPr="00711BA1">
              <w:rPr>
                <w:rFonts w:cs="Times New Roman"/>
                <w:szCs w:val="24"/>
                <w:lang w:val="en-US"/>
              </w:rPr>
              <w:t xml:space="preserve"> Montebello </w:t>
            </w:r>
            <w:proofErr w:type="spellStart"/>
            <w:r w:rsidRPr="00711BA1">
              <w:rPr>
                <w:rFonts w:cs="Times New Roman"/>
                <w:szCs w:val="24"/>
                <w:lang w:val="en-US"/>
              </w:rPr>
              <w:t>S.p.A</w:t>
            </w:r>
            <w:proofErr w:type="spellEnd"/>
            <w:r w:rsidRPr="00711BA1">
              <w:rPr>
                <w:rFonts w:cs="Times New Roman"/>
                <w:szCs w:val="24"/>
                <w:lang w:val="en-US"/>
              </w:rPr>
              <w:t xml:space="preserve">., a subsidiary of </w:t>
            </w:r>
            <w:proofErr w:type="spellStart"/>
            <w:r w:rsidRPr="00711BA1">
              <w:rPr>
                <w:rFonts w:cs="Times New Roman"/>
                <w:szCs w:val="24"/>
                <w:lang w:val="en-US"/>
              </w:rPr>
              <w:t>Gruppo</w:t>
            </w:r>
            <w:proofErr w:type="spellEnd"/>
            <w:r w:rsidRPr="00711BA1">
              <w:rPr>
                <w:rFonts w:cs="Times New Roman"/>
                <w:szCs w:val="24"/>
                <w:lang w:val="en-US"/>
              </w:rPr>
              <w:t xml:space="preserve"> </w:t>
            </w:r>
            <w:proofErr w:type="spellStart"/>
            <w:r w:rsidRPr="00711BA1">
              <w:rPr>
                <w:rFonts w:cs="Times New Roman"/>
                <w:szCs w:val="24"/>
                <w:lang w:val="en-US"/>
              </w:rPr>
              <w:t>Finiper</w:t>
            </w:r>
            <w:proofErr w:type="spellEnd"/>
            <w:r w:rsidRPr="00711BA1">
              <w:rPr>
                <w:rFonts w:cs="Times New Roman"/>
                <w:szCs w:val="24"/>
                <w:lang w:val="en-US"/>
              </w:rPr>
              <w:t xml:space="preserve"> </w:t>
            </w:r>
            <w:proofErr w:type="spellStart"/>
            <w:r w:rsidRPr="00711BA1">
              <w:rPr>
                <w:rFonts w:cs="Times New Roman"/>
                <w:szCs w:val="24"/>
                <w:lang w:val="en-US"/>
              </w:rPr>
              <w:t>S.p.A</w:t>
            </w:r>
            <w:proofErr w:type="spellEnd"/>
            <w:r w:rsidRPr="00711BA1">
              <w:rPr>
                <w:rFonts w:cs="Times New Roman"/>
                <w:szCs w:val="24"/>
                <w:lang w:val="en-US"/>
              </w:rPr>
              <w:t>. “All other storage technology now seems obsolete in comparison.”</w:t>
            </w:r>
          </w:p>
          <w:p w:rsidR="007912A6" w:rsidRPr="00711BA1" w:rsidRDefault="007912A6" w:rsidP="007912A6">
            <w:pPr>
              <w:rPr>
                <w:rFonts w:cs="Times New Roman"/>
                <w:szCs w:val="24"/>
                <w:lang w:val="en-US"/>
              </w:rPr>
            </w:pPr>
          </w:p>
          <w:p w:rsidR="007912A6" w:rsidRPr="00711BA1" w:rsidRDefault="007912A6" w:rsidP="007912A6">
            <w:pPr>
              <w:rPr>
                <w:rFonts w:cs="Times New Roman"/>
                <w:b/>
                <w:szCs w:val="24"/>
                <w:lang w:val="en-US"/>
              </w:rPr>
            </w:pPr>
            <w:r w:rsidRPr="00711BA1">
              <w:rPr>
                <w:rFonts w:cs="Times New Roman"/>
                <w:b/>
                <w:szCs w:val="24"/>
                <w:lang w:val="en-US"/>
              </w:rPr>
              <w:t>Ai Claims Solutions: Optimizing application performance</w:t>
            </w:r>
          </w:p>
          <w:p w:rsidR="007912A6" w:rsidRPr="00711BA1" w:rsidRDefault="007912A6" w:rsidP="007912A6">
            <w:pPr>
              <w:rPr>
                <w:rFonts w:cs="Times New Roman"/>
                <w:szCs w:val="24"/>
                <w:lang w:val="en-US"/>
              </w:rPr>
            </w:pPr>
            <w:r w:rsidRPr="00711BA1">
              <w:rPr>
                <w:rFonts w:cs="Times New Roman"/>
                <w:szCs w:val="24"/>
                <w:lang w:val="en-US"/>
              </w:rPr>
              <w:t>In the UK, insurance industry changes can happen in the blink of an eye. Regular legislative changes, shifts in the economy, and rapidly evolving public expectations mean that insurance firms must be flexible in their approach to providing services. Because insurance is a high-transaction, low-margin business, improvements to the IT infrastructure can have a significant impact on profit margins.</w:t>
            </w:r>
          </w:p>
          <w:p w:rsidR="007912A6" w:rsidRPr="00711BA1" w:rsidRDefault="007912A6"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7912A6" w:rsidRPr="00711BA1" w:rsidRDefault="007912A6" w:rsidP="007912A6">
            <w:pPr>
              <w:rPr>
                <w:rFonts w:cs="Times New Roman"/>
                <w:szCs w:val="24"/>
                <w:lang w:val="en-US"/>
              </w:rPr>
            </w:pPr>
            <w:r w:rsidRPr="00711BA1">
              <w:rPr>
                <w:rFonts w:cs="Times New Roman"/>
                <w:szCs w:val="24"/>
                <w:lang w:val="en-US"/>
              </w:rPr>
              <w:t>At Ai Claims Solutions, a provider of a range of non-fault accident services, rapid growth was putting significant pressure on its IT infrastructure supporting transaction systems. “The company has been growing at a rate of around 25 percent a year for a number of years, and the IT infrastructure was straining to support new applications that we were developing,” says Andrew Robinson, head of IT operations and data at Ai Claims Solutions. “Our technology was five years old and we were spending a lot of money on warranty and lease extensions. To stay competitive, we needed to make a change.”</w:t>
            </w:r>
          </w:p>
          <w:p w:rsidR="007912A6" w:rsidRPr="00711BA1" w:rsidRDefault="007912A6"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7912A6" w:rsidRPr="00711BA1" w:rsidRDefault="007912A6" w:rsidP="007912A6">
            <w:pPr>
              <w:rPr>
                <w:rFonts w:cs="Times New Roman"/>
                <w:szCs w:val="24"/>
                <w:lang w:val="en-US"/>
              </w:rPr>
            </w:pPr>
            <w:r w:rsidRPr="00711BA1">
              <w:rPr>
                <w:rFonts w:cs="Times New Roman"/>
                <w:szCs w:val="24"/>
                <w:lang w:val="en-US"/>
              </w:rPr>
              <w:t xml:space="preserve">Dell consultants helped Ai Claims Solutions </w:t>
            </w:r>
            <w:proofErr w:type="spellStart"/>
            <w:r w:rsidRPr="00711BA1">
              <w:rPr>
                <w:rFonts w:cs="Times New Roman"/>
                <w:szCs w:val="24"/>
                <w:lang w:val="en-US"/>
              </w:rPr>
              <w:t>virtualize</w:t>
            </w:r>
            <w:proofErr w:type="spellEnd"/>
            <w:r w:rsidRPr="00711BA1">
              <w:rPr>
                <w:rFonts w:cs="Times New Roman"/>
                <w:szCs w:val="24"/>
                <w:lang w:val="en-US"/>
              </w:rPr>
              <w:t xml:space="preserve"> its infrastructure using the Microsoft Hyper-V™ hypervisor, Dell </w:t>
            </w:r>
            <w:proofErr w:type="spellStart"/>
            <w:r w:rsidRPr="00711BA1">
              <w:rPr>
                <w:rFonts w:cs="Times New Roman"/>
                <w:szCs w:val="24"/>
                <w:lang w:val="en-US"/>
              </w:rPr>
              <w:t>PowerEdge</w:t>
            </w:r>
            <w:proofErr w:type="spellEnd"/>
            <w:r w:rsidRPr="00711BA1">
              <w:rPr>
                <w:rFonts w:cs="Times New Roman"/>
                <w:szCs w:val="24"/>
                <w:lang w:val="en-US"/>
              </w:rPr>
              <w:t xml:space="preserve">™ servers, and Dell </w:t>
            </w:r>
            <w:proofErr w:type="spellStart"/>
            <w:r w:rsidRPr="00711BA1">
              <w:rPr>
                <w:rFonts w:cs="Times New Roman"/>
                <w:szCs w:val="24"/>
                <w:lang w:val="en-US"/>
              </w:rPr>
              <w:t>EqualLogic</w:t>
            </w:r>
            <w:proofErr w:type="spellEnd"/>
            <w:r w:rsidRPr="00711BA1">
              <w:rPr>
                <w:rFonts w:cs="Times New Roman"/>
                <w:szCs w:val="24"/>
                <w:lang w:val="en-US"/>
              </w:rPr>
              <w:t xml:space="preserve"> PS5000X SANs—all of which combined to provide an extremely efficient, scalable, and powerful solution. This simplified architecture allowed Ai Claims Solutions to reduce its infrastructure management team by 40 percent, deliver a reduced total cost of </w:t>
            </w:r>
            <w:r w:rsidRPr="00711BA1">
              <w:rPr>
                <w:rFonts w:cs="Times New Roman"/>
                <w:szCs w:val="24"/>
                <w:lang w:val="en-US"/>
              </w:rPr>
              <w:lastRenderedPageBreak/>
              <w:t>ownership (TCO), and optimize database performance.</w:t>
            </w:r>
          </w:p>
          <w:p w:rsidR="007912A6" w:rsidRPr="00711BA1" w:rsidRDefault="007912A6"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7912A6" w:rsidRPr="00711BA1" w:rsidRDefault="007912A6" w:rsidP="007912A6">
            <w:pPr>
              <w:rPr>
                <w:rFonts w:cs="Times New Roman"/>
                <w:szCs w:val="24"/>
                <w:lang w:val="en-US"/>
              </w:rPr>
            </w:pPr>
            <w:r w:rsidRPr="00711BA1">
              <w:rPr>
                <w:rFonts w:cs="Times New Roman"/>
                <w:szCs w:val="24"/>
                <w:lang w:val="en-US"/>
              </w:rPr>
              <w:t xml:space="preserve">“We anticipated running out of SQL Server capacity in the coming months due to rapid business growth. The Dell </w:t>
            </w:r>
            <w:proofErr w:type="spellStart"/>
            <w:r w:rsidRPr="00711BA1">
              <w:rPr>
                <w:rFonts w:cs="Times New Roman"/>
                <w:szCs w:val="24"/>
                <w:lang w:val="en-US"/>
              </w:rPr>
              <w:t>EqualLogic</w:t>
            </w:r>
            <w:proofErr w:type="spellEnd"/>
            <w:r w:rsidRPr="00711BA1">
              <w:rPr>
                <w:rFonts w:cs="Times New Roman"/>
                <w:szCs w:val="24"/>
                <w:lang w:val="en-US"/>
              </w:rPr>
              <w:t xml:space="preserve"> SANs have doubled our capacity, but we’ve also seen an 80 percent improvement in SQL performance. This was unexpected but has given us much more flexibility,” says Robinson.</w:t>
            </w:r>
          </w:p>
          <w:p w:rsidR="007912A6" w:rsidRPr="00711BA1" w:rsidRDefault="007912A6" w:rsidP="007912A6">
            <w:pPr>
              <w:rPr>
                <w:rFonts w:cs="Times New Roman"/>
                <w:szCs w:val="24"/>
                <w:lang w:val="en-US"/>
              </w:rPr>
            </w:pPr>
          </w:p>
          <w:p w:rsidR="0059079E" w:rsidRPr="00711BA1" w:rsidRDefault="0059079E" w:rsidP="007912A6">
            <w:pPr>
              <w:rPr>
                <w:rFonts w:cs="Times New Roman"/>
                <w:szCs w:val="24"/>
                <w:lang w:val="en-US"/>
              </w:rPr>
            </w:pPr>
          </w:p>
          <w:p w:rsidR="007912A6" w:rsidRPr="00711BA1" w:rsidRDefault="007912A6" w:rsidP="007912A6">
            <w:pPr>
              <w:rPr>
                <w:rFonts w:cs="Times New Roman"/>
                <w:szCs w:val="24"/>
                <w:lang w:val="en-US"/>
              </w:rPr>
            </w:pPr>
            <w:r w:rsidRPr="00711BA1">
              <w:rPr>
                <w:rFonts w:cs="Times New Roman"/>
                <w:szCs w:val="24"/>
                <w:lang w:val="en-US"/>
              </w:rPr>
              <w:t>Through virtualization and the extra capacity afforded by the Dell infrastructure, Ai Claims Solutions has been able to accelerate its research and development programs. Implementation time has also been noticeably reduced. Robinson says, “It used to take a week to deploy new environments on our servers, but now it takes half a day. Plus, with much more capacity, we’ve been able to scale up significantly the number of development streams in progress at any one time. We’ve gone from 40 to 485 databases. We’re more productive and can release new applications and improvements faster.”</w:t>
            </w:r>
          </w:p>
          <w:p w:rsidR="007912A6" w:rsidRPr="00711BA1" w:rsidRDefault="007912A6" w:rsidP="007912A6">
            <w:pPr>
              <w:rPr>
                <w:rFonts w:cs="Times New Roman"/>
                <w:szCs w:val="24"/>
                <w:lang w:val="en-US"/>
              </w:rPr>
            </w:pPr>
          </w:p>
          <w:p w:rsidR="0059079E" w:rsidRPr="00711BA1" w:rsidRDefault="0059079E" w:rsidP="007912A6">
            <w:pPr>
              <w:rPr>
                <w:rFonts w:cs="Times New Roman"/>
                <w:b/>
                <w:szCs w:val="24"/>
                <w:lang w:val="en-US"/>
              </w:rPr>
            </w:pPr>
          </w:p>
          <w:p w:rsidR="0059079E" w:rsidRPr="00711BA1" w:rsidRDefault="0059079E" w:rsidP="007912A6">
            <w:pPr>
              <w:rPr>
                <w:rFonts w:cs="Times New Roman"/>
                <w:b/>
                <w:szCs w:val="24"/>
                <w:lang w:val="en-US"/>
              </w:rPr>
            </w:pPr>
          </w:p>
          <w:p w:rsidR="0059079E" w:rsidRPr="00711BA1" w:rsidRDefault="0059079E" w:rsidP="007912A6">
            <w:pPr>
              <w:rPr>
                <w:rFonts w:cs="Times New Roman"/>
                <w:b/>
                <w:szCs w:val="24"/>
                <w:lang w:val="en-US"/>
              </w:rPr>
            </w:pPr>
          </w:p>
          <w:p w:rsidR="007912A6" w:rsidRPr="00711BA1" w:rsidRDefault="007912A6" w:rsidP="007912A6">
            <w:pPr>
              <w:rPr>
                <w:rFonts w:cs="Times New Roman"/>
                <w:b/>
                <w:szCs w:val="24"/>
                <w:lang w:val="en-US"/>
              </w:rPr>
            </w:pPr>
            <w:proofErr w:type="spellStart"/>
            <w:r w:rsidRPr="00711BA1">
              <w:rPr>
                <w:rFonts w:cs="Times New Roman"/>
                <w:b/>
                <w:szCs w:val="24"/>
                <w:lang w:val="en-US"/>
              </w:rPr>
              <w:t>Whorton</w:t>
            </w:r>
            <w:proofErr w:type="spellEnd"/>
            <w:r w:rsidRPr="00711BA1">
              <w:rPr>
                <w:rFonts w:cs="Times New Roman"/>
                <w:b/>
                <w:szCs w:val="24"/>
                <w:lang w:val="en-US"/>
              </w:rPr>
              <w:t xml:space="preserve"> Insurance Services: Helping simplify data protection</w:t>
            </w:r>
          </w:p>
          <w:p w:rsidR="007912A6" w:rsidRPr="00711BA1" w:rsidRDefault="007912A6" w:rsidP="007912A6">
            <w:pPr>
              <w:rPr>
                <w:rFonts w:cs="Times New Roman"/>
                <w:szCs w:val="24"/>
                <w:lang w:val="en-US"/>
              </w:rPr>
            </w:pPr>
            <w:r w:rsidRPr="00711BA1">
              <w:rPr>
                <w:rFonts w:cs="Times New Roman"/>
                <w:szCs w:val="24"/>
                <w:lang w:val="en-US"/>
              </w:rPr>
              <w:t xml:space="preserve">Managing data protection at </w:t>
            </w:r>
            <w:proofErr w:type="spellStart"/>
            <w:r w:rsidRPr="00711BA1">
              <w:rPr>
                <w:rFonts w:cs="Times New Roman"/>
                <w:szCs w:val="24"/>
                <w:lang w:val="en-US"/>
              </w:rPr>
              <w:t>Whorton</w:t>
            </w:r>
            <w:proofErr w:type="spellEnd"/>
            <w:r w:rsidRPr="00711BA1">
              <w:rPr>
                <w:rFonts w:cs="Times New Roman"/>
                <w:szCs w:val="24"/>
                <w:lang w:val="en-US"/>
              </w:rPr>
              <w:t xml:space="preserve"> Insurance Services used to consume most of its operations manager’s nights and weekends. To ease the burden and avoid adding IT staff resources, </w:t>
            </w:r>
            <w:proofErr w:type="spellStart"/>
            <w:r w:rsidRPr="00711BA1">
              <w:rPr>
                <w:rFonts w:cs="Times New Roman"/>
                <w:szCs w:val="24"/>
                <w:lang w:val="en-US"/>
              </w:rPr>
              <w:t>Whorton</w:t>
            </w:r>
            <w:proofErr w:type="spellEnd"/>
            <w:r w:rsidRPr="00711BA1">
              <w:rPr>
                <w:rFonts w:cs="Times New Roman"/>
                <w:szCs w:val="24"/>
                <w:lang w:val="en-US"/>
              </w:rPr>
              <w:t xml:space="preserve"> first virtualized eight physical servers onto two Dell </w:t>
            </w:r>
            <w:proofErr w:type="spellStart"/>
            <w:r w:rsidRPr="00711BA1">
              <w:rPr>
                <w:rFonts w:cs="Times New Roman"/>
                <w:szCs w:val="24"/>
                <w:lang w:val="en-US"/>
              </w:rPr>
              <w:t>PowerEdge</w:t>
            </w:r>
            <w:proofErr w:type="spellEnd"/>
            <w:r w:rsidRPr="00711BA1">
              <w:rPr>
                <w:rFonts w:cs="Times New Roman"/>
                <w:szCs w:val="24"/>
                <w:lang w:val="en-US"/>
              </w:rPr>
              <w:t xml:space="preserve"> servers running VMware® virtualization software and began backing up to disk, but problems persisted. Verifying backups was a </w:t>
            </w:r>
            <w:r w:rsidRPr="00711BA1">
              <w:rPr>
                <w:rFonts w:cs="Times New Roman"/>
                <w:szCs w:val="24"/>
                <w:lang w:val="en-US"/>
              </w:rPr>
              <w:lastRenderedPageBreak/>
              <w:t>challenge, and through-host backups of virtual machines sometimes stretched into the morning, which slowed network performance.</w:t>
            </w:r>
          </w:p>
          <w:p w:rsidR="007912A6" w:rsidRPr="00711BA1" w:rsidRDefault="007912A6"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7912A6" w:rsidRPr="00711BA1" w:rsidRDefault="007912A6" w:rsidP="007912A6">
            <w:pPr>
              <w:rPr>
                <w:rFonts w:cs="Times New Roman"/>
                <w:szCs w:val="24"/>
                <w:lang w:val="en-US"/>
              </w:rPr>
            </w:pPr>
            <w:r w:rsidRPr="00711BA1">
              <w:rPr>
                <w:rFonts w:cs="Times New Roman"/>
                <w:szCs w:val="24"/>
                <w:lang w:val="en-US"/>
              </w:rPr>
              <w:t xml:space="preserve">Then </w:t>
            </w:r>
            <w:proofErr w:type="spellStart"/>
            <w:r w:rsidRPr="00711BA1">
              <w:rPr>
                <w:rFonts w:cs="Times New Roman"/>
                <w:szCs w:val="24"/>
                <w:lang w:val="en-US"/>
              </w:rPr>
              <w:t>Whorton</w:t>
            </w:r>
            <w:proofErr w:type="spellEnd"/>
            <w:r w:rsidRPr="00711BA1">
              <w:rPr>
                <w:rFonts w:cs="Times New Roman"/>
                <w:szCs w:val="24"/>
                <w:lang w:val="en-US"/>
              </w:rPr>
              <w:t xml:space="preserve"> decided to try the Dell </w:t>
            </w:r>
            <w:proofErr w:type="spellStart"/>
            <w:r w:rsidRPr="00711BA1">
              <w:rPr>
                <w:rFonts w:cs="Times New Roman"/>
                <w:szCs w:val="24"/>
                <w:lang w:val="en-US"/>
              </w:rPr>
              <w:t>PowerVault</w:t>
            </w:r>
            <w:proofErr w:type="spellEnd"/>
            <w:r w:rsidRPr="00711BA1">
              <w:rPr>
                <w:rFonts w:cs="Times New Roman"/>
                <w:szCs w:val="24"/>
                <w:lang w:val="en-US"/>
              </w:rPr>
              <w:t xml:space="preserve"> DL Backup to Disk Appliance – Powered by Symantec Backup Exec. Backups are now automated, and virtual machines and Microsoft application data are continuously protected with granular recovery technology. Off-host virtual machine backups are now performed with little or no impact to network performance.</w:t>
            </w:r>
          </w:p>
          <w:p w:rsidR="007912A6" w:rsidRPr="00711BA1" w:rsidRDefault="007912A6"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7912A6" w:rsidRPr="00711BA1" w:rsidRDefault="007912A6" w:rsidP="007912A6">
            <w:pPr>
              <w:rPr>
                <w:rFonts w:cs="Times New Roman"/>
                <w:szCs w:val="24"/>
                <w:lang w:val="en-US"/>
              </w:rPr>
            </w:pPr>
            <w:r w:rsidRPr="00711BA1">
              <w:rPr>
                <w:rFonts w:cs="Times New Roman"/>
                <w:szCs w:val="24"/>
                <w:lang w:val="en-US"/>
              </w:rPr>
              <w:t xml:space="preserve">“The Dell </w:t>
            </w:r>
            <w:proofErr w:type="spellStart"/>
            <w:r w:rsidRPr="00711BA1">
              <w:rPr>
                <w:rFonts w:cs="Times New Roman"/>
                <w:szCs w:val="24"/>
                <w:lang w:val="en-US"/>
              </w:rPr>
              <w:t>PowerVault</w:t>
            </w:r>
            <w:proofErr w:type="spellEnd"/>
            <w:r w:rsidRPr="00711BA1">
              <w:rPr>
                <w:rFonts w:cs="Times New Roman"/>
                <w:szCs w:val="24"/>
                <w:lang w:val="en-US"/>
              </w:rPr>
              <w:t xml:space="preserve"> DL2000 and Symantec Backup Exec solved our backup problems without the management complexity and hassles of a virtual tape library,” says Chris </w:t>
            </w:r>
            <w:proofErr w:type="spellStart"/>
            <w:r w:rsidRPr="00711BA1">
              <w:rPr>
                <w:rFonts w:cs="Times New Roman"/>
                <w:szCs w:val="24"/>
                <w:lang w:val="en-US"/>
              </w:rPr>
              <w:t>Whorton</w:t>
            </w:r>
            <w:proofErr w:type="spellEnd"/>
            <w:r w:rsidRPr="00711BA1">
              <w:rPr>
                <w:rFonts w:cs="Times New Roman"/>
                <w:szCs w:val="24"/>
                <w:lang w:val="en-US"/>
              </w:rPr>
              <w:t xml:space="preserve">, operations manager for </w:t>
            </w:r>
            <w:proofErr w:type="spellStart"/>
            <w:r w:rsidRPr="00711BA1">
              <w:rPr>
                <w:rFonts w:cs="Times New Roman"/>
                <w:szCs w:val="24"/>
                <w:lang w:val="en-US"/>
              </w:rPr>
              <w:t>Whorton</w:t>
            </w:r>
            <w:proofErr w:type="spellEnd"/>
            <w:r w:rsidRPr="00711BA1">
              <w:rPr>
                <w:rFonts w:cs="Times New Roman"/>
                <w:szCs w:val="24"/>
                <w:lang w:val="en-US"/>
              </w:rPr>
              <w:t xml:space="preserve"> Insurance Services. “Backup Exec Agents for Microsoft Exchange and Microsoft SQL Server allow us to back up our e-mail and databases with granular recovery technology. We now have continuous protection—and it took me only 30 minutes to set up out of the box.”</w:t>
            </w:r>
          </w:p>
          <w:p w:rsidR="007912A6" w:rsidRPr="00711BA1" w:rsidRDefault="007912A6"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7912A6" w:rsidRPr="00711BA1" w:rsidRDefault="007912A6" w:rsidP="007912A6">
            <w:pPr>
              <w:rPr>
                <w:rFonts w:cs="Times New Roman"/>
                <w:szCs w:val="24"/>
                <w:lang w:val="en-US"/>
              </w:rPr>
            </w:pPr>
            <w:r w:rsidRPr="00711BA1">
              <w:rPr>
                <w:rFonts w:cs="Times New Roman"/>
                <w:szCs w:val="24"/>
                <w:lang w:val="en-US"/>
              </w:rPr>
              <w:t xml:space="preserve">Without any tape-based backups to perform, </w:t>
            </w:r>
            <w:proofErr w:type="spellStart"/>
            <w:r w:rsidRPr="00711BA1">
              <w:rPr>
                <w:rFonts w:cs="Times New Roman"/>
                <w:szCs w:val="24"/>
                <w:lang w:val="en-US"/>
              </w:rPr>
              <w:t>Whorton</w:t>
            </w:r>
            <w:proofErr w:type="spellEnd"/>
            <w:r w:rsidRPr="00711BA1">
              <w:rPr>
                <w:rFonts w:cs="Times New Roman"/>
                <w:szCs w:val="24"/>
                <w:lang w:val="en-US"/>
              </w:rPr>
              <w:t xml:space="preserve"> now spends 83 percent less time managing data protection, and the company was able to avoid hiring part-time help at a cost of approximately </w:t>
            </w:r>
            <w:r w:rsidRPr="00711BA1">
              <w:rPr>
                <w:rFonts w:cs="Times New Roman"/>
                <w:szCs w:val="24"/>
                <w:lang w:val="en-US"/>
              </w:rPr>
              <w:lastRenderedPageBreak/>
              <w:t xml:space="preserve">US$20,000 per year. Backup success rates are up to 99 percent—as compared to 50 percent using the old system. </w:t>
            </w:r>
          </w:p>
          <w:p w:rsidR="007912A6" w:rsidRPr="00711BA1" w:rsidRDefault="007912A6"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7912A6" w:rsidRPr="00711BA1" w:rsidRDefault="007912A6" w:rsidP="007912A6">
            <w:pPr>
              <w:rPr>
                <w:rFonts w:cs="Times New Roman"/>
                <w:szCs w:val="24"/>
                <w:lang w:val="en-US"/>
              </w:rPr>
            </w:pPr>
            <w:r w:rsidRPr="00711BA1">
              <w:rPr>
                <w:rFonts w:cs="Times New Roman"/>
                <w:szCs w:val="24"/>
                <w:lang w:val="en-US"/>
              </w:rPr>
              <w:t xml:space="preserve">“Between tape media and tape-related hardware costs, and what we would have had to spend on additional IT staff, the Dell </w:t>
            </w:r>
            <w:proofErr w:type="spellStart"/>
            <w:r w:rsidRPr="00711BA1">
              <w:rPr>
                <w:rFonts w:cs="Times New Roman"/>
                <w:szCs w:val="24"/>
                <w:lang w:val="en-US"/>
              </w:rPr>
              <w:t>PowerVault</w:t>
            </w:r>
            <w:proofErr w:type="spellEnd"/>
            <w:r w:rsidRPr="00711BA1">
              <w:rPr>
                <w:rFonts w:cs="Times New Roman"/>
                <w:szCs w:val="24"/>
                <w:lang w:val="en-US"/>
              </w:rPr>
              <w:t xml:space="preserve"> DL2000 paid for itself in 10 months,” </w:t>
            </w:r>
            <w:proofErr w:type="spellStart"/>
            <w:r w:rsidRPr="00711BA1">
              <w:rPr>
                <w:rFonts w:cs="Times New Roman"/>
                <w:szCs w:val="24"/>
                <w:lang w:val="en-US"/>
              </w:rPr>
              <w:t>Whorton</w:t>
            </w:r>
            <w:proofErr w:type="spellEnd"/>
            <w:r w:rsidRPr="00711BA1">
              <w:rPr>
                <w:rFonts w:cs="Times New Roman"/>
                <w:szCs w:val="24"/>
                <w:lang w:val="en-US"/>
              </w:rPr>
              <w:t xml:space="preserve"> concludes. “It’s enabled me to continue to wear multiple hats—and get some rest. Sleep is good!”</w:t>
            </w:r>
          </w:p>
          <w:p w:rsidR="007912A6" w:rsidRPr="00711BA1" w:rsidRDefault="007912A6" w:rsidP="007912A6">
            <w:pPr>
              <w:rPr>
                <w:rFonts w:cs="Times New Roman"/>
                <w:szCs w:val="24"/>
                <w:lang w:val="en-US"/>
              </w:rPr>
            </w:pPr>
          </w:p>
          <w:p w:rsidR="0059079E" w:rsidRPr="00711BA1" w:rsidRDefault="0059079E" w:rsidP="007912A6">
            <w:pPr>
              <w:rPr>
                <w:rFonts w:cs="Times New Roman"/>
                <w:b/>
                <w:szCs w:val="24"/>
                <w:lang w:val="en-US"/>
              </w:rPr>
            </w:pPr>
          </w:p>
          <w:p w:rsidR="007912A6" w:rsidRPr="00711BA1" w:rsidRDefault="007912A6" w:rsidP="007912A6">
            <w:pPr>
              <w:rPr>
                <w:rFonts w:cs="Times New Roman"/>
                <w:b/>
                <w:szCs w:val="24"/>
                <w:lang w:val="en-US"/>
              </w:rPr>
            </w:pPr>
            <w:r w:rsidRPr="00711BA1">
              <w:rPr>
                <w:rFonts w:cs="Times New Roman"/>
                <w:b/>
                <w:szCs w:val="24"/>
                <w:lang w:val="en-US"/>
              </w:rPr>
              <w:t>HDR EOC: Bringing reliable disaster recovery to distributed data</w:t>
            </w:r>
          </w:p>
          <w:p w:rsidR="007912A6" w:rsidRPr="00711BA1" w:rsidRDefault="007912A6" w:rsidP="007912A6">
            <w:pPr>
              <w:rPr>
                <w:rFonts w:cs="Times New Roman"/>
                <w:szCs w:val="24"/>
                <w:lang w:val="en-US"/>
              </w:rPr>
            </w:pPr>
            <w:r w:rsidRPr="00711BA1">
              <w:rPr>
                <w:rFonts w:cs="Times New Roman"/>
                <w:szCs w:val="24"/>
                <w:lang w:val="en-US"/>
              </w:rPr>
              <w:t>Engineering and environmental firm HDR EOC (formerly e2M) manages large volumes of project data in 12 geographically dispersed offices. Each office was backing up all its data locally and storing backups on site—a time-intensive process that resulted in a mere 60 percent recovery success rate.</w:t>
            </w:r>
          </w:p>
          <w:p w:rsidR="007912A6" w:rsidRPr="00711BA1" w:rsidRDefault="007912A6"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7912A6" w:rsidRPr="00711BA1" w:rsidRDefault="007912A6" w:rsidP="007912A6">
            <w:pPr>
              <w:rPr>
                <w:rFonts w:cs="Times New Roman"/>
                <w:szCs w:val="24"/>
                <w:lang w:val="en-US"/>
              </w:rPr>
            </w:pPr>
            <w:r w:rsidRPr="00711BA1">
              <w:rPr>
                <w:rFonts w:cs="Times New Roman"/>
                <w:szCs w:val="24"/>
                <w:lang w:val="en-US"/>
              </w:rPr>
              <w:t xml:space="preserve">With assistance from Dell, the firm designed a centralized backup architecture built on Dell </w:t>
            </w:r>
            <w:proofErr w:type="spellStart"/>
            <w:r w:rsidRPr="00711BA1">
              <w:rPr>
                <w:rFonts w:cs="Times New Roman"/>
                <w:szCs w:val="24"/>
                <w:lang w:val="en-US"/>
              </w:rPr>
              <w:t>PowerEdge</w:t>
            </w:r>
            <w:proofErr w:type="spellEnd"/>
            <w:r w:rsidRPr="00711BA1">
              <w:rPr>
                <w:rFonts w:cs="Times New Roman"/>
                <w:szCs w:val="24"/>
                <w:lang w:val="en-US"/>
              </w:rPr>
              <w:t xml:space="preserve"> rack-mounted and blade servers, two Dell </w:t>
            </w:r>
            <w:proofErr w:type="spellStart"/>
            <w:r w:rsidRPr="00711BA1">
              <w:rPr>
                <w:rFonts w:cs="Times New Roman"/>
                <w:szCs w:val="24"/>
                <w:lang w:val="en-US"/>
              </w:rPr>
              <w:t>EqualLogic</w:t>
            </w:r>
            <w:proofErr w:type="spellEnd"/>
            <w:r w:rsidRPr="00711BA1">
              <w:rPr>
                <w:rFonts w:cs="Times New Roman"/>
                <w:szCs w:val="24"/>
                <w:lang w:val="en-US"/>
              </w:rPr>
              <w:t xml:space="preserve"> PS Series </w:t>
            </w:r>
            <w:proofErr w:type="spellStart"/>
            <w:r w:rsidRPr="00711BA1">
              <w:rPr>
                <w:rFonts w:cs="Times New Roman"/>
                <w:szCs w:val="24"/>
                <w:lang w:val="en-US"/>
              </w:rPr>
              <w:t>iSCSI</w:t>
            </w:r>
            <w:proofErr w:type="spellEnd"/>
            <w:r w:rsidRPr="00711BA1">
              <w:rPr>
                <w:rFonts w:cs="Times New Roman"/>
                <w:szCs w:val="24"/>
                <w:lang w:val="en-US"/>
              </w:rPr>
              <w:t xml:space="preserve"> SAN arrays, and a Dell </w:t>
            </w:r>
            <w:proofErr w:type="spellStart"/>
            <w:r w:rsidRPr="00711BA1">
              <w:rPr>
                <w:rFonts w:cs="Times New Roman"/>
                <w:szCs w:val="24"/>
                <w:lang w:val="en-US"/>
              </w:rPr>
              <w:t>PowerVault</w:t>
            </w:r>
            <w:proofErr w:type="spellEnd"/>
            <w:r w:rsidRPr="00711BA1">
              <w:rPr>
                <w:rFonts w:cs="Times New Roman"/>
                <w:szCs w:val="24"/>
                <w:lang w:val="en-US"/>
              </w:rPr>
              <w:t xml:space="preserve"> ML6000 Tape Library. Dell then provided data protection from Symantec for </w:t>
            </w:r>
            <w:proofErr w:type="spellStart"/>
            <w:r w:rsidRPr="00711BA1">
              <w:rPr>
                <w:rFonts w:cs="Times New Roman"/>
                <w:szCs w:val="24"/>
                <w:lang w:val="en-US"/>
              </w:rPr>
              <w:t>deduplication</w:t>
            </w:r>
            <w:proofErr w:type="spellEnd"/>
            <w:r w:rsidRPr="00711BA1">
              <w:rPr>
                <w:rFonts w:cs="Times New Roman"/>
                <w:szCs w:val="24"/>
                <w:lang w:val="en-US"/>
              </w:rPr>
              <w:t xml:space="preserve"> and centralized backup. As a result, HDR EOC achieved 100 percent successful data recovery.</w:t>
            </w:r>
          </w:p>
          <w:p w:rsidR="007912A6" w:rsidRPr="00711BA1" w:rsidRDefault="007912A6"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7912A6" w:rsidRPr="00711BA1" w:rsidRDefault="007912A6" w:rsidP="007912A6">
            <w:pPr>
              <w:rPr>
                <w:rFonts w:cs="Times New Roman"/>
                <w:szCs w:val="24"/>
                <w:lang w:val="en-US"/>
              </w:rPr>
            </w:pPr>
            <w:r w:rsidRPr="00711BA1">
              <w:rPr>
                <w:rFonts w:cs="Times New Roman"/>
                <w:szCs w:val="24"/>
                <w:lang w:val="en-US"/>
              </w:rPr>
              <w:t xml:space="preserve">HDR EOC has also reduced backup windows by 83 percent, from 48 or more hours down to just eight hours. And thanks to </w:t>
            </w:r>
            <w:proofErr w:type="spellStart"/>
            <w:r w:rsidRPr="00711BA1">
              <w:rPr>
                <w:rFonts w:cs="Times New Roman"/>
                <w:szCs w:val="24"/>
                <w:lang w:val="en-US"/>
              </w:rPr>
              <w:t>deduplication</w:t>
            </w:r>
            <w:proofErr w:type="spellEnd"/>
            <w:r w:rsidRPr="00711BA1">
              <w:rPr>
                <w:rFonts w:cs="Times New Roman"/>
                <w:szCs w:val="24"/>
                <w:lang w:val="en-US"/>
              </w:rPr>
              <w:t xml:space="preserve">, HDR EOC is seeing a 40 </w:t>
            </w:r>
            <w:r w:rsidRPr="00711BA1">
              <w:rPr>
                <w:rFonts w:cs="Times New Roman"/>
                <w:szCs w:val="24"/>
                <w:lang w:val="en-US"/>
              </w:rPr>
              <w:lastRenderedPageBreak/>
              <w:t>percent reduction in the volume of backup data crossing the network, which allows the company to save on network bandwidth and backup software licensing and reclaim approximately 572 hours of staff time each year for more valuable tasks.</w:t>
            </w:r>
          </w:p>
          <w:p w:rsidR="007912A6" w:rsidRPr="00711BA1" w:rsidRDefault="007912A6"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7912A6" w:rsidRPr="00711BA1" w:rsidRDefault="007912A6" w:rsidP="007912A6">
            <w:pPr>
              <w:rPr>
                <w:rFonts w:cs="Times New Roman"/>
                <w:szCs w:val="24"/>
                <w:lang w:val="en-US"/>
              </w:rPr>
            </w:pPr>
            <w:r w:rsidRPr="00711BA1">
              <w:rPr>
                <w:rFonts w:cs="Times New Roman"/>
                <w:szCs w:val="24"/>
                <w:lang w:val="en-US"/>
              </w:rPr>
              <w:t>Moreover, storing data in multiple locations provides disaster protection, and IT can find desired files quickly. “We’ve been able to recover every file users have asked us for since we implemented the Dell and Symantec solution,” says Lloyd Cramer, system administrator at HDR EOC.</w:t>
            </w:r>
          </w:p>
          <w:p w:rsidR="007912A6" w:rsidRPr="00711BA1" w:rsidRDefault="007912A6" w:rsidP="007912A6">
            <w:pPr>
              <w:rPr>
                <w:rFonts w:cs="Times New Roman"/>
                <w:szCs w:val="24"/>
                <w:lang w:val="en-US"/>
              </w:rPr>
            </w:pPr>
          </w:p>
          <w:p w:rsidR="007912A6" w:rsidRPr="00711BA1" w:rsidRDefault="007912A6" w:rsidP="007912A6">
            <w:pPr>
              <w:rPr>
                <w:rFonts w:cs="Times New Roman"/>
                <w:szCs w:val="24"/>
                <w:lang w:val="en-US"/>
              </w:rPr>
            </w:pPr>
            <w:r w:rsidRPr="00711BA1">
              <w:rPr>
                <w:rFonts w:cs="Times New Roman"/>
                <w:szCs w:val="24"/>
                <w:lang w:val="en-US"/>
              </w:rPr>
              <w:t xml:space="preserve">“Data recovery used to be one of our greatest concerns,” says </w:t>
            </w:r>
            <w:proofErr w:type="spellStart"/>
            <w:r w:rsidRPr="00711BA1">
              <w:rPr>
                <w:rFonts w:cs="Times New Roman"/>
                <w:szCs w:val="24"/>
                <w:lang w:val="en-US"/>
              </w:rPr>
              <w:t>Gustin</w:t>
            </w:r>
            <w:proofErr w:type="spellEnd"/>
            <w:r w:rsidRPr="00711BA1">
              <w:rPr>
                <w:rFonts w:cs="Times New Roman"/>
                <w:szCs w:val="24"/>
                <w:lang w:val="en-US"/>
              </w:rPr>
              <w:t xml:space="preserve"> Hare, corporate IT director for HDR EOC. “Now we focus our energy on supporting our business users, while the backups take care of themselves.”</w:t>
            </w:r>
          </w:p>
          <w:p w:rsidR="007912A6" w:rsidRPr="00711BA1" w:rsidRDefault="007912A6" w:rsidP="007912A6">
            <w:pPr>
              <w:rPr>
                <w:rFonts w:cs="Times New Roman"/>
                <w:szCs w:val="24"/>
                <w:lang w:val="en-US"/>
              </w:rPr>
            </w:pPr>
          </w:p>
          <w:p w:rsidR="007912A6" w:rsidRPr="00711BA1" w:rsidRDefault="007912A6" w:rsidP="007912A6">
            <w:pPr>
              <w:rPr>
                <w:rFonts w:cs="Times New Roman"/>
                <w:b/>
                <w:szCs w:val="24"/>
                <w:lang w:val="en-US"/>
              </w:rPr>
            </w:pPr>
            <w:r w:rsidRPr="00711BA1">
              <w:rPr>
                <w:rFonts w:cs="Times New Roman"/>
                <w:b/>
                <w:szCs w:val="24"/>
                <w:lang w:val="en-US"/>
              </w:rPr>
              <w:t>Utrecht University: Keeping data safe and compliant</w:t>
            </w:r>
          </w:p>
          <w:p w:rsidR="007912A6" w:rsidRPr="00711BA1" w:rsidRDefault="007912A6" w:rsidP="007912A6">
            <w:pPr>
              <w:rPr>
                <w:rFonts w:cs="Times New Roman"/>
                <w:szCs w:val="24"/>
                <w:lang w:val="en-US"/>
              </w:rPr>
            </w:pPr>
            <w:r w:rsidRPr="00711BA1">
              <w:rPr>
                <w:rFonts w:cs="Times New Roman"/>
                <w:szCs w:val="24"/>
                <w:lang w:val="en-US"/>
              </w:rPr>
              <w:t xml:space="preserve">At Utrecht University, the </w:t>
            </w:r>
            <w:proofErr w:type="spellStart"/>
            <w:r w:rsidRPr="00711BA1">
              <w:rPr>
                <w:rFonts w:cs="Times New Roman"/>
                <w:szCs w:val="24"/>
                <w:lang w:val="en-US"/>
              </w:rPr>
              <w:t>Biomolecular</w:t>
            </w:r>
            <w:proofErr w:type="spellEnd"/>
            <w:r w:rsidRPr="00711BA1">
              <w:rPr>
                <w:rFonts w:cs="Times New Roman"/>
                <w:szCs w:val="24"/>
                <w:lang w:val="en-US"/>
              </w:rPr>
              <w:t xml:space="preserve"> Mass Spectrometry and Proteomics Group is exploring new methods of protein research, which produces vast amounts of data that needs to be processed, safeguarded, and easily retrieved. As a result, the department outgrew its storage solution and was not able to scale its platform to accommodate the estimated 1,000 TB of new data that is expected to be created during the next five years. In addition, system administrators found that backing up the department’s existing 13 TB of data each day was time-consuming and unreliable. The group sought an advanced approach to storage that would prevent bottlenecks and cut out the painstaking backups.</w:t>
            </w:r>
          </w:p>
          <w:p w:rsidR="007912A6" w:rsidRPr="00711BA1" w:rsidRDefault="007912A6"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7912A6" w:rsidRPr="00711BA1" w:rsidRDefault="007912A6" w:rsidP="007912A6">
            <w:pPr>
              <w:rPr>
                <w:rFonts w:cs="Times New Roman"/>
                <w:szCs w:val="24"/>
                <w:lang w:val="en-US"/>
              </w:rPr>
            </w:pPr>
            <w:r w:rsidRPr="00711BA1">
              <w:rPr>
                <w:rFonts w:cs="Times New Roman"/>
                <w:szCs w:val="24"/>
                <w:lang w:val="en-US"/>
              </w:rPr>
              <w:t>As a long-standing Dell customer, the department turned to Dell for insight into available systems. The Dell DX Object Storage Platform—an object-based, clustered storage platform—was well suited for the storage needs of the group based on its simplicity, scalability, integrated storage protection, and superior information management. Instead of slow tape backups, the IT team now relies on mirroring and automatic replication. The group’s system administrator now has up to five additional hours each week to help researchers with their IT needs. The department also takes advantage of the platform’s automated, policy-based data management, adding metadata on retention and deletion to help ensure compliance with international standards.</w:t>
            </w:r>
          </w:p>
          <w:p w:rsidR="007912A6" w:rsidRPr="00711BA1" w:rsidRDefault="007912A6"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7912A6" w:rsidRPr="00711BA1" w:rsidRDefault="007912A6" w:rsidP="007912A6">
            <w:pPr>
              <w:rPr>
                <w:rFonts w:cs="Times New Roman"/>
                <w:szCs w:val="24"/>
                <w:lang w:val="en-US"/>
              </w:rPr>
            </w:pPr>
            <w:r w:rsidRPr="00711BA1">
              <w:rPr>
                <w:rFonts w:cs="Times New Roman"/>
                <w:szCs w:val="24"/>
                <w:lang w:val="en-US"/>
              </w:rPr>
              <w:t xml:space="preserve">“When our research is published, we must retain and make available all the relevant data—both raw and processed—for five years. Using metadata as part of Dell’s DX Object Storage Platform means we can now specify for how long the information must be kept and how many copies of a file are needed. The solution does the rest,” says Bas van </w:t>
            </w:r>
            <w:proofErr w:type="spellStart"/>
            <w:r w:rsidRPr="00711BA1">
              <w:rPr>
                <w:rFonts w:cs="Times New Roman"/>
                <w:szCs w:val="24"/>
                <w:lang w:val="en-US"/>
              </w:rPr>
              <w:t>Breukelen</w:t>
            </w:r>
            <w:proofErr w:type="spellEnd"/>
            <w:r w:rsidRPr="00711BA1">
              <w:rPr>
                <w:rFonts w:cs="Times New Roman"/>
                <w:szCs w:val="24"/>
                <w:lang w:val="en-US"/>
              </w:rPr>
              <w:t>, assistant professor of bioinformatics at Utrecht University. “This, together with mirroring, gives us complete peace of mind that we are complying with international regulations and protected against the loss of valuable data.”</w:t>
            </w:r>
          </w:p>
          <w:p w:rsidR="007912A6" w:rsidRPr="00711BA1" w:rsidRDefault="007912A6"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7912A6" w:rsidRPr="00711BA1" w:rsidRDefault="007912A6" w:rsidP="007912A6">
            <w:pPr>
              <w:rPr>
                <w:rFonts w:cs="Times New Roman"/>
                <w:szCs w:val="24"/>
                <w:lang w:val="en-US"/>
              </w:rPr>
            </w:pPr>
            <w:r w:rsidRPr="00711BA1">
              <w:rPr>
                <w:rFonts w:cs="Times New Roman"/>
                <w:szCs w:val="24"/>
                <w:lang w:val="en-US"/>
              </w:rPr>
              <w:t>The benefits of the DX Object Storage Platform extend beyond the data center as well. Now that researchers can attach metadata—such as the name of the researcher conducting the experiment—to a file, they can retrieve relevant information quickly and easily. Also crucial was the capability enabling researchers to download files twice as quickly because the platform has higher throughput than the previous system. Without download delays, the team’s time can now be dedicated to analyzing protein behavior that can change the way medicine manages disease.</w:t>
            </w:r>
          </w:p>
          <w:p w:rsidR="007912A6" w:rsidRPr="00711BA1" w:rsidRDefault="007912A6" w:rsidP="007912A6">
            <w:pPr>
              <w:rPr>
                <w:rFonts w:cs="Times New Roman"/>
                <w:szCs w:val="24"/>
                <w:lang w:val="en-US"/>
              </w:rPr>
            </w:pPr>
          </w:p>
          <w:p w:rsidR="0059079E" w:rsidRPr="00711BA1" w:rsidRDefault="0059079E" w:rsidP="007912A6">
            <w:pPr>
              <w:rPr>
                <w:rFonts w:cs="Times New Roman"/>
                <w:b/>
                <w:szCs w:val="24"/>
                <w:lang w:val="en-US"/>
              </w:rPr>
            </w:pPr>
          </w:p>
          <w:p w:rsidR="0059079E" w:rsidRPr="00711BA1" w:rsidRDefault="0059079E" w:rsidP="007912A6">
            <w:pPr>
              <w:rPr>
                <w:rFonts w:cs="Times New Roman"/>
                <w:b/>
                <w:szCs w:val="24"/>
                <w:lang w:val="en-US"/>
              </w:rPr>
            </w:pPr>
          </w:p>
          <w:p w:rsidR="007912A6" w:rsidRPr="00711BA1" w:rsidRDefault="007912A6" w:rsidP="007912A6">
            <w:pPr>
              <w:rPr>
                <w:rFonts w:cs="Times New Roman"/>
                <w:b/>
                <w:szCs w:val="24"/>
                <w:lang w:val="en-US"/>
              </w:rPr>
            </w:pPr>
            <w:r w:rsidRPr="00711BA1">
              <w:rPr>
                <w:rFonts w:cs="Times New Roman"/>
                <w:b/>
                <w:szCs w:val="24"/>
                <w:lang w:val="en-US"/>
              </w:rPr>
              <w:t>Heightening data center agility</w:t>
            </w:r>
          </w:p>
          <w:p w:rsidR="007912A6" w:rsidRPr="00711BA1" w:rsidRDefault="007912A6" w:rsidP="007912A6">
            <w:pPr>
              <w:rPr>
                <w:rFonts w:cs="Times New Roman"/>
                <w:szCs w:val="24"/>
                <w:lang w:val="en-US"/>
              </w:rPr>
            </w:pPr>
            <w:r w:rsidRPr="00711BA1">
              <w:rPr>
                <w:rFonts w:cs="Times New Roman"/>
                <w:szCs w:val="24"/>
                <w:lang w:val="en-US"/>
              </w:rPr>
              <w:t xml:space="preserve">In any industry, burgeoning volumes of data are inducing organizations of all sizes to consider fresh approaches to storage and data management. These approaches encompass critical areas such as consolidation and virtualization, application integration and optimization, data protection, disaster recovery, and data retention and governance. </w:t>
            </w:r>
          </w:p>
          <w:p w:rsidR="007912A6" w:rsidRPr="00711BA1" w:rsidRDefault="007912A6"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7912A6" w:rsidRPr="00711BA1" w:rsidRDefault="007912A6" w:rsidP="007912A6">
            <w:pPr>
              <w:rPr>
                <w:rFonts w:cs="Times New Roman"/>
                <w:szCs w:val="24"/>
                <w:lang w:val="en-US"/>
              </w:rPr>
            </w:pPr>
            <w:r w:rsidRPr="00711BA1">
              <w:rPr>
                <w:rFonts w:cs="Times New Roman"/>
                <w:szCs w:val="24"/>
                <w:lang w:val="en-US"/>
              </w:rPr>
              <w:t xml:space="preserve">Dell Fluid Data solutions enable automated data management and optimization of unified block, file, and object storage resources through Dell </w:t>
            </w:r>
            <w:proofErr w:type="spellStart"/>
            <w:r w:rsidRPr="00711BA1">
              <w:rPr>
                <w:rFonts w:cs="Times New Roman"/>
                <w:szCs w:val="24"/>
                <w:lang w:val="en-US"/>
              </w:rPr>
              <w:t>Compellent</w:t>
            </w:r>
            <w:proofErr w:type="spellEnd"/>
            <w:r w:rsidRPr="00711BA1">
              <w:rPr>
                <w:rFonts w:cs="Times New Roman"/>
                <w:szCs w:val="24"/>
                <w:lang w:val="en-US"/>
              </w:rPr>
              <w:t xml:space="preserve">, Dell </w:t>
            </w:r>
            <w:proofErr w:type="spellStart"/>
            <w:r w:rsidRPr="00711BA1">
              <w:rPr>
                <w:rFonts w:cs="Times New Roman"/>
                <w:szCs w:val="24"/>
                <w:lang w:val="en-US"/>
              </w:rPr>
              <w:t>EqualLogic</w:t>
            </w:r>
            <w:proofErr w:type="spellEnd"/>
            <w:r w:rsidRPr="00711BA1">
              <w:rPr>
                <w:rFonts w:cs="Times New Roman"/>
                <w:szCs w:val="24"/>
                <w:lang w:val="en-US"/>
              </w:rPr>
              <w:t xml:space="preserve">, Dell </w:t>
            </w:r>
            <w:proofErr w:type="spellStart"/>
            <w:r w:rsidRPr="00711BA1">
              <w:rPr>
                <w:rFonts w:cs="Times New Roman"/>
                <w:szCs w:val="24"/>
                <w:lang w:val="en-US"/>
              </w:rPr>
              <w:t>PowerVault</w:t>
            </w:r>
            <w:proofErr w:type="spellEnd"/>
            <w:r w:rsidRPr="00711BA1">
              <w:rPr>
                <w:rFonts w:cs="Times New Roman"/>
                <w:szCs w:val="24"/>
                <w:lang w:val="en-US"/>
              </w:rPr>
              <w:t xml:space="preserve">, and Dell DX Object Storage Platform systems. These innovative approaches to storage and data management are designed to deliver a dynamic and flexible foundation for efficient, agile IT through intelligent automation and simple integration—supported by storage expertise and </w:t>
            </w:r>
            <w:r w:rsidRPr="00711BA1">
              <w:rPr>
                <w:rFonts w:cs="Times New Roman"/>
                <w:szCs w:val="24"/>
                <w:lang w:val="en-US"/>
              </w:rPr>
              <w:lastRenderedPageBreak/>
              <w:t>worldwide service capabilities from Dell.</w:t>
            </w:r>
          </w:p>
          <w:p w:rsidR="007912A6" w:rsidRPr="00711BA1" w:rsidRDefault="007912A6" w:rsidP="007912A6">
            <w:pPr>
              <w:rPr>
                <w:rFonts w:cs="Times New Roman"/>
                <w:szCs w:val="24"/>
                <w:lang w:val="en-US"/>
              </w:rPr>
            </w:pPr>
          </w:p>
          <w:p w:rsidR="007912A6" w:rsidRPr="00711BA1" w:rsidRDefault="007912A6"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7912A6" w:rsidRPr="00711BA1" w:rsidRDefault="007912A6" w:rsidP="007912A6">
            <w:pPr>
              <w:rPr>
                <w:rFonts w:cs="Times New Roman"/>
                <w:b/>
                <w:szCs w:val="24"/>
                <w:lang w:val="en-US"/>
              </w:rPr>
            </w:pPr>
            <w:r w:rsidRPr="00711BA1">
              <w:rPr>
                <w:rFonts w:cs="Times New Roman"/>
                <w:b/>
                <w:szCs w:val="24"/>
                <w:lang w:val="en-US"/>
              </w:rPr>
              <w:t>Learn more</w:t>
            </w:r>
          </w:p>
          <w:p w:rsidR="007912A6" w:rsidRPr="00711BA1" w:rsidRDefault="007912A6" w:rsidP="007912A6">
            <w:pPr>
              <w:rPr>
                <w:rFonts w:cs="Times New Roman"/>
                <w:szCs w:val="24"/>
                <w:lang w:val="en-US"/>
              </w:rPr>
            </w:pPr>
          </w:p>
          <w:p w:rsidR="007912A6" w:rsidRPr="00711BA1" w:rsidRDefault="007912A6" w:rsidP="007912A6">
            <w:pPr>
              <w:rPr>
                <w:rFonts w:cs="Times New Roman"/>
                <w:b/>
                <w:szCs w:val="24"/>
                <w:lang w:val="en-US"/>
              </w:rPr>
            </w:pPr>
            <w:r w:rsidRPr="00711BA1">
              <w:rPr>
                <w:rFonts w:cs="Times New Roman"/>
                <w:b/>
                <w:szCs w:val="24"/>
                <w:lang w:val="en-US"/>
              </w:rPr>
              <w:t>Dell storage solutions:</w:t>
            </w:r>
          </w:p>
          <w:p w:rsidR="007912A6" w:rsidRPr="00711BA1" w:rsidRDefault="007912A6" w:rsidP="007912A6">
            <w:pPr>
              <w:rPr>
                <w:rFonts w:cs="Times New Roman"/>
                <w:szCs w:val="24"/>
                <w:lang w:val="en-US"/>
              </w:rPr>
            </w:pPr>
            <w:r w:rsidRPr="00711BA1">
              <w:rPr>
                <w:rFonts w:cs="Times New Roman"/>
                <w:szCs w:val="24"/>
                <w:lang w:val="en-US"/>
              </w:rPr>
              <w:t>dellstorage.com</w:t>
            </w:r>
          </w:p>
          <w:p w:rsidR="007912A6" w:rsidRPr="00711BA1" w:rsidRDefault="007912A6" w:rsidP="007912A6">
            <w:pPr>
              <w:rPr>
                <w:rFonts w:cs="Times New Roman"/>
                <w:szCs w:val="24"/>
                <w:lang w:val="en-US"/>
              </w:rPr>
            </w:pPr>
          </w:p>
          <w:p w:rsidR="007912A6" w:rsidRPr="00711BA1" w:rsidRDefault="007912A6" w:rsidP="007912A6">
            <w:pPr>
              <w:rPr>
                <w:rFonts w:cs="Times New Roman"/>
                <w:szCs w:val="24"/>
                <w:lang w:val="en-US"/>
              </w:rPr>
            </w:pPr>
          </w:p>
          <w:p w:rsidR="007912A6" w:rsidRPr="00711BA1" w:rsidRDefault="007912A6" w:rsidP="007912A6">
            <w:pPr>
              <w:rPr>
                <w:rFonts w:cs="Times New Roman"/>
                <w:szCs w:val="24"/>
                <w:lang w:val="en-US"/>
              </w:rPr>
            </w:pPr>
            <w:r w:rsidRPr="00711BA1">
              <w:rPr>
                <w:rFonts w:cs="Times New Roman"/>
                <w:szCs w:val="24"/>
                <w:lang w:val="en-US"/>
              </w:rPr>
              <w:t>&lt;&lt;begin sidebar 1&gt;&gt;</w:t>
            </w:r>
          </w:p>
          <w:p w:rsidR="007912A6" w:rsidRPr="00711BA1" w:rsidRDefault="007912A6" w:rsidP="007912A6">
            <w:pPr>
              <w:rPr>
                <w:rFonts w:cs="Times New Roman"/>
                <w:b/>
                <w:szCs w:val="24"/>
                <w:lang w:val="en-US"/>
              </w:rPr>
            </w:pPr>
            <w:proofErr w:type="spellStart"/>
            <w:r w:rsidRPr="00711BA1">
              <w:rPr>
                <w:rFonts w:cs="Times New Roman"/>
                <w:b/>
                <w:szCs w:val="24"/>
                <w:lang w:val="en-US"/>
              </w:rPr>
              <w:t>Iper</w:t>
            </w:r>
            <w:proofErr w:type="spellEnd"/>
          </w:p>
          <w:p w:rsidR="007912A6" w:rsidRPr="00711BA1" w:rsidRDefault="007912A6" w:rsidP="007912A6">
            <w:pPr>
              <w:rPr>
                <w:rFonts w:cs="Times New Roman"/>
                <w:b/>
                <w:szCs w:val="24"/>
                <w:lang w:val="en-US"/>
              </w:rPr>
            </w:pPr>
            <w:r w:rsidRPr="00711BA1">
              <w:rPr>
                <w:rFonts w:cs="Times New Roman"/>
                <w:b/>
                <w:szCs w:val="24"/>
                <w:lang w:val="en-US"/>
              </w:rPr>
              <w:t>50%</w:t>
            </w:r>
          </w:p>
          <w:p w:rsidR="007912A6" w:rsidRPr="00711BA1" w:rsidRDefault="007912A6" w:rsidP="007912A6">
            <w:pPr>
              <w:rPr>
                <w:rFonts w:cs="Times New Roman"/>
                <w:szCs w:val="24"/>
                <w:lang w:val="en-US"/>
              </w:rPr>
            </w:pPr>
            <w:r w:rsidRPr="00711BA1">
              <w:rPr>
                <w:rFonts w:cs="Times New Roman"/>
                <w:szCs w:val="24"/>
                <w:lang w:val="en-US"/>
              </w:rPr>
              <w:t xml:space="preserve">Using Dell </w:t>
            </w:r>
            <w:proofErr w:type="spellStart"/>
            <w:r w:rsidRPr="00711BA1">
              <w:rPr>
                <w:rFonts w:cs="Times New Roman"/>
                <w:szCs w:val="24"/>
                <w:lang w:val="en-US"/>
              </w:rPr>
              <w:t>Compellent</w:t>
            </w:r>
            <w:proofErr w:type="spellEnd"/>
            <w:r w:rsidRPr="00711BA1">
              <w:rPr>
                <w:rFonts w:cs="Times New Roman"/>
                <w:szCs w:val="24"/>
                <w:lang w:val="en-US"/>
              </w:rPr>
              <w:t>™ Storage Center™, the Italian retailer cut its capacity requirements in half compared to the previous storage environment.</w:t>
            </w:r>
          </w:p>
          <w:p w:rsidR="007912A6" w:rsidRPr="00711BA1" w:rsidRDefault="007912A6"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7912A6" w:rsidRPr="00711BA1" w:rsidRDefault="007912A6" w:rsidP="007912A6">
            <w:pPr>
              <w:rPr>
                <w:rFonts w:cs="Times New Roman"/>
                <w:b/>
                <w:szCs w:val="24"/>
                <w:lang w:val="en-US"/>
              </w:rPr>
            </w:pPr>
            <w:r w:rsidRPr="00711BA1">
              <w:rPr>
                <w:rFonts w:cs="Times New Roman"/>
                <w:b/>
                <w:szCs w:val="24"/>
                <w:lang w:val="en-US"/>
              </w:rPr>
              <w:t>Ai Claims Solutions</w:t>
            </w:r>
          </w:p>
          <w:p w:rsidR="007912A6" w:rsidRPr="00711BA1" w:rsidRDefault="007912A6" w:rsidP="007912A6">
            <w:pPr>
              <w:rPr>
                <w:rFonts w:cs="Times New Roman"/>
                <w:b/>
                <w:szCs w:val="24"/>
                <w:lang w:val="en-US"/>
              </w:rPr>
            </w:pPr>
            <w:r w:rsidRPr="00711BA1">
              <w:rPr>
                <w:rFonts w:cs="Times New Roman"/>
                <w:b/>
                <w:szCs w:val="24"/>
                <w:lang w:val="en-US"/>
              </w:rPr>
              <w:t>80%</w:t>
            </w:r>
          </w:p>
          <w:p w:rsidR="007912A6" w:rsidRPr="00711BA1" w:rsidRDefault="007912A6" w:rsidP="007912A6">
            <w:pPr>
              <w:rPr>
                <w:rFonts w:cs="Times New Roman"/>
                <w:szCs w:val="24"/>
                <w:lang w:val="en-US"/>
              </w:rPr>
            </w:pPr>
            <w:r w:rsidRPr="00711BA1">
              <w:rPr>
                <w:rFonts w:cs="Times New Roman"/>
                <w:szCs w:val="24"/>
                <w:lang w:val="en-US"/>
              </w:rPr>
              <w:t xml:space="preserve">Dell </w:t>
            </w:r>
            <w:proofErr w:type="spellStart"/>
            <w:r w:rsidRPr="00711BA1">
              <w:rPr>
                <w:rFonts w:cs="Times New Roman"/>
                <w:szCs w:val="24"/>
                <w:lang w:val="en-US"/>
              </w:rPr>
              <w:t>EqualLogic</w:t>
            </w:r>
            <w:proofErr w:type="spellEnd"/>
            <w:r w:rsidRPr="00711BA1">
              <w:rPr>
                <w:rFonts w:cs="Times New Roman"/>
                <w:szCs w:val="24"/>
                <w:lang w:val="en-US"/>
              </w:rPr>
              <w:t>™ PS Series Internet SCSI (</w:t>
            </w:r>
            <w:proofErr w:type="spellStart"/>
            <w:r w:rsidRPr="00711BA1">
              <w:rPr>
                <w:rFonts w:cs="Times New Roman"/>
                <w:szCs w:val="24"/>
                <w:lang w:val="en-US"/>
              </w:rPr>
              <w:t>iSCSI</w:t>
            </w:r>
            <w:proofErr w:type="spellEnd"/>
            <w:r w:rsidRPr="00711BA1">
              <w:rPr>
                <w:rFonts w:cs="Times New Roman"/>
                <w:szCs w:val="24"/>
                <w:lang w:val="en-US"/>
              </w:rPr>
              <w:t>) storage area network (SAN) arrays helped Ai Claims Solutions improve Microsoft® SQL Server® performance by 80 percent.</w:t>
            </w:r>
          </w:p>
          <w:p w:rsidR="007912A6" w:rsidRPr="00711BA1" w:rsidRDefault="007912A6" w:rsidP="007912A6">
            <w:pPr>
              <w:rPr>
                <w:rFonts w:cs="Times New Roman"/>
                <w:szCs w:val="24"/>
                <w:lang w:val="en-US"/>
              </w:rPr>
            </w:pPr>
          </w:p>
          <w:p w:rsidR="007912A6" w:rsidRPr="00711BA1" w:rsidRDefault="007912A6" w:rsidP="007912A6">
            <w:pPr>
              <w:rPr>
                <w:rFonts w:cs="Times New Roman"/>
                <w:b/>
                <w:szCs w:val="24"/>
                <w:lang w:val="en-US"/>
              </w:rPr>
            </w:pPr>
            <w:proofErr w:type="spellStart"/>
            <w:r w:rsidRPr="00711BA1">
              <w:rPr>
                <w:rFonts w:cs="Times New Roman"/>
                <w:b/>
                <w:szCs w:val="24"/>
                <w:lang w:val="en-US"/>
              </w:rPr>
              <w:t>Whorton</w:t>
            </w:r>
            <w:proofErr w:type="spellEnd"/>
            <w:r w:rsidRPr="00711BA1">
              <w:rPr>
                <w:rFonts w:cs="Times New Roman"/>
                <w:b/>
                <w:szCs w:val="24"/>
                <w:lang w:val="en-US"/>
              </w:rPr>
              <w:t xml:space="preserve"> Insurance Services</w:t>
            </w:r>
          </w:p>
          <w:p w:rsidR="007912A6" w:rsidRPr="00711BA1" w:rsidRDefault="007912A6" w:rsidP="007912A6">
            <w:pPr>
              <w:rPr>
                <w:rFonts w:cs="Times New Roman"/>
                <w:b/>
                <w:szCs w:val="24"/>
                <w:lang w:val="en-US"/>
              </w:rPr>
            </w:pPr>
            <w:r w:rsidRPr="00711BA1">
              <w:rPr>
                <w:rFonts w:cs="Times New Roman"/>
                <w:b/>
                <w:szCs w:val="24"/>
                <w:lang w:val="en-US"/>
              </w:rPr>
              <w:t>83%</w:t>
            </w:r>
          </w:p>
          <w:p w:rsidR="007912A6" w:rsidRPr="00711BA1" w:rsidRDefault="007912A6" w:rsidP="007912A6">
            <w:pPr>
              <w:rPr>
                <w:rFonts w:cs="Times New Roman"/>
                <w:szCs w:val="24"/>
                <w:lang w:val="en-US"/>
              </w:rPr>
            </w:pPr>
            <w:r w:rsidRPr="00711BA1">
              <w:rPr>
                <w:rFonts w:cs="Times New Roman"/>
                <w:szCs w:val="24"/>
                <w:lang w:val="en-US"/>
              </w:rPr>
              <w:t xml:space="preserve">Using the Dell </w:t>
            </w:r>
            <w:proofErr w:type="spellStart"/>
            <w:r w:rsidRPr="00711BA1">
              <w:rPr>
                <w:rFonts w:cs="Times New Roman"/>
                <w:szCs w:val="24"/>
                <w:lang w:val="en-US"/>
              </w:rPr>
              <w:t>PowerVault</w:t>
            </w:r>
            <w:proofErr w:type="spellEnd"/>
            <w:r w:rsidRPr="00711BA1">
              <w:rPr>
                <w:rFonts w:cs="Times New Roman"/>
                <w:szCs w:val="24"/>
                <w:lang w:val="en-US"/>
              </w:rPr>
              <w:t xml:space="preserve">™ DL Backup to Disk Appliance – Powered by Symantec™, </w:t>
            </w:r>
            <w:proofErr w:type="spellStart"/>
            <w:r w:rsidRPr="00711BA1">
              <w:rPr>
                <w:rFonts w:cs="Times New Roman"/>
                <w:szCs w:val="24"/>
                <w:lang w:val="en-US"/>
              </w:rPr>
              <w:t>Whorton</w:t>
            </w:r>
            <w:proofErr w:type="spellEnd"/>
            <w:r w:rsidRPr="00711BA1">
              <w:rPr>
                <w:rFonts w:cs="Times New Roman"/>
                <w:szCs w:val="24"/>
                <w:lang w:val="en-US"/>
              </w:rPr>
              <w:t xml:space="preserve"> Insurance Services realized an 83 percent reduction in staff time for data protection.</w:t>
            </w:r>
          </w:p>
          <w:p w:rsidR="007912A6" w:rsidRPr="00711BA1" w:rsidRDefault="007912A6"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59079E" w:rsidRPr="00711BA1" w:rsidRDefault="0059079E" w:rsidP="007912A6">
            <w:pPr>
              <w:rPr>
                <w:rFonts w:cs="Times New Roman"/>
                <w:szCs w:val="24"/>
                <w:lang w:val="en-US"/>
              </w:rPr>
            </w:pPr>
          </w:p>
          <w:p w:rsidR="007912A6" w:rsidRPr="00711BA1" w:rsidRDefault="007912A6" w:rsidP="007912A6">
            <w:pPr>
              <w:rPr>
                <w:rFonts w:cs="Times New Roman"/>
                <w:b/>
                <w:szCs w:val="24"/>
                <w:lang w:val="en-US"/>
              </w:rPr>
            </w:pPr>
            <w:r w:rsidRPr="00711BA1">
              <w:rPr>
                <w:rFonts w:cs="Times New Roman"/>
                <w:b/>
                <w:szCs w:val="24"/>
                <w:lang w:val="en-US"/>
              </w:rPr>
              <w:t>HDR EOC</w:t>
            </w:r>
          </w:p>
          <w:p w:rsidR="007912A6" w:rsidRPr="00711BA1" w:rsidRDefault="007912A6" w:rsidP="007912A6">
            <w:pPr>
              <w:rPr>
                <w:rFonts w:cs="Times New Roman"/>
                <w:b/>
                <w:szCs w:val="24"/>
                <w:lang w:val="en-US"/>
              </w:rPr>
            </w:pPr>
            <w:r w:rsidRPr="00711BA1">
              <w:rPr>
                <w:rFonts w:cs="Times New Roman"/>
                <w:b/>
                <w:szCs w:val="24"/>
                <w:lang w:val="en-US"/>
              </w:rPr>
              <w:t>100%</w:t>
            </w:r>
          </w:p>
          <w:p w:rsidR="007912A6" w:rsidRPr="00711BA1" w:rsidRDefault="007912A6" w:rsidP="007912A6">
            <w:pPr>
              <w:rPr>
                <w:rFonts w:cs="Times New Roman"/>
                <w:szCs w:val="24"/>
                <w:lang w:val="en-US"/>
              </w:rPr>
            </w:pPr>
            <w:r w:rsidRPr="00711BA1">
              <w:rPr>
                <w:rFonts w:cs="Times New Roman"/>
                <w:szCs w:val="24"/>
                <w:lang w:val="en-US"/>
              </w:rPr>
              <w:t>Using a Fluid Data–based storage solution, HDR EOC experienced 100 percent successful data recovery.</w:t>
            </w:r>
          </w:p>
          <w:p w:rsidR="007912A6" w:rsidRPr="00711BA1" w:rsidRDefault="007912A6" w:rsidP="007912A6">
            <w:pPr>
              <w:rPr>
                <w:rFonts w:cs="Times New Roman"/>
                <w:szCs w:val="24"/>
                <w:lang w:val="en-US"/>
              </w:rPr>
            </w:pPr>
          </w:p>
          <w:p w:rsidR="007912A6" w:rsidRPr="00711BA1" w:rsidRDefault="007912A6" w:rsidP="007912A6">
            <w:pPr>
              <w:rPr>
                <w:rFonts w:cs="Times New Roman"/>
                <w:b/>
                <w:szCs w:val="24"/>
                <w:lang w:val="en-US"/>
              </w:rPr>
            </w:pPr>
            <w:r w:rsidRPr="00711BA1">
              <w:rPr>
                <w:rFonts w:cs="Times New Roman"/>
                <w:b/>
                <w:szCs w:val="24"/>
                <w:lang w:val="en-US"/>
              </w:rPr>
              <w:t>Utrecht University</w:t>
            </w:r>
          </w:p>
          <w:p w:rsidR="007912A6" w:rsidRPr="00711BA1" w:rsidRDefault="007912A6" w:rsidP="007912A6">
            <w:pPr>
              <w:rPr>
                <w:rFonts w:cs="Times New Roman"/>
                <w:b/>
                <w:szCs w:val="24"/>
                <w:lang w:val="en-US"/>
              </w:rPr>
            </w:pPr>
            <w:r w:rsidRPr="00711BA1">
              <w:rPr>
                <w:rFonts w:cs="Times New Roman"/>
                <w:b/>
                <w:szCs w:val="24"/>
                <w:lang w:val="en-US"/>
              </w:rPr>
              <w:t>2x</w:t>
            </w:r>
          </w:p>
          <w:p w:rsidR="002A11ED" w:rsidRPr="00711BA1" w:rsidRDefault="007912A6" w:rsidP="007912A6">
            <w:pPr>
              <w:rPr>
                <w:rFonts w:cs="Times New Roman"/>
                <w:szCs w:val="24"/>
                <w:lang w:val="en-US"/>
              </w:rPr>
            </w:pPr>
            <w:r w:rsidRPr="00711BA1">
              <w:rPr>
                <w:rFonts w:cs="Times New Roman"/>
                <w:szCs w:val="24"/>
                <w:lang w:val="en-US"/>
              </w:rPr>
              <w:t>The Dell DX Object Storage Platform enabled Utrecht University research to access data twice as quickly.</w:t>
            </w:r>
          </w:p>
        </w:tc>
        <w:tc>
          <w:tcPr>
            <w:tcW w:w="5210" w:type="dxa"/>
          </w:tcPr>
          <w:p w:rsidR="007912A6" w:rsidRPr="00711BA1" w:rsidRDefault="007912A6" w:rsidP="007912A6">
            <w:pPr>
              <w:pStyle w:val="NoParagraphStyle"/>
              <w:suppressAutoHyphens/>
              <w:rPr>
                <w:rFonts w:ascii="Times New Roman" w:hAnsi="Times New Roman" w:cs="Times New Roman"/>
                <w:lang w:val="ru-RU"/>
              </w:rPr>
            </w:pPr>
            <w:r w:rsidRPr="00711BA1">
              <w:rPr>
                <w:rFonts w:ascii="Times New Roman" w:hAnsi="Times New Roman" w:cs="Times New Roman"/>
                <w:lang w:val="ru-RU"/>
              </w:rPr>
              <w:lastRenderedPageBreak/>
              <w:t>Интеллектуальное управление данными: Перспективы для клиентов</w:t>
            </w:r>
          </w:p>
          <w:p w:rsidR="007912A6" w:rsidRPr="00711BA1" w:rsidRDefault="007912A6" w:rsidP="007912A6">
            <w:pPr>
              <w:pStyle w:val="NoParagraphStyle"/>
              <w:suppressAutoHyphens/>
              <w:rPr>
                <w:rFonts w:ascii="Times New Roman" w:hAnsi="Times New Roman" w:cs="Times New Roman"/>
                <w:lang w:val="ru-RU"/>
              </w:rPr>
            </w:pPr>
          </w:p>
          <w:p w:rsidR="007912A6" w:rsidRPr="00711BA1" w:rsidRDefault="007912A6" w:rsidP="007912A6">
            <w:pPr>
              <w:pStyle w:val="NoParagraphStyle"/>
              <w:suppressAutoHyphens/>
              <w:rPr>
                <w:rFonts w:ascii="Times New Roman" w:hAnsi="Times New Roman" w:cs="Times New Roman"/>
                <w:b/>
                <w:bCs/>
                <w:lang w:val="ru-RU"/>
              </w:rPr>
            </w:pPr>
            <w:r w:rsidRPr="00711BA1">
              <w:rPr>
                <w:rFonts w:ascii="Times New Roman" w:hAnsi="Times New Roman" w:cs="Times New Roman"/>
                <w:b/>
                <w:bCs/>
                <w:lang w:val="ru-RU"/>
              </w:rPr>
              <w:t>Интеллектуальное управление данными для обеспечения эффективной работы в эру информационных технологий</w:t>
            </w:r>
          </w:p>
          <w:p w:rsidR="007912A6" w:rsidRPr="00711BA1" w:rsidRDefault="007912A6" w:rsidP="007912A6">
            <w:pPr>
              <w:pStyle w:val="NoParagraphStyle"/>
              <w:suppressAutoHyphens/>
              <w:rPr>
                <w:rFonts w:ascii="Times New Roman" w:hAnsi="Times New Roman" w:cs="Times New Roman"/>
                <w:lang w:val="ru-RU"/>
              </w:rPr>
            </w:pPr>
          </w:p>
          <w:p w:rsidR="007912A6" w:rsidRPr="00711BA1" w:rsidRDefault="007912A6" w:rsidP="007912A6">
            <w:pPr>
              <w:pStyle w:val="NoParagraphStyle"/>
              <w:suppressAutoHyphens/>
              <w:rPr>
                <w:rFonts w:ascii="Times New Roman" w:hAnsi="Times New Roman" w:cs="Times New Roman"/>
                <w:i/>
                <w:iCs/>
                <w:lang w:val="ru-RU"/>
              </w:rPr>
            </w:pPr>
            <w:r w:rsidRPr="00711BA1">
              <w:rPr>
                <w:rFonts w:ascii="Times New Roman" w:hAnsi="Times New Roman" w:cs="Times New Roman"/>
                <w:i/>
                <w:iCs/>
                <w:lang w:val="ru-RU"/>
              </w:rPr>
              <w:t xml:space="preserve">Практически в каждой отрасли, начиная со страхования и заканчивая машиностроением, высшим образованием, организации используют технологию </w:t>
            </w:r>
            <w:proofErr w:type="spellStart"/>
            <w:r w:rsidRPr="00711BA1">
              <w:rPr>
                <w:rFonts w:ascii="Times New Roman" w:hAnsi="Times New Roman" w:cs="Times New Roman"/>
                <w:i/>
                <w:iCs/>
                <w:lang w:val="ru-RU"/>
              </w:rPr>
              <w:t>Dell</w:t>
            </w:r>
            <w:proofErr w:type="spellEnd"/>
            <w:r w:rsidRPr="00711BA1">
              <w:rPr>
                <w:rFonts w:ascii="Times New Roman" w:hAnsi="Times New Roman" w:cs="Times New Roman"/>
                <w:i/>
                <w:iCs/>
                <w:lang w:val="ru-RU"/>
              </w:rPr>
              <w:t xml:space="preserve">™ </w:t>
            </w:r>
            <w:proofErr w:type="spellStart"/>
            <w:r w:rsidRPr="00711BA1">
              <w:rPr>
                <w:rFonts w:ascii="Times New Roman" w:hAnsi="Times New Roman" w:cs="Times New Roman"/>
                <w:i/>
                <w:iCs/>
                <w:lang w:val="ru-RU"/>
              </w:rPr>
              <w:t>Fluid</w:t>
            </w:r>
            <w:proofErr w:type="spellEnd"/>
            <w:r w:rsidRPr="00711BA1">
              <w:rPr>
                <w:rFonts w:ascii="Times New Roman" w:hAnsi="Times New Roman" w:cs="Times New Roman"/>
                <w:i/>
                <w:iCs/>
                <w:lang w:val="ru-RU"/>
              </w:rPr>
              <w:t xml:space="preserve"> </w:t>
            </w:r>
            <w:proofErr w:type="spellStart"/>
            <w:r w:rsidRPr="00711BA1">
              <w:rPr>
                <w:rFonts w:ascii="Times New Roman" w:hAnsi="Times New Roman" w:cs="Times New Roman"/>
                <w:i/>
                <w:iCs/>
                <w:lang w:val="ru-RU"/>
              </w:rPr>
              <w:t>Data</w:t>
            </w:r>
            <w:proofErr w:type="spellEnd"/>
            <w:r w:rsidRPr="00711BA1">
              <w:rPr>
                <w:rFonts w:ascii="Times New Roman" w:hAnsi="Times New Roman" w:cs="Times New Roman"/>
                <w:i/>
                <w:iCs/>
                <w:lang w:val="ru-RU"/>
              </w:rPr>
              <w:t>™ , решение для хранения данных, которое  гарантирует, что нужные данные доступны людям, которым они предназначаются в нужное время и по нужной стоимости.</w:t>
            </w:r>
          </w:p>
          <w:p w:rsidR="007912A6" w:rsidRPr="00711BA1" w:rsidRDefault="007912A6" w:rsidP="007912A6">
            <w:pPr>
              <w:pStyle w:val="NoParagraphStyle"/>
              <w:suppressAutoHyphens/>
              <w:rPr>
                <w:rFonts w:ascii="Times New Roman" w:hAnsi="Times New Roman" w:cs="Times New Roman"/>
                <w:lang w:val="ru-RU"/>
              </w:rPr>
            </w:pPr>
          </w:p>
          <w:p w:rsidR="007912A6" w:rsidRPr="00711BA1" w:rsidRDefault="007912A6" w:rsidP="007912A6">
            <w:pPr>
              <w:pStyle w:val="NoParagraphStyle"/>
              <w:suppressAutoHyphens/>
              <w:rPr>
                <w:rFonts w:ascii="Times New Roman" w:hAnsi="Times New Roman" w:cs="Times New Roman"/>
                <w:lang w:val="ru-RU"/>
              </w:rPr>
            </w:pPr>
          </w:p>
          <w:p w:rsidR="007912A6" w:rsidRPr="00711BA1" w:rsidRDefault="007912A6" w:rsidP="007912A6">
            <w:pPr>
              <w:pStyle w:val="NoParagraphStyle"/>
              <w:suppressAutoHyphens/>
              <w:rPr>
                <w:rFonts w:ascii="Times New Roman" w:hAnsi="Times New Roman" w:cs="Times New Roman"/>
                <w:lang w:val="ru-RU"/>
              </w:rPr>
            </w:pPr>
            <w:r w:rsidRPr="00711BA1">
              <w:rPr>
                <w:rFonts w:ascii="Times New Roman" w:hAnsi="Times New Roman" w:cs="Times New Roman"/>
                <w:lang w:val="ru-RU"/>
              </w:rPr>
              <w:t xml:space="preserve">Этапы развития </w:t>
            </w:r>
            <w:proofErr w:type="spellStart"/>
            <w:r w:rsidRPr="00711BA1">
              <w:rPr>
                <w:rFonts w:ascii="Times New Roman" w:hAnsi="Times New Roman" w:cs="Times New Roman"/>
                <w:lang w:val="ru-RU"/>
              </w:rPr>
              <w:t>ИТ-индустрии</w:t>
            </w:r>
            <w:proofErr w:type="spellEnd"/>
            <w:r w:rsidRPr="00711BA1">
              <w:rPr>
                <w:rFonts w:ascii="Times New Roman" w:hAnsi="Times New Roman" w:cs="Times New Roman"/>
                <w:lang w:val="ru-RU"/>
              </w:rPr>
              <w:t xml:space="preserve"> часто определяются важными открытиями, такими как появления ПК, мобильных компьютеров и Интернета. Сегодня отрасль переживает ещё один переломный момент, который характеризуется  повышенными требованиями мобильности и бурным ростом объёма цифровых данных. Для того чтобы извлечь выгоду из возможностей и преодолеть проблемы, возникающие в эту информационную эру, организации внедряют передовые модели вычислительных технологий, которые являются доступными, эффективными и гибкими. Одним словом, эра информационных технологий требует эффективных информационно-технологических подходов, которые помогают упростить процесс развертывания технологий, интеграции, и могут поддерживаться в современных центрах обработки данных.</w:t>
            </w:r>
          </w:p>
          <w:p w:rsidR="007912A6" w:rsidRPr="00711BA1" w:rsidRDefault="007912A6" w:rsidP="007912A6">
            <w:pPr>
              <w:pStyle w:val="NoParagraphStyle"/>
              <w:suppressAutoHyphens/>
              <w:rPr>
                <w:rFonts w:ascii="Times New Roman" w:hAnsi="Times New Roman" w:cs="Times New Roman"/>
                <w:lang w:val="ru-RU"/>
              </w:rPr>
            </w:pPr>
            <w:r w:rsidRPr="00711BA1">
              <w:rPr>
                <w:rFonts w:ascii="Times New Roman" w:hAnsi="Times New Roman" w:cs="Times New Roman"/>
                <w:lang w:val="ru-RU"/>
              </w:rPr>
              <w:lastRenderedPageBreak/>
              <w:t xml:space="preserve">Эффективная инфраструктура хранения и интеллектуального управления данными имеет решающее значение для успеха в мире, которым управляет информация. Тем не менее, организациям становится все труднее управлять, поддерживать и защищать свои данные. Многие подходы к хранению данных, которые широко использовались в течение последних двух десятилетий, недостаточно эффективны для решения появившихся трудностей в хранении и управлении данными. Информационно-технологические подходы, которые рассматривают данные, как статические объекты не отражают основную суть: данные – это не предмет хранения. Это то,  чем необходимо активно и интеллектуально управлять. </w:t>
            </w:r>
          </w:p>
          <w:p w:rsidR="007912A6" w:rsidRPr="00711BA1" w:rsidRDefault="007912A6" w:rsidP="007912A6">
            <w:pPr>
              <w:pStyle w:val="NoParagraphStyle"/>
              <w:suppressAutoHyphens/>
              <w:rPr>
                <w:rFonts w:ascii="Times New Roman" w:hAnsi="Times New Roman" w:cs="Times New Roman"/>
                <w:lang w:val="ru-RU"/>
              </w:rPr>
            </w:pPr>
          </w:p>
          <w:p w:rsidR="007912A6" w:rsidRPr="00711BA1" w:rsidRDefault="007912A6" w:rsidP="007912A6">
            <w:pPr>
              <w:pStyle w:val="a9"/>
              <w:spacing w:before="0" w:beforeAutospacing="0" w:after="0" w:afterAutospacing="0" w:line="288" w:lineRule="auto"/>
            </w:pPr>
            <w:r w:rsidRPr="00711BA1">
              <w:t xml:space="preserve">Технология </w:t>
            </w:r>
            <w:r w:rsidRPr="00711BA1">
              <w:rPr>
                <w:lang w:val="en-US"/>
              </w:rPr>
              <w:t>Dell</w:t>
            </w:r>
            <w:r w:rsidRPr="00711BA1">
              <w:t xml:space="preserve"> </w:t>
            </w:r>
            <w:r w:rsidRPr="00711BA1">
              <w:rPr>
                <w:lang w:val="en-US"/>
              </w:rPr>
              <w:t>Fluid</w:t>
            </w:r>
            <w:r w:rsidRPr="00711BA1">
              <w:t xml:space="preserve"> </w:t>
            </w:r>
            <w:r w:rsidRPr="00711BA1">
              <w:rPr>
                <w:lang w:val="en-US"/>
              </w:rPr>
              <w:t>Data</w:t>
            </w:r>
            <w:r w:rsidRPr="00711BA1">
              <w:t xml:space="preserve"> призвано помочь организациям оптимизировать перемещение и управление данными, как внутри, так и между платформами хранения данных. Набор инструментов технологии </w:t>
            </w:r>
            <w:proofErr w:type="spellStart"/>
            <w:r w:rsidRPr="00711BA1">
              <w:t>Fluid</w:t>
            </w:r>
            <w:proofErr w:type="spellEnd"/>
            <w:r w:rsidRPr="00711BA1">
              <w:t xml:space="preserve"> </w:t>
            </w:r>
            <w:proofErr w:type="spellStart"/>
            <w:r w:rsidRPr="00711BA1">
              <w:t>Data</w:t>
            </w:r>
            <w:proofErr w:type="spellEnd"/>
            <w:r w:rsidRPr="00711BA1">
              <w:t xml:space="preserve"> включает в себя широкий спектр систем, программного обеспечения и сервисов, которые вносят свой вклад в усовершенствование оперативности и эффективности обработки </w:t>
            </w:r>
            <w:proofErr w:type="gramStart"/>
            <w:r w:rsidRPr="00711BA1">
              <w:t>информации</w:t>
            </w:r>
            <w:proofErr w:type="gramEnd"/>
            <w:r w:rsidRPr="00711BA1">
              <w:t xml:space="preserve"> в общем центра обработки данных, что обеспечивает более оперативное предоставление коммерческой информации и может усовершенствовать инфраструктуру хранения данных следующим образом:</w:t>
            </w:r>
          </w:p>
          <w:p w:rsidR="007912A6" w:rsidRPr="00711BA1" w:rsidRDefault="007912A6" w:rsidP="007912A6">
            <w:pPr>
              <w:pStyle w:val="NoParagraphStyle"/>
              <w:suppressAutoHyphens/>
              <w:rPr>
                <w:rFonts w:ascii="Times New Roman" w:hAnsi="Times New Roman" w:cs="Times New Roman"/>
                <w:lang w:val="ru-RU"/>
              </w:rPr>
            </w:pPr>
          </w:p>
          <w:p w:rsidR="007912A6" w:rsidRPr="00711BA1" w:rsidRDefault="007912A6" w:rsidP="007912A6">
            <w:pPr>
              <w:pStyle w:val="NoParagraphStyle"/>
              <w:suppressAutoHyphens/>
              <w:rPr>
                <w:rFonts w:ascii="Times New Roman" w:hAnsi="Times New Roman" w:cs="Times New Roman"/>
                <w:lang w:val="ru-RU"/>
              </w:rPr>
            </w:pPr>
          </w:p>
          <w:p w:rsidR="007912A6" w:rsidRPr="00711BA1" w:rsidRDefault="007912A6" w:rsidP="007912A6">
            <w:pPr>
              <w:pStyle w:val="NoParagraphStyle"/>
              <w:numPr>
                <w:ilvl w:val="0"/>
                <w:numId w:val="10"/>
              </w:numPr>
              <w:suppressAutoHyphens/>
              <w:rPr>
                <w:rFonts w:ascii="Times New Roman" w:hAnsi="Times New Roman" w:cs="Times New Roman"/>
              </w:rPr>
            </w:pPr>
            <w:proofErr w:type="spellStart"/>
            <w:r w:rsidRPr="00711BA1">
              <w:rPr>
                <w:rFonts w:ascii="Times New Roman" w:hAnsi="Times New Roman" w:cs="Times New Roman"/>
              </w:rPr>
              <w:t>Автоматизирование</w:t>
            </w:r>
            <w:proofErr w:type="spellEnd"/>
            <w:r w:rsidRPr="00711BA1">
              <w:rPr>
                <w:rFonts w:ascii="Times New Roman" w:hAnsi="Times New Roman" w:cs="Times New Roman"/>
              </w:rPr>
              <w:t xml:space="preserve"> </w:t>
            </w:r>
            <w:proofErr w:type="spellStart"/>
            <w:r w:rsidRPr="00711BA1">
              <w:rPr>
                <w:rFonts w:ascii="Times New Roman" w:hAnsi="Times New Roman" w:cs="Times New Roman"/>
              </w:rPr>
              <w:t>управления</w:t>
            </w:r>
            <w:proofErr w:type="spellEnd"/>
            <w:r w:rsidRPr="00711BA1">
              <w:rPr>
                <w:rFonts w:ascii="Times New Roman" w:hAnsi="Times New Roman" w:cs="Times New Roman"/>
              </w:rPr>
              <w:t xml:space="preserve"> </w:t>
            </w:r>
            <w:proofErr w:type="spellStart"/>
            <w:r w:rsidRPr="00711BA1">
              <w:rPr>
                <w:rFonts w:ascii="Times New Roman" w:hAnsi="Times New Roman" w:cs="Times New Roman"/>
              </w:rPr>
              <w:t>данными</w:t>
            </w:r>
            <w:proofErr w:type="spellEnd"/>
          </w:p>
          <w:p w:rsidR="007912A6" w:rsidRPr="00711BA1" w:rsidRDefault="007912A6" w:rsidP="007912A6">
            <w:pPr>
              <w:pStyle w:val="NoParagraphStyle"/>
              <w:numPr>
                <w:ilvl w:val="0"/>
                <w:numId w:val="10"/>
              </w:numPr>
              <w:suppressAutoHyphens/>
              <w:rPr>
                <w:rFonts w:ascii="Times New Roman" w:hAnsi="Times New Roman" w:cs="Times New Roman"/>
              </w:rPr>
            </w:pPr>
            <w:proofErr w:type="spellStart"/>
            <w:r w:rsidRPr="00711BA1">
              <w:rPr>
                <w:rFonts w:ascii="Times New Roman" w:hAnsi="Times New Roman" w:cs="Times New Roman"/>
              </w:rPr>
              <w:t>Оптимизирование</w:t>
            </w:r>
            <w:proofErr w:type="spellEnd"/>
            <w:r w:rsidRPr="00711BA1">
              <w:rPr>
                <w:rFonts w:ascii="Times New Roman" w:hAnsi="Times New Roman" w:cs="Times New Roman"/>
              </w:rPr>
              <w:t xml:space="preserve"> </w:t>
            </w:r>
            <w:proofErr w:type="spellStart"/>
            <w:r w:rsidRPr="00711BA1">
              <w:rPr>
                <w:rFonts w:ascii="Times New Roman" w:hAnsi="Times New Roman" w:cs="Times New Roman"/>
              </w:rPr>
              <w:t>используемого</w:t>
            </w:r>
            <w:proofErr w:type="spellEnd"/>
            <w:r w:rsidRPr="00711BA1">
              <w:rPr>
                <w:rFonts w:ascii="Times New Roman" w:hAnsi="Times New Roman" w:cs="Times New Roman"/>
              </w:rPr>
              <w:t xml:space="preserve"> </w:t>
            </w:r>
            <w:proofErr w:type="spellStart"/>
            <w:r w:rsidRPr="00711BA1">
              <w:rPr>
                <w:rFonts w:ascii="Times New Roman" w:hAnsi="Times New Roman" w:cs="Times New Roman"/>
              </w:rPr>
              <w:t>дискового</w:t>
            </w:r>
            <w:proofErr w:type="spellEnd"/>
            <w:r w:rsidRPr="00711BA1">
              <w:rPr>
                <w:rFonts w:ascii="Times New Roman" w:hAnsi="Times New Roman" w:cs="Times New Roman"/>
              </w:rPr>
              <w:t xml:space="preserve"> </w:t>
            </w:r>
            <w:proofErr w:type="spellStart"/>
            <w:r w:rsidRPr="00711BA1">
              <w:rPr>
                <w:rFonts w:ascii="Times New Roman" w:hAnsi="Times New Roman" w:cs="Times New Roman"/>
              </w:rPr>
              <w:t>пространства</w:t>
            </w:r>
            <w:proofErr w:type="spellEnd"/>
          </w:p>
          <w:p w:rsidR="007912A6" w:rsidRPr="00711BA1" w:rsidRDefault="007912A6" w:rsidP="007912A6">
            <w:pPr>
              <w:pStyle w:val="NoParagraphStyle"/>
              <w:numPr>
                <w:ilvl w:val="0"/>
                <w:numId w:val="10"/>
              </w:numPr>
              <w:suppressAutoHyphens/>
              <w:rPr>
                <w:rFonts w:ascii="Times New Roman" w:hAnsi="Times New Roman" w:cs="Times New Roman"/>
                <w:lang w:val="ru-RU"/>
              </w:rPr>
            </w:pPr>
            <w:r w:rsidRPr="00711BA1">
              <w:rPr>
                <w:rFonts w:ascii="Times New Roman" w:hAnsi="Times New Roman" w:cs="Times New Roman"/>
                <w:lang w:val="ru-RU"/>
              </w:rPr>
              <w:t xml:space="preserve">Масштабирование среды хранения данных незаметно для пользователя для </w:t>
            </w:r>
            <w:r w:rsidRPr="00711BA1">
              <w:rPr>
                <w:rFonts w:ascii="Times New Roman" w:hAnsi="Times New Roman" w:cs="Times New Roman"/>
                <w:lang w:val="ru-RU"/>
              </w:rPr>
              <w:lastRenderedPageBreak/>
              <w:t>удовлетворения меняющихся потребностей</w:t>
            </w:r>
          </w:p>
          <w:p w:rsidR="007912A6" w:rsidRPr="00711BA1" w:rsidRDefault="007912A6" w:rsidP="007912A6">
            <w:pPr>
              <w:pStyle w:val="NoParagraphStyle"/>
              <w:numPr>
                <w:ilvl w:val="0"/>
                <w:numId w:val="10"/>
              </w:numPr>
              <w:suppressAutoHyphens/>
              <w:rPr>
                <w:rFonts w:ascii="Times New Roman" w:hAnsi="Times New Roman" w:cs="Times New Roman"/>
                <w:lang w:val="ru-RU"/>
              </w:rPr>
            </w:pPr>
            <w:r w:rsidRPr="00711BA1">
              <w:rPr>
                <w:rFonts w:ascii="Times New Roman" w:hAnsi="Times New Roman" w:cs="Times New Roman"/>
                <w:lang w:val="ru-RU"/>
              </w:rPr>
              <w:t>Обеспечение простой и экономически выгодной системы защиты данных</w:t>
            </w:r>
          </w:p>
          <w:p w:rsidR="007912A6" w:rsidRPr="00711BA1" w:rsidRDefault="007912A6" w:rsidP="007912A6">
            <w:pPr>
              <w:pStyle w:val="NoParagraphStyle"/>
              <w:numPr>
                <w:ilvl w:val="0"/>
                <w:numId w:val="10"/>
              </w:numPr>
              <w:suppressAutoHyphens/>
              <w:rPr>
                <w:rFonts w:ascii="Times New Roman" w:hAnsi="Times New Roman" w:cs="Times New Roman"/>
                <w:lang w:val="ru-RU"/>
              </w:rPr>
            </w:pPr>
            <w:r w:rsidRPr="00711BA1">
              <w:rPr>
                <w:rFonts w:ascii="Times New Roman" w:hAnsi="Times New Roman" w:cs="Times New Roman"/>
                <w:lang w:val="ru-RU"/>
              </w:rPr>
              <w:t xml:space="preserve"> </w:t>
            </w:r>
            <w:proofErr w:type="spellStart"/>
            <w:r w:rsidRPr="00711BA1">
              <w:rPr>
                <w:rFonts w:ascii="Times New Roman" w:hAnsi="Times New Roman" w:cs="Times New Roman"/>
              </w:rPr>
              <w:t>Эффективная</w:t>
            </w:r>
            <w:proofErr w:type="spellEnd"/>
            <w:r w:rsidRPr="00711BA1">
              <w:rPr>
                <w:rFonts w:ascii="Times New Roman" w:hAnsi="Times New Roman" w:cs="Times New Roman"/>
              </w:rPr>
              <w:t xml:space="preserve"> </w:t>
            </w:r>
            <w:proofErr w:type="spellStart"/>
            <w:r w:rsidRPr="00711BA1">
              <w:rPr>
                <w:rFonts w:ascii="Times New Roman" w:hAnsi="Times New Roman" w:cs="Times New Roman"/>
              </w:rPr>
              <w:t>интеграция</w:t>
            </w:r>
            <w:proofErr w:type="spellEnd"/>
            <w:r w:rsidRPr="00711BA1">
              <w:rPr>
                <w:rFonts w:ascii="Times New Roman" w:hAnsi="Times New Roman" w:cs="Times New Roman"/>
              </w:rPr>
              <w:t xml:space="preserve"> в </w:t>
            </w:r>
            <w:proofErr w:type="spellStart"/>
            <w:r w:rsidRPr="00711BA1">
              <w:rPr>
                <w:rFonts w:ascii="Times New Roman" w:hAnsi="Times New Roman" w:cs="Times New Roman"/>
              </w:rPr>
              <w:t>вычислительную</w:t>
            </w:r>
            <w:proofErr w:type="spellEnd"/>
            <w:r w:rsidRPr="00711BA1">
              <w:rPr>
                <w:rFonts w:ascii="Times New Roman" w:hAnsi="Times New Roman" w:cs="Times New Roman"/>
              </w:rPr>
              <w:t xml:space="preserve"> </w:t>
            </w:r>
            <w:proofErr w:type="spellStart"/>
            <w:r w:rsidRPr="00711BA1">
              <w:rPr>
                <w:rFonts w:ascii="Times New Roman" w:hAnsi="Times New Roman" w:cs="Times New Roman"/>
              </w:rPr>
              <w:t>среду</w:t>
            </w:r>
            <w:proofErr w:type="spellEnd"/>
          </w:p>
          <w:p w:rsidR="007912A6" w:rsidRPr="00711BA1" w:rsidRDefault="007912A6" w:rsidP="007912A6">
            <w:pPr>
              <w:pStyle w:val="NoParagraphStyle"/>
              <w:suppressAutoHyphens/>
              <w:rPr>
                <w:rFonts w:ascii="Times New Roman" w:hAnsi="Times New Roman" w:cs="Times New Roman"/>
                <w:lang w:val="ru-RU"/>
              </w:rPr>
            </w:pPr>
          </w:p>
          <w:p w:rsidR="007912A6" w:rsidRPr="00711BA1" w:rsidRDefault="007912A6" w:rsidP="007912A6">
            <w:pPr>
              <w:pStyle w:val="NoParagraphStyle"/>
              <w:suppressAutoHyphens/>
              <w:rPr>
                <w:rFonts w:ascii="Times New Roman" w:hAnsi="Times New Roman" w:cs="Times New Roman"/>
                <w:lang w:val="ru-RU"/>
              </w:rPr>
            </w:pPr>
            <w:r w:rsidRPr="00711BA1">
              <w:rPr>
                <w:rFonts w:ascii="Times New Roman" w:hAnsi="Times New Roman" w:cs="Times New Roman"/>
                <w:lang w:val="ru-RU"/>
              </w:rPr>
              <w:t xml:space="preserve">Новый подход к хранению данных на основе архитектуры </w:t>
            </w:r>
            <w:r w:rsidRPr="00711BA1">
              <w:rPr>
                <w:rFonts w:ascii="Times New Roman" w:hAnsi="Times New Roman" w:cs="Times New Roman"/>
              </w:rPr>
              <w:t>Fluid</w:t>
            </w:r>
            <w:r w:rsidRPr="00711BA1">
              <w:rPr>
                <w:rFonts w:ascii="Times New Roman" w:hAnsi="Times New Roman" w:cs="Times New Roman"/>
                <w:lang w:val="ru-RU"/>
              </w:rPr>
              <w:t xml:space="preserve"> </w:t>
            </w:r>
            <w:r w:rsidRPr="00711BA1">
              <w:rPr>
                <w:rFonts w:ascii="Times New Roman" w:hAnsi="Times New Roman" w:cs="Times New Roman"/>
              </w:rPr>
              <w:t>Data</w:t>
            </w:r>
            <w:r w:rsidRPr="00711BA1">
              <w:rPr>
                <w:rFonts w:ascii="Times New Roman" w:hAnsi="Times New Roman" w:cs="Times New Roman"/>
                <w:lang w:val="ru-RU"/>
              </w:rPr>
              <w:t xml:space="preserve"> помогает организациям создавать открытые, эффективные и доступные инфраструктуры хранения данных, которые предназначена увеличить получение прибыли от существующих инвестиций в И</w:t>
            </w:r>
            <w:proofErr w:type="gramStart"/>
            <w:r w:rsidRPr="00711BA1">
              <w:rPr>
                <w:rFonts w:ascii="Times New Roman" w:hAnsi="Times New Roman" w:cs="Times New Roman"/>
                <w:lang w:val="ru-RU"/>
              </w:rPr>
              <w:t>Т-</w:t>
            </w:r>
            <w:proofErr w:type="gramEnd"/>
            <w:r w:rsidRPr="00711BA1">
              <w:rPr>
                <w:rFonts w:ascii="Times New Roman" w:hAnsi="Times New Roman" w:cs="Times New Roman"/>
                <w:lang w:val="ru-RU"/>
              </w:rPr>
              <w:t xml:space="preserve"> индустрию, предлагая чёткий путь к интеллектуальному, экономически эффективному управлению данными. Благодаря этому, технология </w:t>
            </w:r>
            <w:r w:rsidRPr="00711BA1">
              <w:rPr>
                <w:rFonts w:ascii="Times New Roman" w:hAnsi="Times New Roman" w:cs="Times New Roman"/>
              </w:rPr>
              <w:t>Fluid</w:t>
            </w:r>
            <w:r w:rsidRPr="00711BA1">
              <w:rPr>
                <w:rFonts w:ascii="Times New Roman" w:hAnsi="Times New Roman" w:cs="Times New Roman"/>
                <w:lang w:val="ru-RU"/>
              </w:rPr>
              <w:t xml:space="preserve"> </w:t>
            </w:r>
            <w:r w:rsidRPr="00711BA1">
              <w:rPr>
                <w:rFonts w:ascii="Times New Roman" w:hAnsi="Times New Roman" w:cs="Times New Roman"/>
              </w:rPr>
              <w:t>Data</w:t>
            </w:r>
            <w:r w:rsidRPr="00711BA1">
              <w:rPr>
                <w:rFonts w:ascii="Times New Roman" w:hAnsi="Times New Roman" w:cs="Times New Roman"/>
                <w:lang w:val="ru-RU"/>
              </w:rPr>
              <w:t xml:space="preserve"> помогает уменьшить текущие затраты на техническое обслуживание в центрах обработки данных, а также контролировать объем данных, уменьшить затраты на хранение и инфраструктуру, и обеспечивать безопасное увеличение доступности данных.</w:t>
            </w:r>
          </w:p>
          <w:p w:rsidR="007912A6" w:rsidRPr="00711BA1" w:rsidRDefault="007912A6" w:rsidP="007912A6">
            <w:pPr>
              <w:pStyle w:val="NoParagraphStyle"/>
              <w:suppressAutoHyphens/>
              <w:rPr>
                <w:rFonts w:ascii="Times New Roman" w:hAnsi="Times New Roman" w:cs="Times New Roman"/>
                <w:lang w:val="ru-RU"/>
              </w:rPr>
            </w:pPr>
          </w:p>
          <w:p w:rsidR="007912A6" w:rsidRPr="00711BA1" w:rsidRDefault="007912A6" w:rsidP="007912A6">
            <w:pPr>
              <w:pStyle w:val="NoParagraphStyle"/>
              <w:suppressAutoHyphens/>
              <w:rPr>
                <w:rFonts w:ascii="Times New Roman" w:hAnsi="Times New Roman" w:cs="Times New Roman"/>
                <w:lang w:val="ru-RU"/>
              </w:rPr>
            </w:pPr>
            <w:r w:rsidRPr="00711BA1">
              <w:rPr>
                <w:rFonts w:ascii="Times New Roman" w:hAnsi="Times New Roman" w:cs="Times New Roman"/>
                <w:lang w:val="ru-RU"/>
              </w:rPr>
              <w:t xml:space="preserve">Истории успеха, рассказанные здесь, показывают, как различные организации используют технологию </w:t>
            </w:r>
            <w:r w:rsidRPr="00711BA1">
              <w:rPr>
                <w:rFonts w:ascii="Times New Roman" w:hAnsi="Times New Roman" w:cs="Times New Roman"/>
              </w:rPr>
              <w:t>Dell</w:t>
            </w:r>
            <w:r w:rsidRPr="00711BA1">
              <w:rPr>
                <w:rFonts w:ascii="Times New Roman" w:hAnsi="Times New Roman" w:cs="Times New Roman"/>
                <w:lang w:val="ru-RU"/>
              </w:rPr>
              <w:t xml:space="preserve"> </w:t>
            </w:r>
            <w:r w:rsidRPr="00711BA1">
              <w:rPr>
                <w:rFonts w:ascii="Times New Roman" w:hAnsi="Times New Roman" w:cs="Times New Roman"/>
              </w:rPr>
              <w:t>Fluid</w:t>
            </w:r>
            <w:r w:rsidRPr="00711BA1">
              <w:rPr>
                <w:rFonts w:ascii="Times New Roman" w:hAnsi="Times New Roman" w:cs="Times New Roman"/>
                <w:lang w:val="ru-RU"/>
              </w:rPr>
              <w:t xml:space="preserve">, чтобы гарантировать доступность информации в нужное время и в нужном месте. Технология </w:t>
            </w:r>
            <w:r w:rsidRPr="00711BA1">
              <w:rPr>
                <w:rFonts w:ascii="Times New Roman" w:hAnsi="Times New Roman" w:cs="Times New Roman"/>
              </w:rPr>
              <w:t>Dell</w:t>
            </w:r>
            <w:r w:rsidRPr="00711BA1">
              <w:rPr>
                <w:rFonts w:ascii="Times New Roman" w:hAnsi="Times New Roman" w:cs="Times New Roman"/>
                <w:lang w:val="ru-RU"/>
              </w:rPr>
              <w:t xml:space="preserve"> </w:t>
            </w:r>
            <w:r w:rsidRPr="00711BA1">
              <w:rPr>
                <w:rFonts w:ascii="Times New Roman" w:hAnsi="Times New Roman" w:cs="Times New Roman"/>
              </w:rPr>
              <w:t>Fluid</w:t>
            </w:r>
            <w:r w:rsidRPr="00711BA1">
              <w:rPr>
                <w:rFonts w:ascii="Times New Roman" w:hAnsi="Times New Roman" w:cs="Times New Roman"/>
                <w:lang w:val="ru-RU"/>
              </w:rPr>
              <w:t xml:space="preserve"> охватывают широкий спектр инновационных технологий, систем, программного обеспечения и сервисов, которые помогают организациям консолидировать и </w:t>
            </w:r>
            <w:proofErr w:type="spellStart"/>
            <w:r w:rsidRPr="00711BA1">
              <w:rPr>
                <w:rFonts w:ascii="Times New Roman" w:hAnsi="Times New Roman" w:cs="Times New Roman"/>
                <w:lang w:val="ru-RU"/>
              </w:rPr>
              <w:t>виртуализировать</w:t>
            </w:r>
            <w:proofErr w:type="spellEnd"/>
            <w:r w:rsidRPr="00711BA1">
              <w:rPr>
                <w:rFonts w:ascii="Times New Roman" w:hAnsi="Times New Roman" w:cs="Times New Roman"/>
                <w:lang w:val="ru-RU"/>
              </w:rPr>
              <w:t xml:space="preserve"> хранение данных, оптимизировать приложения, обеспечивать защиту критически важных данных, быстро восстанавливать работу после технологических перерывов и управлять данными на протяжении всего жизненного цикла согласно требованиям о соответствии. Результаты, которых достигли </w:t>
            </w:r>
            <w:r w:rsidRPr="00711BA1">
              <w:rPr>
                <w:rFonts w:ascii="Times New Roman" w:hAnsi="Times New Roman" w:cs="Times New Roman"/>
                <w:lang w:val="ru-RU"/>
              </w:rPr>
              <w:lastRenderedPageBreak/>
              <w:t xml:space="preserve">эти </w:t>
            </w:r>
            <w:proofErr w:type="gramStart"/>
            <w:r w:rsidRPr="00711BA1">
              <w:rPr>
                <w:rFonts w:ascii="Times New Roman" w:hAnsi="Times New Roman" w:cs="Times New Roman"/>
                <w:lang w:val="ru-RU"/>
              </w:rPr>
              <w:t>организации</w:t>
            </w:r>
            <w:proofErr w:type="gramEnd"/>
            <w:r w:rsidRPr="00711BA1">
              <w:rPr>
                <w:rFonts w:ascii="Times New Roman" w:hAnsi="Times New Roman" w:cs="Times New Roman"/>
                <w:lang w:val="ru-RU"/>
              </w:rPr>
              <w:t xml:space="preserve"> показывают, что независимо от того, как они используют свои данные, технология </w:t>
            </w:r>
            <w:r w:rsidRPr="00711BA1">
              <w:rPr>
                <w:rFonts w:ascii="Times New Roman" w:hAnsi="Times New Roman" w:cs="Times New Roman"/>
              </w:rPr>
              <w:t>Fluid</w:t>
            </w:r>
            <w:r w:rsidRPr="00711BA1">
              <w:rPr>
                <w:rFonts w:ascii="Times New Roman" w:hAnsi="Times New Roman" w:cs="Times New Roman"/>
                <w:lang w:val="ru-RU"/>
              </w:rPr>
              <w:t xml:space="preserve"> </w:t>
            </w:r>
            <w:r w:rsidRPr="00711BA1">
              <w:rPr>
                <w:rFonts w:ascii="Times New Roman" w:hAnsi="Times New Roman" w:cs="Times New Roman"/>
              </w:rPr>
              <w:t>Data</w:t>
            </w:r>
            <w:r w:rsidRPr="00711BA1">
              <w:rPr>
                <w:rFonts w:ascii="Times New Roman" w:hAnsi="Times New Roman" w:cs="Times New Roman"/>
                <w:lang w:val="ru-RU"/>
              </w:rPr>
              <w:t xml:space="preserve">  позволяет </w:t>
            </w:r>
            <w:proofErr w:type="spellStart"/>
            <w:r w:rsidRPr="00711BA1">
              <w:rPr>
                <w:rFonts w:ascii="Times New Roman" w:hAnsi="Times New Roman" w:cs="Times New Roman"/>
                <w:lang w:val="ru-RU"/>
              </w:rPr>
              <w:t>ИТ-отделам</w:t>
            </w:r>
            <w:proofErr w:type="spellEnd"/>
            <w:r w:rsidRPr="00711BA1">
              <w:rPr>
                <w:rFonts w:ascii="Times New Roman" w:hAnsi="Times New Roman" w:cs="Times New Roman"/>
                <w:lang w:val="ru-RU"/>
              </w:rPr>
              <w:t xml:space="preserve"> управлять данными эффективно и гибко, помогая предоставлять ключевую информацию для заинтересованных сторон в любом месте, в любое время и на любом устройстве.</w:t>
            </w:r>
          </w:p>
          <w:p w:rsidR="007912A6" w:rsidRPr="00711BA1" w:rsidRDefault="007912A6" w:rsidP="007912A6">
            <w:pPr>
              <w:pStyle w:val="NoParagraphStyle"/>
              <w:suppressAutoHyphens/>
              <w:rPr>
                <w:rFonts w:ascii="Times New Roman" w:hAnsi="Times New Roman" w:cs="Times New Roman"/>
                <w:lang w:val="ru-RU"/>
              </w:rPr>
            </w:pPr>
          </w:p>
          <w:p w:rsidR="007912A6" w:rsidRPr="00711BA1" w:rsidRDefault="007912A6" w:rsidP="007912A6">
            <w:pPr>
              <w:pStyle w:val="NoParagraphStyle"/>
              <w:suppressAutoHyphens/>
              <w:rPr>
                <w:rFonts w:ascii="Times New Roman" w:hAnsi="Times New Roman" w:cs="Times New Roman"/>
                <w:b/>
                <w:bCs/>
                <w:lang w:val="ru-RU"/>
              </w:rPr>
            </w:pPr>
            <w:r w:rsidRPr="00711BA1">
              <w:rPr>
                <w:rFonts w:ascii="Times New Roman" w:hAnsi="Times New Roman" w:cs="Times New Roman"/>
                <w:b/>
                <w:bCs/>
                <w:lang w:val="ru-RU"/>
              </w:rPr>
              <w:t xml:space="preserve">Компания </w:t>
            </w:r>
            <w:proofErr w:type="spellStart"/>
            <w:r w:rsidRPr="00711BA1">
              <w:rPr>
                <w:rFonts w:ascii="Times New Roman" w:hAnsi="Times New Roman" w:cs="Times New Roman"/>
                <w:b/>
                <w:bCs/>
              </w:rPr>
              <w:t>Iper</w:t>
            </w:r>
            <w:proofErr w:type="spellEnd"/>
            <w:r w:rsidRPr="00711BA1">
              <w:rPr>
                <w:rFonts w:ascii="Times New Roman" w:hAnsi="Times New Roman" w:cs="Times New Roman"/>
                <w:b/>
                <w:bCs/>
                <w:lang w:val="ru-RU"/>
              </w:rPr>
              <w:t>: Уменьшение занимаемого объёма информации посредством интеллектуального управления данными</w:t>
            </w:r>
          </w:p>
          <w:p w:rsidR="007912A6" w:rsidRPr="00711BA1" w:rsidRDefault="007912A6" w:rsidP="007912A6">
            <w:pPr>
              <w:pStyle w:val="NoParagraphStyle"/>
              <w:suppressAutoHyphens/>
              <w:rPr>
                <w:rFonts w:ascii="Times New Roman" w:hAnsi="Times New Roman" w:cs="Times New Roman"/>
                <w:lang w:val="ru-RU"/>
              </w:rPr>
            </w:pPr>
            <w:r w:rsidRPr="00711BA1">
              <w:rPr>
                <w:rFonts w:ascii="Times New Roman" w:hAnsi="Times New Roman" w:cs="Times New Roman"/>
                <w:lang w:val="ru-RU"/>
              </w:rPr>
              <w:t xml:space="preserve">Работа быстрорастущей итальянской розничной сети </w:t>
            </w:r>
            <w:proofErr w:type="spellStart"/>
            <w:r w:rsidRPr="00711BA1">
              <w:rPr>
                <w:rFonts w:ascii="Times New Roman" w:hAnsi="Times New Roman" w:cs="Times New Roman"/>
              </w:rPr>
              <w:t>Iper</w:t>
            </w:r>
            <w:proofErr w:type="spellEnd"/>
            <w:r w:rsidRPr="00711BA1">
              <w:rPr>
                <w:rFonts w:ascii="Times New Roman" w:hAnsi="Times New Roman" w:cs="Times New Roman"/>
                <w:lang w:val="ru-RU"/>
              </w:rPr>
              <w:t xml:space="preserve"> зависит от доступа в реальном времени  к базе данных, которая занимает более 400 Гб и отслеживает информацию о движении </w:t>
            </w:r>
            <w:proofErr w:type="spellStart"/>
            <w:proofErr w:type="gramStart"/>
            <w:r w:rsidRPr="00711BA1">
              <w:rPr>
                <w:rFonts w:ascii="Times New Roman" w:hAnsi="Times New Roman" w:cs="Times New Roman"/>
                <w:lang w:val="ru-RU"/>
              </w:rPr>
              <w:t>штрих-кодов</w:t>
            </w:r>
            <w:proofErr w:type="spellEnd"/>
            <w:proofErr w:type="gramEnd"/>
            <w:r w:rsidRPr="00711BA1">
              <w:rPr>
                <w:rFonts w:ascii="Times New Roman" w:hAnsi="Times New Roman" w:cs="Times New Roman"/>
                <w:lang w:val="ru-RU"/>
              </w:rPr>
              <w:t xml:space="preserve"> для обеспечения текущей коммерческой деятельности. Несмотря на наличие, неактивных хронологических данных, засоряющих дорогое пространство дискового накопителя,  которое было недоступно, компания должна была  найти способ получения более лёгкого доступа к необходимой информации.</w:t>
            </w:r>
          </w:p>
          <w:p w:rsidR="007912A6" w:rsidRPr="00711BA1" w:rsidRDefault="007912A6" w:rsidP="007912A6">
            <w:pPr>
              <w:pStyle w:val="NoParagraphStyle"/>
              <w:suppressAutoHyphens/>
              <w:rPr>
                <w:rFonts w:ascii="Times New Roman" w:hAnsi="Times New Roman" w:cs="Times New Roman"/>
                <w:lang w:val="ru-RU"/>
              </w:rPr>
            </w:pPr>
          </w:p>
          <w:p w:rsidR="007912A6" w:rsidRPr="00711BA1" w:rsidRDefault="007912A6" w:rsidP="007912A6">
            <w:pPr>
              <w:pStyle w:val="NoParagraphStyle"/>
              <w:suppressAutoHyphens/>
              <w:rPr>
                <w:rFonts w:ascii="Times New Roman" w:hAnsi="Times New Roman" w:cs="Times New Roman"/>
                <w:lang w:val="ru-RU"/>
              </w:rPr>
            </w:pPr>
          </w:p>
          <w:p w:rsidR="007912A6" w:rsidRPr="00711BA1" w:rsidRDefault="007912A6" w:rsidP="007912A6">
            <w:pPr>
              <w:pStyle w:val="NoParagraphStyle"/>
              <w:suppressAutoHyphens/>
              <w:rPr>
                <w:rFonts w:ascii="Times New Roman" w:hAnsi="Times New Roman" w:cs="Times New Roman"/>
                <w:lang w:val="ru-RU"/>
              </w:rPr>
            </w:pPr>
            <w:r w:rsidRPr="00711BA1">
              <w:rPr>
                <w:rFonts w:ascii="Times New Roman" w:hAnsi="Times New Roman" w:cs="Times New Roman"/>
                <w:lang w:val="ru-RU"/>
              </w:rPr>
              <w:t xml:space="preserve">Компания </w:t>
            </w:r>
            <w:proofErr w:type="spellStart"/>
            <w:r w:rsidRPr="00711BA1">
              <w:rPr>
                <w:rFonts w:ascii="Times New Roman" w:hAnsi="Times New Roman" w:cs="Times New Roman"/>
              </w:rPr>
              <w:t>Iper</w:t>
            </w:r>
            <w:proofErr w:type="spellEnd"/>
            <w:r w:rsidRPr="00711BA1">
              <w:rPr>
                <w:rFonts w:ascii="Times New Roman" w:hAnsi="Times New Roman" w:cs="Times New Roman"/>
                <w:lang w:val="ru-RU"/>
              </w:rPr>
              <w:t xml:space="preserve"> решила сделать центр хранения данных </w:t>
            </w:r>
            <w:r w:rsidRPr="00711BA1">
              <w:rPr>
                <w:rFonts w:ascii="Times New Roman" w:hAnsi="Times New Roman" w:cs="Times New Roman"/>
              </w:rPr>
              <w:t>Dell</w:t>
            </w:r>
            <w:r w:rsidRPr="00711BA1">
              <w:rPr>
                <w:rFonts w:ascii="Times New Roman" w:hAnsi="Times New Roman" w:cs="Times New Roman"/>
                <w:lang w:val="ru-RU"/>
              </w:rPr>
              <w:t xml:space="preserve"> </w:t>
            </w:r>
            <w:proofErr w:type="spellStart"/>
            <w:r w:rsidRPr="00711BA1">
              <w:rPr>
                <w:rFonts w:ascii="Times New Roman" w:hAnsi="Times New Roman" w:cs="Times New Roman"/>
              </w:rPr>
              <w:t>Compellent</w:t>
            </w:r>
            <w:proofErr w:type="spellEnd"/>
            <w:r w:rsidRPr="00711BA1">
              <w:rPr>
                <w:rFonts w:ascii="Times New Roman" w:hAnsi="Times New Roman" w:cs="Times New Roman"/>
                <w:lang w:val="ru-RU"/>
              </w:rPr>
              <w:t xml:space="preserve">  основой полностью виртуальной инфраструктуры, включая резервную дублирующую сеть хранения данных (</w:t>
            </w:r>
            <w:r w:rsidRPr="00711BA1">
              <w:rPr>
                <w:rFonts w:ascii="Times New Roman" w:hAnsi="Times New Roman" w:cs="Times New Roman"/>
              </w:rPr>
              <w:t>SAN</w:t>
            </w:r>
            <w:r w:rsidRPr="00711BA1">
              <w:rPr>
                <w:rFonts w:ascii="Times New Roman" w:hAnsi="Times New Roman" w:cs="Times New Roman"/>
                <w:lang w:val="ru-RU"/>
              </w:rPr>
              <w:t xml:space="preserve">)  для обеспечения более эффективного аварийного восстановления. Применяя интеллектуальный способ хранения данных, основанный на  технологии автоматического распределения данных по различным уровням системы хранения данных, компания </w:t>
            </w:r>
            <w:proofErr w:type="spellStart"/>
            <w:r w:rsidRPr="00711BA1">
              <w:rPr>
                <w:rFonts w:ascii="Times New Roman" w:hAnsi="Times New Roman" w:cs="Times New Roman"/>
              </w:rPr>
              <w:t>Iper</w:t>
            </w:r>
            <w:proofErr w:type="spellEnd"/>
            <w:r w:rsidRPr="00711BA1">
              <w:rPr>
                <w:rFonts w:ascii="Times New Roman" w:hAnsi="Times New Roman" w:cs="Times New Roman"/>
                <w:lang w:val="ru-RU"/>
              </w:rPr>
              <w:t xml:space="preserve"> теперь использует центр хранения данных  </w:t>
            </w:r>
            <w:r w:rsidRPr="00711BA1">
              <w:rPr>
                <w:rFonts w:ascii="Times New Roman" w:hAnsi="Times New Roman" w:cs="Times New Roman"/>
              </w:rPr>
              <w:t>Dell</w:t>
            </w:r>
            <w:r w:rsidRPr="00711BA1">
              <w:rPr>
                <w:rFonts w:ascii="Times New Roman" w:hAnsi="Times New Roman" w:cs="Times New Roman"/>
                <w:lang w:val="ru-RU"/>
              </w:rPr>
              <w:t xml:space="preserve"> </w:t>
            </w:r>
            <w:proofErr w:type="spellStart"/>
            <w:r w:rsidRPr="00711BA1">
              <w:rPr>
                <w:rFonts w:ascii="Times New Roman" w:hAnsi="Times New Roman" w:cs="Times New Roman"/>
              </w:rPr>
              <w:t>Compellent</w:t>
            </w:r>
            <w:proofErr w:type="spellEnd"/>
            <w:r w:rsidRPr="00711BA1">
              <w:rPr>
                <w:rFonts w:ascii="Times New Roman" w:hAnsi="Times New Roman" w:cs="Times New Roman"/>
                <w:lang w:val="ru-RU"/>
              </w:rPr>
              <w:t xml:space="preserve">  </w:t>
            </w:r>
            <w:r w:rsidRPr="00711BA1">
              <w:rPr>
                <w:rFonts w:ascii="Times New Roman" w:hAnsi="Times New Roman" w:cs="Times New Roman"/>
              </w:rPr>
              <w:t>SAN</w:t>
            </w:r>
            <w:r w:rsidRPr="00711BA1">
              <w:rPr>
                <w:rFonts w:ascii="Times New Roman" w:hAnsi="Times New Roman" w:cs="Times New Roman"/>
                <w:lang w:val="ru-RU"/>
              </w:rPr>
              <w:t>, чтобы  максимально оптимизировать производительность работающих приложений,  сводя к минимуму занимаемую емкость и стоимость.</w:t>
            </w:r>
          </w:p>
          <w:p w:rsidR="007912A6" w:rsidRPr="00711BA1" w:rsidRDefault="007912A6" w:rsidP="007912A6">
            <w:pPr>
              <w:pStyle w:val="NoParagraphStyle"/>
              <w:suppressAutoHyphens/>
              <w:rPr>
                <w:rFonts w:ascii="Times New Roman" w:hAnsi="Times New Roman" w:cs="Times New Roman"/>
                <w:lang w:val="ru-RU"/>
              </w:rPr>
            </w:pPr>
          </w:p>
          <w:p w:rsidR="007912A6" w:rsidRPr="00711BA1" w:rsidRDefault="007912A6" w:rsidP="007912A6">
            <w:pPr>
              <w:pStyle w:val="NoParagraphStyle"/>
              <w:suppressAutoHyphens/>
              <w:rPr>
                <w:rFonts w:ascii="Times New Roman" w:hAnsi="Times New Roman" w:cs="Times New Roman"/>
                <w:lang w:val="ru-RU"/>
              </w:rPr>
            </w:pPr>
          </w:p>
          <w:p w:rsidR="007912A6" w:rsidRPr="00711BA1" w:rsidRDefault="007912A6" w:rsidP="007912A6">
            <w:pPr>
              <w:pStyle w:val="NoParagraphStyle"/>
              <w:suppressAutoHyphens/>
              <w:rPr>
                <w:rFonts w:ascii="Times New Roman" w:hAnsi="Times New Roman" w:cs="Times New Roman"/>
                <w:lang w:val="ru-RU"/>
              </w:rPr>
            </w:pPr>
          </w:p>
          <w:p w:rsidR="007912A6" w:rsidRPr="00711BA1" w:rsidRDefault="007912A6" w:rsidP="007912A6">
            <w:pPr>
              <w:pStyle w:val="NoParagraphStyle"/>
              <w:suppressAutoHyphens/>
              <w:rPr>
                <w:rFonts w:ascii="Times New Roman" w:hAnsi="Times New Roman" w:cs="Times New Roman"/>
                <w:lang w:val="ru-RU"/>
              </w:rPr>
            </w:pPr>
            <w:r w:rsidRPr="00711BA1">
              <w:rPr>
                <w:rFonts w:ascii="Times New Roman" w:hAnsi="Times New Roman" w:cs="Times New Roman"/>
                <w:lang w:val="ru-RU"/>
              </w:rPr>
              <w:t xml:space="preserve">В результате, компания </w:t>
            </w:r>
            <w:proofErr w:type="spellStart"/>
            <w:r w:rsidRPr="00711BA1">
              <w:rPr>
                <w:rFonts w:ascii="Times New Roman" w:hAnsi="Times New Roman" w:cs="Times New Roman"/>
              </w:rPr>
              <w:t>Iper</w:t>
            </w:r>
            <w:proofErr w:type="spellEnd"/>
            <w:r w:rsidRPr="00711BA1">
              <w:rPr>
                <w:rFonts w:ascii="Times New Roman" w:hAnsi="Times New Roman" w:cs="Times New Roman"/>
                <w:lang w:val="ru-RU"/>
              </w:rPr>
              <w:t xml:space="preserve"> значительно сократила объём дискового пространства. Когда компания перенесла базу данных </w:t>
            </w:r>
            <w:r w:rsidRPr="00711BA1">
              <w:rPr>
                <w:rFonts w:ascii="Times New Roman" w:hAnsi="Times New Roman" w:cs="Times New Roman"/>
              </w:rPr>
              <w:t>Oracle</w:t>
            </w:r>
            <w:r w:rsidRPr="00711BA1">
              <w:rPr>
                <w:rFonts w:ascii="Times New Roman" w:hAnsi="Times New Roman" w:cs="Times New Roman"/>
                <w:lang w:val="ru-RU"/>
              </w:rPr>
              <w:t xml:space="preserve"> ® со своего предыдущего традиционного корпоративного центра хранения данных  на центр хранения данных </w:t>
            </w:r>
            <w:r w:rsidRPr="00711BA1">
              <w:rPr>
                <w:rFonts w:ascii="Times New Roman" w:hAnsi="Times New Roman" w:cs="Times New Roman"/>
              </w:rPr>
              <w:t>SAN</w:t>
            </w:r>
            <w:r w:rsidRPr="00711BA1">
              <w:rPr>
                <w:rFonts w:ascii="Times New Roman" w:hAnsi="Times New Roman" w:cs="Times New Roman"/>
                <w:lang w:val="ru-RU"/>
              </w:rPr>
              <w:t xml:space="preserve"> </w:t>
            </w:r>
            <w:r w:rsidRPr="00711BA1">
              <w:rPr>
                <w:rFonts w:ascii="Times New Roman" w:hAnsi="Times New Roman" w:cs="Times New Roman"/>
              </w:rPr>
              <w:t>Dell</w:t>
            </w:r>
            <w:r w:rsidRPr="00711BA1">
              <w:rPr>
                <w:rFonts w:ascii="Times New Roman" w:hAnsi="Times New Roman" w:cs="Times New Roman"/>
                <w:lang w:val="ru-RU"/>
              </w:rPr>
              <w:t xml:space="preserve"> </w:t>
            </w:r>
            <w:proofErr w:type="spellStart"/>
            <w:r w:rsidRPr="00711BA1">
              <w:rPr>
                <w:rFonts w:ascii="Times New Roman" w:hAnsi="Times New Roman" w:cs="Times New Roman"/>
              </w:rPr>
              <w:t>Compellent</w:t>
            </w:r>
            <w:proofErr w:type="spellEnd"/>
            <w:r w:rsidRPr="00711BA1">
              <w:rPr>
                <w:rFonts w:ascii="Times New Roman" w:hAnsi="Times New Roman" w:cs="Times New Roman"/>
                <w:lang w:val="ru-RU"/>
              </w:rPr>
              <w:t xml:space="preserve">, то для этой операции понадобилось в два раза меньше приводов. Для другого приложения центр хранения данных </w:t>
            </w:r>
            <w:r w:rsidRPr="00711BA1">
              <w:rPr>
                <w:rFonts w:ascii="Times New Roman" w:hAnsi="Times New Roman" w:cs="Times New Roman"/>
              </w:rPr>
              <w:t>Dell</w:t>
            </w:r>
            <w:r w:rsidRPr="00711BA1">
              <w:rPr>
                <w:rFonts w:ascii="Times New Roman" w:hAnsi="Times New Roman" w:cs="Times New Roman"/>
                <w:lang w:val="ru-RU"/>
              </w:rPr>
              <w:t xml:space="preserve"> </w:t>
            </w:r>
            <w:proofErr w:type="spellStart"/>
            <w:r w:rsidRPr="00711BA1">
              <w:rPr>
                <w:rFonts w:ascii="Times New Roman" w:hAnsi="Times New Roman" w:cs="Times New Roman"/>
              </w:rPr>
              <w:t>Compellent</w:t>
            </w:r>
            <w:proofErr w:type="spellEnd"/>
            <w:r w:rsidRPr="00711BA1">
              <w:rPr>
                <w:rFonts w:ascii="Times New Roman" w:hAnsi="Times New Roman" w:cs="Times New Roman"/>
                <w:lang w:val="ru-RU"/>
              </w:rPr>
              <w:t xml:space="preserve"> </w:t>
            </w:r>
            <w:proofErr w:type="gramStart"/>
            <w:r w:rsidRPr="00711BA1">
              <w:rPr>
                <w:rFonts w:ascii="Times New Roman" w:hAnsi="Times New Roman" w:cs="Times New Roman"/>
                <w:lang w:val="ru-RU"/>
              </w:rPr>
              <w:t>обеспечил необходимое дисковое пространство и производительность используя</w:t>
            </w:r>
            <w:proofErr w:type="gramEnd"/>
            <w:r w:rsidRPr="00711BA1">
              <w:rPr>
                <w:rFonts w:ascii="Times New Roman" w:hAnsi="Times New Roman" w:cs="Times New Roman"/>
                <w:lang w:val="ru-RU"/>
              </w:rPr>
              <w:t xml:space="preserve"> 20 приводов вместо 60, которые использовал центр хранения информации от конкурента для выполнения аналогичной операции.  </w:t>
            </w:r>
          </w:p>
          <w:p w:rsidR="007912A6" w:rsidRPr="00711BA1" w:rsidRDefault="007912A6" w:rsidP="007912A6">
            <w:pPr>
              <w:pStyle w:val="NoParagraphStyle"/>
              <w:suppressAutoHyphens/>
              <w:rPr>
                <w:rFonts w:ascii="Times New Roman" w:hAnsi="Times New Roman" w:cs="Times New Roman"/>
                <w:lang w:val="ru-RU"/>
              </w:rPr>
            </w:pPr>
            <w:r w:rsidRPr="00711BA1">
              <w:rPr>
                <w:rFonts w:ascii="Times New Roman" w:hAnsi="Times New Roman" w:cs="Times New Roman"/>
                <w:lang w:val="ru-RU"/>
              </w:rPr>
              <w:t xml:space="preserve">«С центром хранения данных </w:t>
            </w:r>
            <w:r w:rsidRPr="00711BA1">
              <w:rPr>
                <w:rFonts w:ascii="Times New Roman" w:hAnsi="Times New Roman" w:cs="Times New Roman"/>
              </w:rPr>
              <w:t>Dell</w:t>
            </w:r>
            <w:r w:rsidRPr="00711BA1">
              <w:rPr>
                <w:rFonts w:ascii="Times New Roman" w:hAnsi="Times New Roman" w:cs="Times New Roman"/>
                <w:lang w:val="ru-RU"/>
              </w:rPr>
              <w:t xml:space="preserve"> </w:t>
            </w:r>
            <w:proofErr w:type="spellStart"/>
            <w:r w:rsidRPr="00711BA1">
              <w:rPr>
                <w:rFonts w:ascii="Times New Roman" w:hAnsi="Times New Roman" w:cs="Times New Roman"/>
              </w:rPr>
              <w:t>Compellent</w:t>
            </w:r>
            <w:proofErr w:type="spellEnd"/>
            <w:r w:rsidRPr="00711BA1">
              <w:rPr>
                <w:rFonts w:ascii="Times New Roman" w:hAnsi="Times New Roman" w:cs="Times New Roman"/>
                <w:lang w:val="ru-RU"/>
              </w:rPr>
              <w:t xml:space="preserve"> у вас железа меньше, а мозгов больше</w:t>
            </w:r>
            <w:proofErr w:type="gramStart"/>
            <w:r w:rsidRPr="00711BA1">
              <w:rPr>
                <w:rFonts w:ascii="Times New Roman" w:hAnsi="Times New Roman" w:cs="Times New Roman"/>
                <w:lang w:val="ru-RU"/>
              </w:rPr>
              <w:t>.</w:t>
            </w:r>
            <w:proofErr w:type="gramEnd"/>
            <w:r w:rsidRPr="00711BA1">
              <w:rPr>
                <w:rFonts w:ascii="Times New Roman" w:hAnsi="Times New Roman" w:cs="Times New Roman"/>
                <w:lang w:val="ru-RU"/>
              </w:rPr>
              <w:t xml:space="preserve"> - </w:t>
            </w:r>
            <w:proofErr w:type="gramStart"/>
            <w:r w:rsidRPr="00711BA1">
              <w:rPr>
                <w:rFonts w:ascii="Times New Roman" w:hAnsi="Times New Roman" w:cs="Times New Roman"/>
                <w:lang w:val="ru-RU"/>
              </w:rPr>
              <w:t>г</w:t>
            </w:r>
            <w:proofErr w:type="gramEnd"/>
            <w:r w:rsidRPr="00711BA1">
              <w:rPr>
                <w:rFonts w:ascii="Times New Roman" w:hAnsi="Times New Roman" w:cs="Times New Roman"/>
                <w:lang w:val="ru-RU"/>
              </w:rPr>
              <w:t xml:space="preserve">оворит Джованни </w:t>
            </w:r>
            <w:proofErr w:type="spellStart"/>
            <w:r w:rsidRPr="00711BA1">
              <w:rPr>
                <w:rFonts w:ascii="Times New Roman" w:hAnsi="Times New Roman" w:cs="Times New Roman"/>
                <w:lang w:val="ru-RU"/>
              </w:rPr>
              <w:t>Отери</w:t>
            </w:r>
            <w:proofErr w:type="spellEnd"/>
            <w:r w:rsidRPr="00711BA1">
              <w:rPr>
                <w:rFonts w:ascii="Times New Roman" w:hAnsi="Times New Roman" w:cs="Times New Roman"/>
                <w:lang w:val="ru-RU"/>
              </w:rPr>
              <w:t xml:space="preserve">, менеджер отдела информационных технологий  компании </w:t>
            </w:r>
            <w:proofErr w:type="spellStart"/>
            <w:r w:rsidRPr="00711BA1">
              <w:rPr>
                <w:rFonts w:ascii="Times New Roman" w:hAnsi="Times New Roman" w:cs="Times New Roman"/>
              </w:rPr>
              <w:t>Iper</w:t>
            </w:r>
            <w:proofErr w:type="spellEnd"/>
            <w:r w:rsidRPr="00711BA1">
              <w:rPr>
                <w:rFonts w:ascii="Times New Roman" w:hAnsi="Times New Roman" w:cs="Times New Roman"/>
                <w:lang w:val="ru-RU"/>
              </w:rPr>
              <w:t xml:space="preserve"> </w:t>
            </w:r>
            <w:r w:rsidRPr="00711BA1">
              <w:rPr>
                <w:rFonts w:ascii="Times New Roman" w:hAnsi="Times New Roman" w:cs="Times New Roman"/>
              </w:rPr>
              <w:t>Montebello</w:t>
            </w:r>
            <w:r w:rsidRPr="00711BA1">
              <w:rPr>
                <w:rFonts w:ascii="Times New Roman" w:hAnsi="Times New Roman" w:cs="Times New Roman"/>
                <w:lang w:val="ru-RU"/>
              </w:rPr>
              <w:t xml:space="preserve"> </w:t>
            </w:r>
            <w:r w:rsidRPr="00711BA1">
              <w:rPr>
                <w:rFonts w:ascii="Times New Roman" w:hAnsi="Times New Roman" w:cs="Times New Roman"/>
              </w:rPr>
              <w:t>S</w:t>
            </w:r>
            <w:r w:rsidRPr="00711BA1">
              <w:rPr>
                <w:rFonts w:ascii="Times New Roman" w:hAnsi="Times New Roman" w:cs="Times New Roman"/>
                <w:lang w:val="ru-RU"/>
              </w:rPr>
              <w:t>.</w:t>
            </w:r>
            <w:r w:rsidRPr="00711BA1">
              <w:rPr>
                <w:rFonts w:ascii="Times New Roman" w:hAnsi="Times New Roman" w:cs="Times New Roman"/>
              </w:rPr>
              <w:t>p</w:t>
            </w:r>
            <w:r w:rsidRPr="00711BA1">
              <w:rPr>
                <w:rFonts w:ascii="Times New Roman" w:hAnsi="Times New Roman" w:cs="Times New Roman"/>
                <w:lang w:val="ru-RU"/>
              </w:rPr>
              <w:t>.</w:t>
            </w:r>
            <w:r w:rsidRPr="00711BA1">
              <w:rPr>
                <w:rFonts w:ascii="Times New Roman" w:hAnsi="Times New Roman" w:cs="Times New Roman"/>
              </w:rPr>
              <w:t>A</w:t>
            </w:r>
            <w:r w:rsidRPr="00711BA1">
              <w:rPr>
                <w:rFonts w:ascii="Times New Roman" w:hAnsi="Times New Roman" w:cs="Times New Roman"/>
                <w:lang w:val="ru-RU"/>
              </w:rPr>
              <w:t xml:space="preserve">., которая является дочерней компанией </w:t>
            </w:r>
            <w:proofErr w:type="spellStart"/>
            <w:r w:rsidRPr="00711BA1">
              <w:rPr>
                <w:rFonts w:ascii="Times New Roman" w:hAnsi="Times New Roman" w:cs="Times New Roman"/>
              </w:rPr>
              <w:t>Gruppo</w:t>
            </w:r>
            <w:proofErr w:type="spellEnd"/>
            <w:r w:rsidRPr="00711BA1">
              <w:rPr>
                <w:rFonts w:ascii="Times New Roman" w:hAnsi="Times New Roman" w:cs="Times New Roman"/>
                <w:lang w:val="ru-RU"/>
              </w:rPr>
              <w:t xml:space="preserve"> </w:t>
            </w:r>
            <w:proofErr w:type="spellStart"/>
            <w:r w:rsidRPr="00711BA1">
              <w:rPr>
                <w:rFonts w:ascii="Times New Roman" w:hAnsi="Times New Roman" w:cs="Times New Roman"/>
              </w:rPr>
              <w:t>Finiper</w:t>
            </w:r>
            <w:proofErr w:type="spellEnd"/>
            <w:r w:rsidRPr="00711BA1">
              <w:rPr>
                <w:rFonts w:ascii="Times New Roman" w:hAnsi="Times New Roman" w:cs="Times New Roman"/>
                <w:lang w:val="ru-RU"/>
              </w:rPr>
              <w:t xml:space="preserve"> </w:t>
            </w:r>
            <w:r w:rsidRPr="00711BA1">
              <w:rPr>
                <w:rFonts w:ascii="Times New Roman" w:hAnsi="Times New Roman" w:cs="Times New Roman"/>
              </w:rPr>
              <w:t>S</w:t>
            </w:r>
            <w:r w:rsidRPr="00711BA1">
              <w:rPr>
                <w:rFonts w:ascii="Times New Roman" w:hAnsi="Times New Roman" w:cs="Times New Roman"/>
                <w:lang w:val="ru-RU"/>
              </w:rPr>
              <w:t>.</w:t>
            </w:r>
            <w:r w:rsidRPr="00711BA1">
              <w:rPr>
                <w:rFonts w:ascii="Times New Roman" w:hAnsi="Times New Roman" w:cs="Times New Roman"/>
              </w:rPr>
              <w:t>p</w:t>
            </w:r>
            <w:r w:rsidRPr="00711BA1">
              <w:rPr>
                <w:rFonts w:ascii="Times New Roman" w:hAnsi="Times New Roman" w:cs="Times New Roman"/>
                <w:lang w:val="ru-RU"/>
              </w:rPr>
              <w:t>.</w:t>
            </w:r>
            <w:r w:rsidRPr="00711BA1">
              <w:rPr>
                <w:rFonts w:ascii="Times New Roman" w:hAnsi="Times New Roman" w:cs="Times New Roman"/>
              </w:rPr>
              <w:t>A</w:t>
            </w:r>
            <w:r w:rsidRPr="00711BA1">
              <w:rPr>
                <w:rFonts w:ascii="Times New Roman" w:hAnsi="Times New Roman" w:cs="Times New Roman"/>
                <w:lang w:val="ru-RU"/>
              </w:rPr>
              <w:t>. - По сравнению с этой, все остальные технологии кажутся устаревшими».</w:t>
            </w:r>
          </w:p>
          <w:p w:rsidR="007912A6" w:rsidRPr="00711BA1" w:rsidRDefault="007912A6" w:rsidP="007912A6">
            <w:pPr>
              <w:pStyle w:val="NoParagraphStyle"/>
              <w:suppressAutoHyphens/>
              <w:rPr>
                <w:rFonts w:ascii="Times New Roman" w:hAnsi="Times New Roman" w:cs="Times New Roman"/>
                <w:lang w:val="ru-RU"/>
              </w:rPr>
            </w:pPr>
          </w:p>
          <w:p w:rsidR="007912A6" w:rsidRPr="00711BA1" w:rsidRDefault="007912A6" w:rsidP="007912A6">
            <w:pPr>
              <w:pStyle w:val="NoParagraphStyle"/>
              <w:suppressAutoHyphens/>
              <w:rPr>
                <w:rFonts w:ascii="Times New Roman" w:hAnsi="Times New Roman" w:cs="Times New Roman"/>
                <w:b/>
                <w:bCs/>
                <w:lang w:val="ru-RU"/>
              </w:rPr>
            </w:pPr>
            <w:r w:rsidRPr="00711BA1">
              <w:rPr>
                <w:rFonts w:ascii="Times New Roman" w:hAnsi="Times New Roman" w:cs="Times New Roman"/>
                <w:b/>
                <w:bCs/>
                <w:lang w:val="ru-RU"/>
              </w:rPr>
              <w:t xml:space="preserve"> Компания </w:t>
            </w:r>
            <w:proofErr w:type="spellStart"/>
            <w:r w:rsidRPr="00711BA1">
              <w:rPr>
                <w:rFonts w:ascii="Times New Roman" w:hAnsi="Times New Roman" w:cs="Times New Roman"/>
                <w:b/>
                <w:bCs/>
                <w:lang w:val="ru-RU"/>
              </w:rPr>
              <w:t>Ai</w:t>
            </w:r>
            <w:proofErr w:type="spellEnd"/>
            <w:r w:rsidRPr="00711BA1">
              <w:rPr>
                <w:rFonts w:ascii="Times New Roman" w:hAnsi="Times New Roman" w:cs="Times New Roman"/>
                <w:b/>
                <w:bCs/>
                <w:lang w:val="ru-RU"/>
              </w:rPr>
              <w:t xml:space="preserve"> </w:t>
            </w:r>
            <w:proofErr w:type="spellStart"/>
            <w:r w:rsidRPr="00711BA1">
              <w:rPr>
                <w:rFonts w:ascii="Times New Roman" w:hAnsi="Times New Roman" w:cs="Times New Roman"/>
                <w:b/>
                <w:bCs/>
                <w:lang w:val="ru-RU"/>
              </w:rPr>
              <w:t>Claims</w:t>
            </w:r>
            <w:proofErr w:type="spellEnd"/>
            <w:r w:rsidRPr="00711BA1">
              <w:rPr>
                <w:rFonts w:ascii="Times New Roman" w:hAnsi="Times New Roman" w:cs="Times New Roman"/>
                <w:b/>
                <w:bCs/>
                <w:lang w:val="ru-RU"/>
              </w:rPr>
              <w:t xml:space="preserve"> </w:t>
            </w:r>
            <w:r w:rsidRPr="00711BA1">
              <w:rPr>
                <w:rFonts w:ascii="Times New Roman" w:hAnsi="Times New Roman" w:cs="Times New Roman"/>
                <w:b/>
                <w:bCs/>
              </w:rPr>
              <w:t>Solutions</w:t>
            </w:r>
            <w:r w:rsidRPr="00711BA1">
              <w:rPr>
                <w:rFonts w:ascii="Times New Roman" w:hAnsi="Times New Roman" w:cs="Times New Roman"/>
                <w:b/>
                <w:bCs/>
                <w:lang w:val="ru-RU"/>
              </w:rPr>
              <w:t>: Оптимизация производительности приложений</w:t>
            </w:r>
          </w:p>
          <w:p w:rsidR="007912A6" w:rsidRPr="00711BA1" w:rsidRDefault="007912A6" w:rsidP="007912A6">
            <w:pPr>
              <w:pStyle w:val="NoParagraphStyle"/>
              <w:suppressAutoHyphens/>
              <w:rPr>
                <w:rFonts w:ascii="Times New Roman" w:hAnsi="Times New Roman" w:cs="Times New Roman"/>
                <w:lang w:val="ru-RU"/>
              </w:rPr>
            </w:pPr>
            <w:r w:rsidRPr="00711BA1">
              <w:rPr>
                <w:rFonts w:ascii="Times New Roman" w:hAnsi="Times New Roman" w:cs="Times New Roman"/>
                <w:lang w:val="ru-RU"/>
              </w:rPr>
              <w:t xml:space="preserve">В Великобритании, изменения в индустрии страхования могут произойти в мгновение ока. Регулярные законодательные поправки, сдвиги в экономике, и быстро развивающиеся общественные ожидания означают, что страховые компании должны быть гибкими в своем подходе к предоставлению услуг. Так как страхование является коммерческой деятельностью с низкой рентабельностью и обращением больших денежных средств, улучшения </w:t>
            </w:r>
            <w:proofErr w:type="spellStart"/>
            <w:r w:rsidRPr="00711BA1">
              <w:rPr>
                <w:rFonts w:ascii="Times New Roman" w:hAnsi="Times New Roman" w:cs="Times New Roman"/>
                <w:lang w:val="ru-RU"/>
              </w:rPr>
              <w:t>ИТ-инфраструктуры</w:t>
            </w:r>
            <w:proofErr w:type="spellEnd"/>
            <w:r w:rsidRPr="00711BA1">
              <w:rPr>
                <w:rFonts w:ascii="Times New Roman" w:hAnsi="Times New Roman" w:cs="Times New Roman"/>
                <w:lang w:val="ru-RU"/>
              </w:rPr>
              <w:t xml:space="preserve"> могут оказывать значительное влияние на размер </w:t>
            </w:r>
            <w:r w:rsidRPr="00711BA1">
              <w:rPr>
                <w:rFonts w:ascii="Times New Roman" w:hAnsi="Times New Roman" w:cs="Times New Roman"/>
                <w:lang w:val="ru-RU"/>
              </w:rPr>
              <w:lastRenderedPageBreak/>
              <w:t>прибыли.</w:t>
            </w:r>
          </w:p>
          <w:p w:rsidR="007912A6" w:rsidRPr="00711BA1" w:rsidRDefault="007912A6" w:rsidP="007912A6">
            <w:pPr>
              <w:pStyle w:val="NoParagraphStyle"/>
              <w:suppressAutoHyphens/>
              <w:rPr>
                <w:rFonts w:ascii="Times New Roman" w:hAnsi="Times New Roman" w:cs="Times New Roman"/>
                <w:lang w:val="ru-RU"/>
              </w:rPr>
            </w:pPr>
          </w:p>
          <w:p w:rsidR="007912A6" w:rsidRPr="00711BA1" w:rsidRDefault="007912A6" w:rsidP="007912A6">
            <w:pPr>
              <w:pStyle w:val="NoParagraphStyle"/>
              <w:suppressAutoHyphens/>
              <w:rPr>
                <w:rFonts w:ascii="Times New Roman" w:hAnsi="Times New Roman" w:cs="Times New Roman"/>
                <w:lang w:val="ru-RU"/>
              </w:rPr>
            </w:pPr>
            <w:r w:rsidRPr="00711BA1">
              <w:rPr>
                <w:rFonts w:ascii="Times New Roman" w:hAnsi="Times New Roman" w:cs="Times New Roman"/>
                <w:lang w:val="ru-RU"/>
              </w:rPr>
              <w:t xml:space="preserve">В компании  </w:t>
            </w:r>
            <w:r w:rsidRPr="00711BA1">
              <w:rPr>
                <w:rFonts w:ascii="Times New Roman" w:hAnsi="Times New Roman" w:cs="Times New Roman"/>
              </w:rPr>
              <w:t>Ai</w:t>
            </w:r>
            <w:r w:rsidRPr="00711BA1">
              <w:rPr>
                <w:rFonts w:ascii="Times New Roman" w:hAnsi="Times New Roman" w:cs="Times New Roman"/>
                <w:lang w:val="ru-RU"/>
              </w:rPr>
              <w:t xml:space="preserve"> </w:t>
            </w:r>
            <w:r w:rsidRPr="00711BA1">
              <w:rPr>
                <w:rFonts w:ascii="Times New Roman" w:hAnsi="Times New Roman" w:cs="Times New Roman"/>
              </w:rPr>
              <w:t>Claims</w:t>
            </w:r>
            <w:r w:rsidRPr="00711BA1">
              <w:rPr>
                <w:rFonts w:ascii="Times New Roman" w:hAnsi="Times New Roman" w:cs="Times New Roman"/>
                <w:lang w:val="ru-RU"/>
              </w:rPr>
              <w:t xml:space="preserve"> </w:t>
            </w:r>
            <w:r w:rsidRPr="00711BA1">
              <w:rPr>
                <w:rFonts w:ascii="Times New Roman" w:hAnsi="Times New Roman" w:cs="Times New Roman"/>
              </w:rPr>
              <w:t>Solutions</w:t>
            </w:r>
            <w:r w:rsidRPr="00711BA1">
              <w:rPr>
                <w:rFonts w:ascii="Times New Roman" w:hAnsi="Times New Roman" w:cs="Times New Roman"/>
                <w:lang w:val="ru-RU"/>
              </w:rPr>
              <w:t>, которая предоставляет ряд услуг в сфере страхования ДТП в не зависимости от степени вины застрахованного лица, быстрый рост компании оказывал значительное давление на  И</w:t>
            </w:r>
            <w:proofErr w:type="gramStart"/>
            <w:r w:rsidRPr="00711BA1">
              <w:rPr>
                <w:rFonts w:ascii="Times New Roman" w:hAnsi="Times New Roman" w:cs="Times New Roman"/>
                <w:lang w:val="ru-RU"/>
              </w:rPr>
              <w:t>Т-</w:t>
            </w:r>
            <w:proofErr w:type="gramEnd"/>
            <w:r w:rsidRPr="00711BA1">
              <w:rPr>
                <w:rFonts w:ascii="Times New Roman" w:hAnsi="Times New Roman" w:cs="Times New Roman"/>
                <w:lang w:val="ru-RU"/>
              </w:rPr>
              <w:t xml:space="preserve"> отдел, который занимался поддержкой системы проведения транзакций: «Компания растет со скоростью около 25 процентов в год в течение ряда лет, и </w:t>
            </w:r>
            <w:proofErr w:type="spellStart"/>
            <w:r w:rsidRPr="00711BA1">
              <w:rPr>
                <w:rFonts w:ascii="Times New Roman" w:hAnsi="Times New Roman" w:cs="Times New Roman"/>
                <w:lang w:val="ru-RU"/>
              </w:rPr>
              <w:t>ИТ-отдел</w:t>
            </w:r>
            <w:proofErr w:type="spellEnd"/>
            <w:r w:rsidRPr="00711BA1">
              <w:rPr>
                <w:rFonts w:ascii="Times New Roman" w:hAnsi="Times New Roman" w:cs="Times New Roman"/>
                <w:lang w:val="ru-RU"/>
              </w:rPr>
              <w:t xml:space="preserve"> напрягал все силы для поддержки новых приложений, которые мы разрабатывали</w:t>
            </w:r>
            <w:proofErr w:type="gramStart"/>
            <w:r w:rsidRPr="00711BA1">
              <w:rPr>
                <w:rFonts w:ascii="Times New Roman" w:hAnsi="Times New Roman" w:cs="Times New Roman"/>
                <w:lang w:val="ru-RU"/>
              </w:rPr>
              <w:t>.</w:t>
            </w:r>
            <w:proofErr w:type="gramEnd"/>
            <w:r w:rsidRPr="00711BA1">
              <w:rPr>
                <w:rFonts w:ascii="Times New Roman" w:hAnsi="Times New Roman" w:cs="Times New Roman"/>
                <w:lang w:val="ru-RU"/>
              </w:rPr>
              <w:t xml:space="preserve"> - </w:t>
            </w:r>
            <w:proofErr w:type="gramStart"/>
            <w:r w:rsidRPr="00711BA1">
              <w:rPr>
                <w:rFonts w:ascii="Times New Roman" w:hAnsi="Times New Roman" w:cs="Times New Roman"/>
                <w:lang w:val="ru-RU"/>
              </w:rPr>
              <w:t>г</w:t>
            </w:r>
            <w:proofErr w:type="gramEnd"/>
            <w:r w:rsidRPr="00711BA1">
              <w:rPr>
                <w:rFonts w:ascii="Times New Roman" w:hAnsi="Times New Roman" w:cs="Times New Roman"/>
                <w:lang w:val="ru-RU"/>
              </w:rPr>
              <w:t xml:space="preserve">оворит Эндрю Робинсон, руководитель отдела </w:t>
            </w:r>
            <w:proofErr w:type="spellStart"/>
            <w:r w:rsidRPr="00711BA1">
              <w:rPr>
                <w:rFonts w:ascii="Times New Roman" w:hAnsi="Times New Roman" w:cs="Times New Roman"/>
                <w:lang w:val="ru-RU"/>
              </w:rPr>
              <w:t>ИТ-операций</w:t>
            </w:r>
            <w:proofErr w:type="spellEnd"/>
            <w:r w:rsidRPr="00711BA1">
              <w:rPr>
                <w:rFonts w:ascii="Times New Roman" w:hAnsi="Times New Roman" w:cs="Times New Roman"/>
                <w:lang w:val="ru-RU"/>
              </w:rPr>
              <w:t xml:space="preserve"> и хранения данных в компании </w:t>
            </w:r>
            <w:r w:rsidRPr="00711BA1">
              <w:rPr>
                <w:rFonts w:ascii="Times New Roman" w:hAnsi="Times New Roman" w:cs="Times New Roman"/>
              </w:rPr>
              <w:t>Ai</w:t>
            </w:r>
            <w:r w:rsidRPr="00711BA1">
              <w:rPr>
                <w:rFonts w:ascii="Times New Roman" w:hAnsi="Times New Roman" w:cs="Times New Roman"/>
                <w:lang w:val="ru-RU"/>
              </w:rPr>
              <w:t xml:space="preserve"> </w:t>
            </w:r>
            <w:r w:rsidRPr="00711BA1">
              <w:rPr>
                <w:rFonts w:ascii="Times New Roman" w:hAnsi="Times New Roman" w:cs="Times New Roman"/>
              </w:rPr>
              <w:t>Claims</w:t>
            </w:r>
            <w:r w:rsidRPr="00711BA1">
              <w:rPr>
                <w:rFonts w:ascii="Times New Roman" w:hAnsi="Times New Roman" w:cs="Times New Roman"/>
                <w:lang w:val="ru-RU"/>
              </w:rPr>
              <w:t xml:space="preserve"> </w:t>
            </w:r>
            <w:r w:rsidRPr="00711BA1">
              <w:rPr>
                <w:rFonts w:ascii="Times New Roman" w:hAnsi="Times New Roman" w:cs="Times New Roman"/>
              </w:rPr>
              <w:t>Solutions</w:t>
            </w:r>
            <w:r w:rsidRPr="00711BA1">
              <w:rPr>
                <w:rFonts w:ascii="Times New Roman" w:hAnsi="Times New Roman" w:cs="Times New Roman"/>
                <w:lang w:val="ru-RU"/>
              </w:rPr>
              <w:t>. - Нашей технологии исполнилось пять лет, и мы тратили много денег на гарантии и продления лицензий.  Нам надо было что-то менять, чтобы оставаться конкурентоспособными».</w:t>
            </w:r>
          </w:p>
          <w:p w:rsidR="007912A6" w:rsidRPr="00711BA1" w:rsidRDefault="007912A6" w:rsidP="007912A6">
            <w:pPr>
              <w:pStyle w:val="NoParagraphStyle"/>
              <w:suppressAutoHyphens/>
              <w:rPr>
                <w:rFonts w:ascii="Times New Roman" w:hAnsi="Times New Roman" w:cs="Times New Roman"/>
                <w:lang w:val="ru-RU"/>
              </w:rPr>
            </w:pPr>
          </w:p>
          <w:p w:rsidR="007912A6" w:rsidRPr="00711BA1" w:rsidRDefault="007912A6" w:rsidP="007912A6">
            <w:pPr>
              <w:pStyle w:val="NoParagraphStyle"/>
              <w:suppressAutoHyphens/>
              <w:rPr>
                <w:rFonts w:ascii="Times New Roman" w:hAnsi="Times New Roman" w:cs="Times New Roman"/>
                <w:lang w:val="ru-RU"/>
              </w:rPr>
            </w:pPr>
          </w:p>
          <w:p w:rsidR="007912A6" w:rsidRPr="00711BA1" w:rsidRDefault="007912A6" w:rsidP="007912A6">
            <w:pPr>
              <w:pStyle w:val="NoParagraphStyle"/>
              <w:suppressAutoHyphens/>
              <w:rPr>
                <w:rFonts w:ascii="Times New Roman" w:hAnsi="Times New Roman" w:cs="Times New Roman"/>
                <w:lang w:val="ru-RU"/>
              </w:rPr>
            </w:pPr>
            <w:r w:rsidRPr="00711BA1">
              <w:rPr>
                <w:rFonts w:ascii="Times New Roman" w:hAnsi="Times New Roman" w:cs="Times New Roman"/>
                <w:lang w:val="ru-RU"/>
              </w:rPr>
              <w:t xml:space="preserve">Консультанты компании </w:t>
            </w:r>
            <w:r w:rsidRPr="00711BA1">
              <w:rPr>
                <w:rFonts w:ascii="Times New Roman" w:hAnsi="Times New Roman" w:cs="Times New Roman"/>
              </w:rPr>
              <w:t>Dell</w:t>
            </w:r>
            <w:r w:rsidRPr="00711BA1">
              <w:rPr>
                <w:rFonts w:ascii="Times New Roman" w:hAnsi="Times New Roman" w:cs="Times New Roman"/>
                <w:lang w:val="ru-RU"/>
              </w:rPr>
              <w:t xml:space="preserve"> помогли компании </w:t>
            </w:r>
            <w:r w:rsidRPr="00711BA1">
              <w:rPr>
                <w:rFonts w:ascii="Times New Roman" w:hAnsi="Times New Roman" w:cs="Times New Roman"/>
              </w:rPr>
              <w:t>Ai</w:t>
            </w:r>
            <w:r w:rsidRPr="00711BA1">
              <w:rPr>
                <w:rFonts w:ascii="Times New Roman" w:hAnsi="Times New Roman" w:cs="Times New Roman"/>
                <w:lang w:val="ru-RU"/>
              </w:rPr>
              <w:t xml:space="preserve"> </w:t>
            </w:r>
            <w:r w:rsidRPr="00711BA1">
              <w:rPr>
                <w:rFonts w:ascii="Times New Roman" w:hAnsi="Times New Roman" w:cs="Times New Roman"/>
              </w:rPr>
              <w:t>Claims</w:t>
            </w:r>
            <w:r w:rsidRPr="00711BA1">
              <w:rPr>
                <w:rFonts w:ascii="Times New Roman" w:hAnsi="Times New Roman" w:cs="Times New Roman"/>
                <w:lang w:val="ru-RU"/>
              </w:rPr>
              <w:t xml:space="preserve"> </w:t>
            </w:r>
            <w:r w:rsidRPr="00711BA1">
              <w:rPr>
                <w:rFonts w:ascii="Times New Roman" w:hAnsi="Times New Roman" w:cs="Times New Roman"/>
              </w:rPr>
              <w:t>Solutions</w:t>
            </w:r>
            <w:r w:rsidRPr="00711BA1">
              <w:rPr>
                <w:rFonts w:ascii="Times New Roman" w:hAnsi="Times New Roman" w:cs="Times New Roman"/>
                <w:lang w:val="ru-RU"/>
              </w:rPr>
              <w:t xml:space="preserve"> </w:t>
            </w:r>
            <w:proofErr w:type="spellStart"/>
            <w:r w:rsidRPr="00711BA1">
              <w:rPr>
                <w:rFonts w:ascii="Times New Roman" w:hAnsi="Times New Roman" w:cs="Times New Roman"/>
                <w:lang w:val="ru-RU"/>
              </w:rPr>
              <w:t>виртуализировать</w:t>
            </w:r>
            <w:proofErr w:type="spellEnd"/>
            <w:r w:rsidRPr="00711BA1">
              <w:rPr>
                <w:rFonts w:ascii="Times New Roman" w:hAnsi="Times New Roman" w:cs="Times New Roman"/>
                <w:lang w:val="ru-RU"/>
              </w:rPr>
              <w:t xml:space="preserve"> инфраструктуру с помощью гипервизора </w:t>
            </w:r>
            <w:r w:rsidRPr="00711BA1">
              <w:rPr>
                <w:rFonts w:ascii="Times New Roman" w:hAnsi="Times New Roman" w:cs="Times New Roman"/>
              </w:rPr>
              <w:t>Microsoft</w:t>
            </w:r>
            <w:r w:rsidRPr="00711BA1">
              <w:rPr>
                <w:rFonts w:ascii="Times New Roman" w:hAnsi="Times New Roman" w:cs="Times New Roman"/>
                <w:lang w:val="ru-RU"/>
              </w:rPr>
              <w:t xml:space="preserve"> </w:t>
            </w:r>
            <w:r w:rsidRPr="00711BA1">
              <w:rPr>
                <w:rFonts w:ascii="Times New Roman" w:hAnsi="Times New Roman" w:cs="Times New Roman"/>
              </w:rPr>
              <w:t>Hyper</w:t>
            </w:r>
            <w:r w:rsidRPr="00711BA1">
              <w:rPr>
                <w:rFonts w:ascii="Times New Roman" w:hAnsi="Times New Roman" w:cs="Times New Roman"/>
                <w:lang w:val="ru-RU"/>
              </w:rPr>
              <w:t>-</w:t>
            </w:r>
            <w:r w:rsidRPr="00711BA1">
              <w:rPr>
                <w:rFonts w:ascii="Times New Roman" w:hAnsi="Times New Roman" w:cs="Times New Roman"/>
              </w:rPr>
              <w:t>V</w:t>
            </w:r>
            <w:r w:rsidRPr="00711BA1">
              <w:rPr>
                <w:rFonts w:ascii="Times New Roman" w:hAnsi="Times New Roman" w:cs="Times New Roman"/>
                <w:lang w:val="ru-RU"/>
              </w:rPr>
              <w:t xml:space="preserve"> ™, серверов </w:t>
            </w:r>
            <w:r w:rsidRPr="00711BA1">
              <w:rPr>
                <w:rFonts w:ascii="Times New Roman" w:hAnsi="Times New Roman" w:cs="Times New Roman"/>
              </w:rPr>
              <w:t>Dell</w:t>
            </w:r>
            <w:r w:rsidRPr="00711BA1">
              <w:rPr>
                <w:rFonts w:ascii="Times New Roman" w:hAnsi="Times New Roman" w:cs="Times New Roman"/>
                <w:lang w:val="ru-RU"/>
              </w:rPr>
              <w:t xml:space="preserve"> </w:t>
            </w:r>
            <w:proofErr w:type="spellStart"/>
            <w:r w:rsidRPr="00711BA1">
              <w:rPr>
                <w:rFonts w:ascii="Times New Roman" w:hAnsi="Times New Roman" w:cs="Times New Roman"/>
              </w:rPr>
              <w:t>PowerEdge</w:t>
            </w:r>
            <w:proofErr w:type="spellEnd"/>
            <w:r w:rsidRPr="00711BA1">
              <w:rPr>
                <w:rFonts w:ascii="Times New Roman" w:hAnsi="Times New Roman" w:cs="Times New Roman"/>
                <w:lang w:val="ru-RU"/>
              </w:rPr>
              <w:t xml:space="preserve"> ™ и массивов для систем хранения данных </w:t>
            </w:r>
            <w:r w:rsidRPr="00711BA1">
              <w:rPr>
                <w:rFonts w:ascii="Times New Roman" w:hAnsi="Times New Roman" w:cs="Times New Roman"/>
              </w:rPr>
              <w:t>Dell</w:t>
            </w:r>
            <w:r w:rsidRPr="00711BA1">
              <w:rPr>
                <w:rFonts w:ascii="Times New Roman" w:hAnsi="Times New Roman" w:cs="Times New Roman"/>
                <w:lang w:val="ru-RU"/>
              </w:rPr>
              <w:t xml:space="preserve"> </w:t>
            </w:r>
            <w:proofErr w:type="spellStart"/>
            <w:r w:rsidRPr="00711BA1">
              <w:rPr>
                <w:rFonts w:ascii="Times New Roman" w:hAnsi="Times New Roman" w:cs="Times New Roman"/>
              </w:rPr>
              <w:t>EqualLogic</w:t>
            </w:r>
            <w:proofErr w:type="spellEnd"/>
            <w:r w:rsidRPr="00711BA1">
              <w:rPr>
                <w:rFonts w:ascii="Times New Roman" w:hAnsi="Times New Roman" w:cs="Times New Roman"/>
                <w:lang w:val="ru-RU"/>
              </w:rPr>
              <w:t xml:space="preserve">  </w:t>
            </w:r>
            <w:r w:rsidRPr="00711BA1">
              <w:rPr>
                <w:rFonts w:ascii="Times New Roman" w:hAnsi="Times New Roman" w:cs="Times New Roman"/>
              </w:rPr>
              <w:t>PS</w:t>
            </w:r>
            <w:r w:rsidRPr="00711BA1">
              <w:rPr>
                <w:rFonts w:ascii="Times New Roman" w:hAnsi="Times New Roman" w:cs="Times New Roman"/>
                <w:lang w:val="ru-RU"/>
              </w:rPr>
              <w:t>5000</w:t>
            </w:r>
            <w:r w:rsidRPr="00711BA1">
              <w:rPr>
                <w:rFonts w:ascii="Times New Roman" w:hAnsi="Times New Roman" w:cs="Times New Roman"/>
              </w:rPr>
              <w:t>X</w:t>
            </w:r>
            <w:r w:rsidRPr="00711BA1">
              <w:rPr>
                <w:rFonts w:ascii="Times New Roman" w:hAnsi="Times New Roman" w:cs="Times New Roman"/>
                <w:lang w:val="ru-RU"/>
              </w:rPr>
              <w:t xml:space="preserve">, все эти компоненты были объединены, чтобы обеспечить чрезвычайно эффективное, масштабируемое и мощное решение. Эта упрощённая архитектура позволила </w:t>
            </w:r>
            <w:r w:rsidRPr="00711BA1">
              <w:rPr>
                <w:rFonts w:ascii="Times New Roman" w:hAnsi="Times New Roman" w:cs="Times New Roman"/>
              </w:rPr>
              <w:t>Ai</w:t>
            </w:r>
            <w:r w:rsidRPr="00711BA1">
              <w:rPr>
                <w:rFonts w:ascii="Times New Roman" w:hAnsi="Times New Roman" w:cs="Times New Roman"/>
                <w:lang w:val="ru-RU"/>
              </w:rPr>
              <w:t xml:space="preserve"> </w:t>
            </w:r>
            <w:r w:rsidRPr="00711BA1">
              <w:rPr>
                <w:rFonts w:ascii="Times New Roman" w:hAnsi="Times New Roman" w:cs="Times New Roman"/>
              </w:rPr>
              <w:t>Claims</w:t>
            </w:r>
            <w:r w:rsidRPr="00711BA1">
              <w:rPr>
                <w:rFonts w:ascii="Times New Roman" w:hAnsi="Times New Roman" w:cs="Times New Roman"/>
                <w:lang w:val="ru-RU"/>
              </w:rPr>
              <w:t xml:space="preserve"> </w:t>
            </w:r>
            <w:r w:rsidRPr="00711BA1">
              <w:rPr>
                <w:rFonts w:ascii="Times New Roman" w:hAnsi="Times New Roman" w:cs="Times New Roman"/>
              </w:rPr>
              <w:t>Solutions</w:t>
            </w:r>
            <w:r w:rsidRPr="00711BA1">
              <w:rPr>
                <w:rFonts w:ascii="Times New Roman" w:hAnsi="Times New Roman" w:cs="Times New Roman"/>
                <w:lang w:val="ru-RU"/>
              </w:rPr>
              <w:t xml:space="preserve"> сократить потребность в персонале по управлению инфраструктурой  на 40 процентов, обеспечить снижение совокупной стоимости владения (</w:t>
            </w:r>
            <w:r w:rsidRPr="00711BA1">
              <w:rPr>
                <w:rFonts w:ascii="Times New Roman" w:hAnsi="Times New Roman" w:cs="Times New Roman"/>
              </w:rPr>
              <w:t>TCO</w:t>
            </w:r>
            <w:r w:rsidRPr="00711BA1">
              <w:rPr>
                <w:rFonts w:ascii="Times New Roman" w:hAnsi="Times New Roman" w:cs="Times New Roman"/>
                <w:lang w:val="ru-RU"/>
              </w:rPr>
              <w:t>), оптимизировать производительность базы данных.</w:t>
            </w:r>
          </w:p>
          <w:p w:rsidR="007912A6" w:rsidRPr="00711BA1" w:rsidRDefault="007912A6" w:rsidP="007912A6">
            <w:pPr>
              <w:pStyle w:val="NoParagraphStyle"/>
              <w:suppressAutoHyphens/>
              <w:rPr>
                <w:rFonts w:ascii="Times New Roman" w:hAnsi="Times New Roman" w:cs="Times New Roman"/>
                <w:lang w:val="ru-RU"/>
              </w:rPr>
            </w:pPr>
          </w:p>
          <w:p w:rsidR="007912A6" w:rsidRPr="00711BA1" w:rsidRDefault="007912A6" w:rsidP="007912A6">
            <w:pPr>
              <w:pStyle w:val="NoParagraphStyle"/>
              <w:suppressAutoHyphens/>
              <w:rPr>
                <w:rFonts w:ascii="Times New Roman" w:hAnsi="Times New Roman" w:cs="Times New Roman"/>
                <w:lang w:val="ru-RU"/>
              </w:rPr>
            </w:pPr>
          </w:p>
          <w:p w:rsidR="007912A6" w:rsidRPr="00711BA1" w:rsidRDefault="007912A6" w:rsidP="007912A6">
            <w:pPr>
              <w:pStyle w:val="NoParagraphStyle"/>
              <w:suppressAutoHyphens/>
              <w:rPr>
                <w:rFonts w:ascii="Times New Roman" w:hAnsi="Times New Roman" w:cs="Times New Roman"/>
                <w:lang w:val="ru-RU"/>
              </w:rPr>
            </w:pPr>
          </w:p>
          <w:p w:rsidR="007912A6" w:rsidRPr="00711BA1" w:rsidRDefault="007912A6" w:rsidP="007912A6">
            <w:pPr>
              <w:pStyle w:val="NoParagraphStyle"/>
              <w:suppressAutoHyphens/>
              <w:rPr>
                <w:rFonts w:ascii="Times New Roman" w:hAnsi="Times New Roman" w:cs="Times New Roman"/>
                <w:lang w:val="ru-RU"/>
              </w:rPr>
            </w:pPr>
            <w:r w:rsidRPr="00711BA1">
              <w:rPr>
                <w:rFonts w:ascii="Times New Roman" w:hAnsi="Times New Roman" w:cs="Times New Roman"/>
                <w:lang w:val="ru-RU"/>
              </w:rPr>
              <w:t xml:space="preserve">«Мы ожидали, что в ближайшие месяцы наш  </w:t>
            </w:r>
            <w:r w:rsidRPr="00711BA1">
              <w:rPr>
                <w:rFonts w:ascii="Times New Roman" w:hAnsi="Times New Roman" w:cs="Times New Roman"/>
              </w:rPr>
              <w:lastRenderedPageBreak/>
              <w:t>SQL</w:t>
            </w:r>
            <w:r w:rsidRPr="00711BA1">
              <w:rPr>
                <w:rFonts w:ascii="Times New Roman" w:hAnsi="Times New Roman" w:cs="Times New Roman"/>
                <w:lang w:val="ru-RU"/>
              </w:rPr>
              <w:t xml:space="preserve"> сервер исчерпает свои возможности в связи с быстрым ростом бизнеса. Массивы хранения данных </w:t>
            </w:r>
            <w:r w:rsidRPr="00711BA1">
              <w:rPr>
                <w:rFonts w:ascii="Times New Roman" w:hAnsi="Times New Roman" w:cs="Times New Roman"/>
              </w:rPr>
              <w:t>Dell</w:t>
            </w:r>
            <w:r w:rsidRPr="00711BA1">
              <w:rPr>
                <w:rFonts w:ascii="Times New Roman" w:hAnsi="Times New Roman" w:cs="Times New Roman"/>
                <w:lang w:val="ru-RU"/>
              </w:rPr>
              <w:t xml:space="preserve"> </w:t>
            </w:r>
            <w:proofErr w:type="spellStart"/>
            <w:r w:rsidRPr="00711BA1">
              <w:rPr>
                <w:rFonts w:ascii="Times New Roman" w:hAnsi="Times New Roman" w:cs="Times New Roman"/>
              </w:rPr>
              <w:t>EqualLogic</w:t>
            </w:r>
            <w:proofErr w:type="spellEnd"/>
            <w:r w:rsidRPr="00711BA1">
              <w:rPr>
                <w:rFonts w:ascii="Times New Roman" w:hAnsi="Times New Roman" w:cs="Times New Roman"/>
                <w:lang w:val="ru-RU"/>
              </w:rPr>
              <w:t xml:space="preserve"> удвоили наши возможности, но мы также стали свидетелями того, что на 80 процентов улучшилась производительность </w:t>
            </w:r>
            <w:r w:rsidRPr="00711BA1">
              <w:rPr>
                <w:rFonts w:ascii="Times New Roman" w:hAnsi="Times New Roman" w:cs="Times New Roman"/>
              </w:rPr>
              <w:t>SQL</w:t>
            </w:r>
            <w:r w:rsidRPr="00711BA1">
              <w:rPr>
                <w:rFonts w:ascii="Times New Roman" w:hAnsi="Times New Roman" w:cs="Times New Roman"/>
                <w:lang w:val="ru-RU"/>
              </w:rPr>
              <w:t xml:space="preserve"> сервера. Это было неожиданно, но дало нам гораздо больше возможностей», - говорит Робинсон.</w:t>
            </w:r>
          </w:p>
          <w:p w:rsidR="007912A6" w:rsidRPr="00711BA1" w:rsidRDefault="007912A6" w:rsidP="007912A6">
            <w:pPr>
              <w:pStyle w:val="NoParagraphStyle"/>
              <w:suppressAutoHyphens/>
              <w:rPr>
                <w:rFonts w:ascii="Times New Roman" w:hAnsi="Times New Roman" w:cs="Times New Roman"/>
                <w:lang w:val="ru-RU"/>
              </w:rPr>
            </w:pPr>
          </w:p>
          <w:p w:rsidR="007912A6" w:rsidRPr="00711BA1" w:rsidRDefault="007912A6" w:rsidP="007912A6">
            <w:pPr>
              <w:pStyle w:val="NoParagraphStyle"/>
              <w:suppressAutoHyphens/>
              <w:rPr>
                <w:rFonts w:ascii="Times New Roman" w:hAnsi="Times New Roman" w:cs="Times New Roman"/>
                <w:lang w:val="ru-RU"/>
              </w:rPr>
            </w:pPr>
            <w:r w:rsidRPr="00711BA1">
              <w:rPr>
                <w:rFonts w:ascii="Times New Roman" w:hAnsi="Times New Roman" w:cs="Times New Roman"/>
                <w:lang w:val="ru-RU"/>
              </w:rPr>
              <w:t xml:space="preserve">Благодаря виртуализации и дополнительной обрабатывающей способности, которую обеспечивала инфраструктура от компании </w:t>
            </w:r>
            <w:r w:rsidRPr="00711BA1">
              <w:rPr>
                <w:rFonts w:ascii="Times New Roman" w:hAnsi="Times New Roman" w:cs="Times New Roman"/>
              </w:rPr>
              <w:t>Dell</w:t>
            </w:r>
            <w:r w:rsidRPr="00711BA1">
              <w:rPr>
                <w:rFonts w:ascii="Times New Roman" w:hAnsi="Times New Roman" w:cs="Times New Roman"/>
                <w:lang w:val="ru-RU"/>
              </w:rPr>
              <w:t xml:space="preserve">, компании </w:t>
            </w:r>
            <w:r w:rsidRPr="00711BA1">
              <w:rPr>
                <w:rFonts w:ascii="Times New Roman" w:hAnsi="Times New Roman" w:cs="Times New Roman"/>
              </w:rPr>
              <w:t>Ai</w:t>
            </w:r>
            <w:r w:rsidRPr="00711BA1">
              <w:rPr>
                <w:rFonts w:ascii="Times New Roman" w:hAnsi="Times New Roman" w:cs="Times New Roman"/>
                <w:lang w:val="ru-RU"/>
              </w:rPr>
              <w:t xml:space="preserve"> </w:t>
            </w:r>
            <w:r w:rsidRPr="00711BA1">
              <w:rPr>
                <w:rFonts w:ascii="Times New Roman" w:hAnsi="Times New Roman" w:cs="Times New Roman"/>
              </w:rPr>
              <w:t>Claims</w:t>
            </w:r>
            <w:r w:rsidRPr="00711BA1">
              <w:rPr>
                <w:rFonts w:ascii="Times New Roman" w:hAnsi="Times New Roman" w:cs="Times New Roman"/>
                <w:lang w:val="ru-RU"/>
              </w:rPr>
              <w:t xml:space="preserve"> </w:t>
            </w:r>
            <w:r w:rsidRPr="00711BA1">
              <w:rPr>
                <w:rFonts w:ascii="Times New Roman" w:hAnsi="Times New Roman" w:cs="Times New Roman"/>
              </w:rPr>
              <w:t>Solutions</w:t>
            </w:r>
            <w:r w:rsidRPr="00711BA1">
              <w:rPr>
                <w:rFonts w:ascii="Times New Roman" w:hAnsi="Times New Roman" w:cs="Times New Roman"/>
                <w:lang w:val="ru-RU"/>
              </w:rPr>
              <w:t xml:space="preserve"> удалось ускорить исследовательскую деятельность и разработку программного обеспечения. Время введения в работу также заметно снизилось. Робинсон говорит: «Раньше уходили недели на развёртывание новых сред на наших серверах, а теперь на это уходит полдня. Кроме того, с гораздо  более мощной обрабатывающей способностью, мы смогли существенно увеличить число потоков разработки в действии за один момент времени. Мы прошли путь от 40 до 485 баз данных. Работа стала более продуктивной, и мы можем выпускать новые приложения и улучшения за более короткий промежуток времени».</w:t>
            </w:r>
          </w:p>
          <w:p w:rsidR="007912A6" w:rsidRPr="00711BA1" w:rsidRDefault="007912A6" w:rsidP="007912A6">
            <w:pPr>
              <w:pStyle w:val="NoParagraphStyle"/>
              <w:suppressAutoHyphens/>
              <w:rPr>
                <w:rFonts w:ascii="Times New Roman" w:hAnsi="Times New Roman" w:cs="Times New Roman"/>
                <w:lang w:val="ru-RU"/>
              </w:rPr>
            </w:pPr>
          </w:p>
          <w:p w:rsidR="007912A6" w:rsidRPr="00711BA1" w:rsidRDefault="007912A6" w:rsidP="007912A6">
            <w:pPr>
              <w:pStyle w:val="NoParagraphStyle"/>
              <w:suppressAutoHyphens/>
              <w:rPr>
                <w:rFonts w:ascii="Times New Roman" w:hAnsi="Times New Roman" w:cs="Times New Roman"/>
                <w:b/>
                <w:bCs/>
                <w:lang w:val="ru-RU"/>
              </w:rPr>
            </w:pPr>
            <w:r w:rsidRPr="00711BA1">
              <w:rPr>
                <w:rFonts w:ascii="Times New Roman" w:hAnsi="Times New Roman" w:cs="Times New Roman"/>
                <w:b/>
                <w:bCs/>
                <w:lang w:val="ru-RU"/>
              </w:rPr>
              <w:t xml:space="preserve">Компания </w:t>
            </w:r>
            <w:proofErr w:type="spellStart"/>
            <w:r w:rsidRPr="00711BA1">
              <w:rPr>
                <w:rFonts w:ascii="Times New Roman" w:hAnsi="Times New Roman" w:cs="Times New Roman"/>
                <w:b/>
                <w:bCs/>
                <w:lang w:val="ru-RU"/>
              </w:rPr>
              <w:t>Whorton</w:t>
            </w:r>
            <w:proofErr w:type="spellEnd"/>
            <w:r w:rsidRPr="00711BA1">
              <w:rPr>
                <w:rFonts w:ascii="Times New Roman" w:hAnsi="Times New Roman" w:cs="Times New Roman"/>
                <w:b/>
                <w:bCs/>
                <w:lang w:val="ru-RU"/>
              </w:rPr>
              <w:t xml:space="preserve"> </w:t>
            </w:r>
            <w:proofErr w:type="spellStart"/>
            <w:r w:rsidRPr="00711BA1">
              <w:rPr>
                <w:rFonts w:ascii="Times New Roman" w:hAnsi="Times New Roman" w:cs="Times New Roman"/>
                <w:b/>
                <w:bCs/>
                <w:lang w:val="ru-RU"/>
              </w:rPr>
              <w:t>Insurance</w:t>
            </w:r>
            <w:proofErr w:type="spellEnd"/>
            <w:r w:rsidRPr="00711BA1">
              <w:rPr>
                <w:rFonts w:ascii="Times New Roman" w:hAnsi="Times New Roman" w:cs="Times New Roman"/>
                <w:b/>
                <w:bCs/>
                <w:lang w:val="ru-RU"/>
              </w:rPr>
              <w:t xml:space="preserve"> </w:t>
            </w:r>
            <w:proofErr w:type="spellStart"/>
            <w:r w:rsidRPr="00711BA1">
              <w:rPr>
                <w:rFonts w:ascii="Times New Roman" w:hAnsi="Times New Roman" w:cs="Times New Roman"/>
                <w:b/>
                <w:bCs/>
                <w:lang w:val="ru-RU"/>
              </w:rPr>
              <w:t>Services</w:t>
            </w:r>
            <w:proofErr w:type="spellEnd"/>
            <w:r w:rsidRPr="00711BA1">
              <w:rPr>
                <w:rFonts w:ascii="Times New Roman" w:hAnsi="Times New Roman" w:cs="Times New Roman"/>
                <w:b/>
                <w:bCs/>
                <w:lang w:val="ru-RU"/>
              </w:rPr>
              <w:t>: Помощь в упрощения защиты данных</w:t>
            </w:r>
          </w:p>
          <w:p w:rsidR="007912A6" w:rsidRPr="00711BA1" w:rsidRDefault="007912A6" w:rsidP="007912A6">
            <w:pPr>
              <w:pStyle w:val="NoParagraphStyle"/>
              <w:suppressAutoHyphens/>
              <w:rPr>
                <w:rFonts w:ascii="Times New Roman" w:hAnsi="Times New Roman" w:cs="Times New Roman"/>
                <w:lang w:val="ru-RU"/>
              </w:rPr>
            </w:pPr>
            <w:r w:rsidRPr="00711BA1">
              <w:rPr>
                <w:rFonts w:ascii="Times New Roman" w:hAnsi="Times New Roman" w:cs="Times New Roman"/>
                <w:lang w:val="ru-RU"/>
              </w:rPr>
              <w:t xml:space="preserve">Большинство технического персонала компании </w:t>
            </w:r>
            <w:proofErr w:type="spellStart"/>
            <w:r w:rsidRPr="00711BA1">
              <w:rPr>
                <w:rFonts w:ascii="Times New Roman" w:hAnsi="Times New Roman" w:cs="Times New Roman"/>
              </w:rPr>
              <w:t>Whorton</w:t>
            </w:r>
            <w:proofErr w:type="spellEnd"/>
            <w:r w:rsidRPr="00711BA1">
              <w:rPr>
                <w:rFonts w:ascii="Times New Roman" w:hAnsi="Times New Roman" w:cs="Times New Roman"/>
                <w:lang w:val="ru-RU"/>
              </w:rPr>
              <w:t xml:space="preserve"> </w:t>
            </w:r>
            <w:r w:rsidRPr="00711BA1">
              <w:rPr>
                <w:rFonts w:ascii="Times New Roman" w:hAnsi="Times New Roman" w:cs="Times New Roman"/>
              </w:rPr>
              <w:t>Insurance</w:t>
            </w:r>
            <w:r w:rsidRPr="00711BA1">
              <w:rPr>
                <w:rFonts w:ascii="Times New Roman" w:hAnsi="Times New Roman" w:cs="Times New Roman"/>
                <w:lang w:val="ru-RU"/>
              </w:rPr>
              <w:t xml:space="preserve"> </w:t>
            </w:r>
            <w:r w:rsidRPr="00711BA1">
              <w:rPr>
                <w:rFonts w:ascii="Times New Roman" w:hAnsi="Times New Roman" w:cs="Times New Roman"/>
              </w:rPr>
              <w:t>Services</w:t>
            </w:r>
            <w:r w:rsidRPr="00711BA1">
              <w:rPr>
                <w:rFonts w:ascii="Times New Roman" w:hAnsi="Times New Roman" w:cs="Times New Roman"/>
                <w:lang w:val="ru-RU"/>
              </w:rPr>
              <w:t xml:space="preserve"> работала по ночам и на выходных, чтобы управлять системой защиты данных. Для того чтобы уменьшить нагрузку и избежать привлечения дополнительного </w:t>
            </w:r>
            <w:proofErr w:type="spellStart"/>
            <w:r w:rsidRPr="00711BA1">
              <w:rPr>
                <w:rFonts w:ascii="Times New Roman" w:hAnsi="Times New Roman" w:cs="Times New Roman"/>
                <w:lang w:val="ru-RU"/>
              </w:rPr>
              <w:t>ИТ-персонала</w:t>
            </w:r>
            <w:proofErr w:type="spellEnd"/>
            <w:r w:rsidRPr="00711BA1">
              <w:rPr>
                <w:rFonts w:ascii="Times New Roman" w:hAnsi="Times New Roman" w:cs="Times New Roman"/>
                <w:lang w:val="ru-RU"/>
              </w:rPr>
              <w:t xml:space="preserve">, компания </w:t>
            </w:r>
            <w:proofErr w:type="spellStart"/>
            <w:r w:rsidRPr="00711BA1">
              <w:rPr>
                <w:rFonts w:ascii="Times New Roman" w:hAnsi="Times New Roman" w:cs="Times New Roman"/>
              </w:rPr>
              <w:t>Whorton</w:t>
            </w:r>
            <w:proofErr w:type="spellEnd"/>
            <w:r w:rsidRPr="00711BA1">
              <w:rPr>
                <w:rFonts w:ascii="Times New Roman" w:hAnsi="Times New Roman" w:cs="Times New Roman"/>
                <w:lang w:val="ru-RU"/>
              </w:rPr>
              <w:t xml:space="preserve"> сначала провела виртуализацию восьми физических серверов на двух серверах </w:t>
            </w:r>
            <w:r w:rsidRPr="00711BA1">
              <w:rPr>
                <w:rFonts w:ascii="Times New Roman" w:hAnsi="Times New Roman" w:cs="Times New Roman"/>
              </w:rPr>
              <w:t>Dell</w:t>
            </w:r>
            <w:r w:rsidRPr="00711BA1">
              <w:rPr>
                <w:rFonts w:ascii="Times New Roman" w:hAnsi="Times New Roman" w:cs="Times New Roman"/>
                <w:lang w:val="ru-RU"/>
              </w:rPr>
              <w:t xml:space="preserve"> </w:t>
            </w:r>
            <w:proofErr w:type="spellStart"/>
            <w:r w:rsidRPr="00711BA1">
              <w:rPr>
                <w:rFonts w:ascii="Times New Roman" w:hAnsi="Times New Roman" w:cs="Times New Roman"/>
              </w:rPr>
              <w:t>PowerEdge</w:t>
            </w:r>
            <w:proofErr w:type="spellEnd"/>
            <w:r w:rsidRPr="00711BA1">
              <w:rPr>
                <w:rFonts w:ascii="Times New Roman" w:hAnsi="Times New Roman" w:cs="Times New Roman"/>
                <w:lang w:val="ru-RU"/>
              </w:rPr>
              <w:t xml:space="preserve">, которые работают  на виртуальной машине </w:t>
            </w:r>
            <w:r w:rsidRPr="00711BA1">
              <w:rPr>
                <w:rFonts w:ascii="Times New Roman" w:hAnsi="Times New Roman" w:cs="Times New Roman"/>
              </w:rPr>
              <w:t>VMware</w:t>
            </w:r>
            <w:r w:rsidRPr="00711BA1">
              <w:rPr>
                <w:rFonts w:ascii="Times New Roman" w:hAnsi="Times New Roman" w:cs="Times New Roman"/>
                <w:lang w:val="ru-RU"/>
              </w:rPr>
              <w:t xml:space="preserve"> ®, </w:t>
            </w:r>
            <w:proofErr w:type="gramStart"/>
            <w:r w:rsidRPr="00711BA1">
              <w:rPr>
                <w:rFonts w:ascii="Times New Roman" w:hAnsi="Times New Roman" w:cs="Times New Roman"/>
                <w:lang w:val="ru-RU"/>
              </w:rPr>
              <w:t>программном</w:t>
            </w:r>
            <w:proofErr w:type="gramEnd"/>
            <w:r w:rsidRPr="00711BA1">
              <w:rPr>
                <w:rFonts w:ascii="Times New Roman" w:hAnsi="Times New Roman" w:cs="Times New Roman"/>
                <w:lang w:val="ru-RU"/>
              </w:rPr>
              <w:t xml:space="preserve"> </w:t>
            </w:r>
            <w:r w:rsidRPr="00711BA1">
              <w:rPr>
                <w:rFonts w:ascii="Times New Roman" w:hAnsi="Times New Roman" w:cs="Times New Roman"/>
                <w:lang w:val="ru-RU"/>
              </w:rPr>
              <w:lastRenderedPageBreak/>
              <w:t xml:space="preserve">обеспечение для виртуализации, и начала осуществлять резервное копирование на диск, но проблемы никуда не делись. Проверка резервных копий стала проблемой, и проведение резервного копирования затягивалось, захватывая утренние часы, что становилось причиной снижение производительности сети. </w:t>
            </w:r>
          </w:p>
          <w:p w:rsidR="007912A6" w:rsidRPr="00711BA1" w:rsidRDefault="007912A6" w:rsidP="007912A6">
            <w:pPr>
              <w:pStyle w:val="NoParagraphStyle"/>
              <w:suppressAutoHyphens/>
              <w:rPr>
                <w:rFonts w:ascii="Times New Roman" w:hAnsi="Times New Roman" w:cs="Times New Roman"/>
                <w:lang w:val="ru-RU"/>
              </w:rPr>
            </w:pPr>
          </w:p>
          <w:p w:rsidR="007912A6" w:rsidRPr="00711BA1" w:rsidRDefault="007912A6" w:rsidP="007912A6">
            <w:pPr>
              <w:pStyle w:val="NoParagraphStyle"/>
              <w:suppressAutoHyphens/>
              <w:rPr>
                <w:rFonts w:ascii="Times New Roman" w:hAnsi="Times New Roman" w:cs="Times New Roman"/>
                <w:lang w:val="ru-RU"/>
              </w:rPr>
            </w:pPr>
            <w:r w:rsidRPr="00711BA1">
              <w:rPr>
                <w:rFonts w:ascii="Times New Roman" w:hAnsi="Times New Roman" w:cs="Times New Roman"/>
                <w:lang w:val="ru-RU"/>
              </w:rPr>
              <w:t xml:space="preserve">Тогда компания </w:t>
            </w:r>
            <w:proofErr w:type="spellStart"/>
            <w:r w:rsidRPr="00711BA1">
              <w:rPr>
                <w:rFonts w:ascii="Times New Roman" w:hAnsi="Times New Roman" w:cs="Times New Roman"/>
              </w:rPr>
              <w:t>Whorton</w:t>
            </w:r>
            <w:proofErr w:type="spellEnd"/>
            <w:r w:rsidRPr="00711BA1">
              <w:rPr>
                <w:rFonts w:ascii="Times New Roman" w:hAnsi="Times New Roman" w:cs="Times New Roman"/>
                <w:lang w:val="ru-RU"/>
              </w:rPr>
              <w:t xml:space="preserve"> решила попробовать систему резервного копирования </w:t>
            </w:r>
            <w:r w:rsidRPr="00711BA1">
              <w:rPr>
                <w:rFonts w:ascii="Times New Roman" w:hAnsi="Times New Roman" w:cs="Times New Roman"/>
              </w:rPr>
              <w:t>Dell</w:t>
            </w:r>
            <w:r w:rsidRPr="00711BA1">
              <w:rPr>
                <w:rFonts w:ascii="Times New Roman" w:hAnsi="Times New Roman" w:cs="Times New Roman"/>
                <w:lang w:val="ru-RU"/>
              </w:rPr>
              <w:t xml:space="preserve"> </w:t>
            </w:r>
            <w:proofErr w:type="spellStart"/>
            <w:r w:rsidRPr="00711BA1">
              <w:rPr>
                <w:rFonts w:ascii="Times New Roman" w:hAnsi="Times New Roman" w:cs="Times New Roman"/>
              </w:rPr>
              <w:t>PowerVault</w:t>
            </w:r>
            <w:proofErr w:type="spellEnd"/>
            <w:r w:rsidRPr="00711BA1">
              <w:rPr>
                <w:rFonts w:ascii="Times New Roman" w:hAnsi="Times New Roman" w:cs="Times New Roman"/>
                <w:lang w:val="ru-RU"/>
              </w:rPr>
              <w:t xml:space="preserve"> </w:t>
            </w:r>
            <w:r w:rsidRPr="00711BA1">
              <w:rPr>
                <w:rFonts w:ascii="Times New Roman" w:hAnsi="Times New Roman" w:cs="Times New Roman"/>
              </w:rPr>
              <w:t>DL</w:t>
            </w:r>
            <w:r w:rsidRPr="00711BA1">
              <w:rPr>
                <w:rFonts w:ascii="Times New Roman" w:hAnsi="Times New Roman" w:cs="Times New Roman"/>
                <w:lang w:val="ru-RU"/>
              </w:rPr>
              <w:t xml:space="preserve"> </w:t>
            </w:r>
            <w:r w:rsidRPr="00711BA1">
              <w:rPr>
                <w:rFonts w:ascii="Times New Roman" w:hAnsi="Times New Roman" w:cs="Times New Roman"/>
              </w:rPr>
              <w:t>Backup</w:t>
            </w:r>
            <w:r w:rsidRPr="00711BA1">
              <w:rPr>
                <w:rFonts w:ascii="Times New Roman" w:hAnsi="Times New Roman" w:cs="Times New Roman"/>
                <w:lang w:val="ru-RU"/>
              </w:rPr>
              <w:t xml:space="preserve"> </w:t>
            </w:r>
            <w:r w:rsidRPr="00711BA1">
              <w:rPr>
                <w:rFonts w:ascii="Times New Roman" w:hAnsi="Times New Roman" w:cs="Times New Roman"/>
              </w:rPr>
              <w:t>to</w:t>
            </w:r>
            <w:r w:rsidRPr="00711BA1">
              <w:rPr>
                <w:rFonts w:ascii="Times New Roman" w:hAnsi="Times New Roman" w:cs="Times New Roman"/>
                <w:lang w:val="ru-RU"/>
              </w:rPr>
              <w:t xml:space="preserve"> </w:t>
            </w:r>
            <w:r w:rsidRPr="00711BA1">
              <w:rPr>
                <w:rFonts w:ascii="Times New Roman" w:hAnsi="Times New Roman" w:cs="Times New Roman"/>
              </w:rPr>
              <w:t>Disk</w:t>
            </w:r>
            <w:r w:rsidRPr="00711BA1">
              <w:rPr>
                <w:rFonts w:ascii="Times New Roman" w:hAnsi="Times New Roman" w:cs="Times New Roman"/>
                <w:lang w:val="ru-RU"/>
              </w:rPr>
              <w:t xml:space="preserve"> </w:t>
            </w:r>
            <w:r w:rsidRPr="00711BA1">
              <w:rPr>
                <w:rFonts w:ascii="Times New Roman" w:hAnsi="Times New Roman" w:cs="Times New Roman"/>
              </w:rPr>
              <w:t>Appliance</w:t>
            </w:r>
            <w:r w:rsidRPr="00711BA1">
              <w:rPr>
                <w:rFonts w:ascii="Times New Roman" w:hAnsi="Times New Roman" w:cs="Times New Roman"/>
                <w:lang w:val="ru-RU"/>
              </w:rPr>
              <w:t xml:space="preserve"> – с использованием программного обеспечения </w:t>
            </w:r>
            <w:r w:rsidRPr="00711BA1">
              <w:rPr>
                <w:rFonts w:ascii="Times New Roman" w:hAnsi="Times New Roman" w:cs="Times New Roman"/>
              </w:rPr>
              <w:t>Symantec</w:t>
            </w:r>
            <w:r w:rsidRPr="00711BA1">
              <w:rPr>
                <w:rFonts w:ascii="Times New Roman" w:hAnsi="Times New Roman" w:cs="Times New Roman"/>
                <w:lang w:val="ru-RU"/>
              </w:rPr>
              <w:t xml:space="preserve"> </w:t>
            </w:r>
            <w:r w:rsidRPr="00711BA1">
              <w:rPr>
                <w:rFonts w:ascii="Times New Roman" w:hAnsi="Times New Roman" w:cs="Times New Roman"/>
              </w:rPr>
              <w:t>Backup</w:t>
            </w:r>
            <w:r w:rsidRPr="00711BA1">
              <w:rPr>
                <w:rFonts w:ascii="Times New Roman" w:hAnsi="Times New Roman" w:cs="Times New Roman"/>
                <w:lang w:val="ru-RU"/>
              </w:rPr>
              <w:t xml:space="preserve"> </w:t>
            </w:r>
            <w:r w:rsidRPr="00711BA1">
              <w:rPr>
                <w:rFonts w:ascii="Times New Roman" w:hAnsi="Times New Roman" w:cs="Times New Roman"/>
              </w:rPr>
              <w:t>Exec</w:t>
            </w:r>
            <w:r w:rsidRPr="00711BA1">
              <w:rPr>
                <w:rFonts w:ascii="Times New Roman" w:hAnsi="Times New Roman" w:cs="Times New Roman"/>
                <w:lang w:val="ru-RU"/>
              </w:rPr>
              <w:t xml:space="preserve">. Резервное копирование теперь автоматизировано,  виртуальные машины и данные приложений </w:t>
            </w:r>
            <w:r w:rsidRPr="00711BA1">
              <w:rPr>
                <w:rFonts w:ascii="Times New Roman" w:hAnsi="Times New Roman" w:cs="Times New Roman"/>
              </w:rPr>
              <w:t>Microsoft</w:t>
            </w:r>
            <w:r w:rsidRPr="00711BA1">
              <w:rPr>
                <w:rFonts w:ascii="Times New Roman" w:hAnsi="Times New Roman" w:cs="Times New Roman"/>
                <w:lang w:val="ru-RU"/>
              </w:rPr>
              <w:t xml:space="preserve"> постоянно защищены с помощью технологии  гранулированного восстановления данных. В данный момент резервное копирование виртуальных машин осуществляется по технологии </w:t>
            </w:r>
            <w:r w:rsidRPr="00711BA1">
              <w:rPr>
                <w:rFonts w:ascii="Times New Roman" w:hAnsi="Times New Roman" w:cs="Times New Roman"/>
              </w:rPr>
              <w:t>off</w:t>
            </w:r>
            <w:r w:rsidRPr="00711BA1">
              <w:rPr>
                <w:rFonts w:ascii="Times New Roman" w:hAnsi="Times New Roman" w:cs="Times New Roman"/>
                <w:lang w:val="ru-RU"/>
              </w:rPr>
              <w:t>-</w:t>
            </w:r>
            <w:r w:rsidRPr="00711BA1">
              <w:rPr>
                <w:rFonts w:ascii="Times New Roman" w:hAnsi="Times New Roman" w:cs="Times New Roman"/>
              </w:rPr>
              <w:t>host</w:t>
            </w:r>
            <w:r w:rsidRPr="00711BA1">
              <w:rPr>
                <w:rFonts w:ascii="Times New Roman" w:hAnsi="Times New Roman" w:cs="Times New Roman"/>
                <w:lang w:val="ru-RU"/>
              </w:rPr>
              <w:t xml:space="preserve"> (передача исполнения нагрузки задачи резервного копирования на сторонний сервер), такой подход совершенно не влияет на производительность сети или сводит такое влияние к минимуму.</w:t>
            </w:r>
          </w:p>
          <w:p w:rsidR="007912A6" w:rsidRPr="00711BA1" w:rsidRDefault="007912A6" w:rsidP="007912A6">
            <w:pPr>
              <w:pStyle w:val="NoParagraphStyle"/>
              <w:suppressAutoHyphens/>
              <w:rPr>
                <w:rFonts w:ascii="Times New Roman" w:hAnsi="Times New Roman" w:cs="Times New Roman"/>
                <w:lang w:val="ru-RU"/>
              </w:rPr>
            </w:pPr>
          </w:p>
          <w:p w:rsidR="007912A6" w:rsidRPr="00711BA1" w:rsidRDefault="007912A6" w:rsidP="007912A6">
            <w:pPr>
              <w:pStyle w:val="NoParagraphStyle"/>
              <w:suppressAutoHyphens/>
              <w:rPr>
                <w:rFonts w:ascii="Times New Roman" w:hAnsi="Times New Roman" w:cs="Times New Roman"/>
                <w:lang w:val="ru-RU"/>
              </w:rPr>
            </w:pPr>
            <w:r w:rsidRPr="00711BA1">
              <w:rPr>
                <w:rFonts w:ascii="Times New Roman" w:hAnsi="Times New Roman" w:cs="Times New Roman"/>
                <w:lang w:val="ru-RU"/>
              </w:rPr>
              <w:t xml:space="preserve">« Системы </w:t>
            </w:r>
            <w:r w:rsidRPr="00711BA1">
              <w:rPr>
                <w:rFonts w:ascii="Times New Roman" w:hAnsi="Times New Roman" w:cs="Times New Roman"/>
              </w:rPr>
              <w:t>Dell</w:t>
            </w:r>
            <w:r w:rsidRPr="00711BA1">
              <w:rPr>
                <w:rFonts w:ascii="Times New Roman" w:hAnsi="Times New Roman" w:cs="Times New Roman"/>
                <w:lang w:val="ru-RU"/>
              </w:rPr>
              <w:t xml:space="preserve"> </w:t>
            </w:r>
            <w:proofErr w:type="spellStart"/>
            <w:r w:rsidRPr="00711BA1">
              <w:rPr>
                <w:rFonts w:ascii="Times New Roman" w:hAnsi="Times New Roman" w:cs="Times New Roman"/>
              </w:rPr>
              <w:t>PowerVault</w:t>
            </w:r>
            <w:proofErr w:type="spellEnd"/>
            <w:r w:rsidRPr="00711BA1">
              <w:rPr>
                <w:rFonts w:ascii="Times New Roman" w:hAnsi="Times New Roman" w:cs="Times New Roman"/>
                <w:lang w:val="ru-RU"/>
              </w:rPr>
              <w:t xml:space="preserve"> </w:t>
            </w:r>
            <w:r w:rsidRPr="00711BA1">
              <w:rPr>
                <w:rFonts w:ascii="Times New Roman" w:hAnsi="Times New Roman" w:cs="Times New Roman"/>
              </w:rPr>
              <w:t>DL</w:t>
            </w:r>
            <w:r w:rsidRPr="00711BA1">
              <w:rPr>
                <w:rFonts w:ascii="Times New Roman" w:hAnsi="Times New Roman" w:cs="Times New Roman"/>
                <w:lang w:val="ru-RU"/>
              </w:rPr>
              <w:t xml:space="preserve">2000 и </w:t>
            </w:r>
            <w:r w:rsidRPr="00711BA1">
              <w:rPr>
                <w:rFonts w:ascii="Times New Roman" w:hAnsi="Times New Roman" w:cs="Times New Roman"/>
              </w:rPr>
              <w:t>Symantec</w:t>
            </w:r>
            <w:r w:rsidRPr="00711BA1">
              <w:rPr>
                <w:rFonts w:ascii="Times New Roman" w:hAnsi="Times New Roman" w:cs="Times New Roman"/>
                <w:lang w:val="ru-RU"/>
              </w:rPr>
              <w:t xml:space="preserve"> </w:t>
            </w:r>
            <w:r w:rsidRPr="00711BA1">
              <w:rPr>
                <w:rFonts w:ascii="Times New Roman" w:hAnsi="Times New Roman" w:cs="Times New Roman"/>
              </w:rPr>
              <w:t>Backup</w:t>
            </w:r>
            <w:r w:rsidRPr="00711BA1">
              <w:rPr>
                <w:rFonts w:ascii="Times New Roman" w:hAnsi="Times New Roman" w:cs="Times New Roman"/>
                <w:lang w:val="ru-RU"/>
              </w:rPr>
              <w:t xml:space="preserve"> </w:t>
            </w:r>
            <w:r w:rsidRPr="00711BA1">
              <w:rPr>
                <w:rFonts w:ascii="Times New Roman" w:hAnsi="Times New Roman" w:cs="Times New Roman"/>
              </w:rPr>
              <w:t>Exec</w:t>
            </w:r>
            <w:r w:rsidRPr="00711BA1">
              <w:rPr>
                <w:rFonts w:ascii="Times New Roman" w:hAnsi="Times New Roman" w:cs="Times New Roman"/>
                <w:lang w:val="ru-RU"/>
              </w:rPr>
              <w:t xml:space="preserve"> решили наши проблемы резервного копирования без усложнения управления и мороки с виртуальными ленточными библиотеками», -</w:t>
            </w:r>
          </w:p>
          <w:p w:rsidR="007912A6" w:rsidRPr="00711BA1" w:rsidRDefault="007912A6" w:rsidP="007912A6">
            <w:pPr>
              <w:pStyle w:val="NoParagraphStyle"/>
              <w:suppressAutoHyphens/>
              <w:rPr>
                <w:rFonts w:ascii="Times New Roman" w:hAnsi="Times New Roman" w:cs="Times New Roman"/>
                <w:lang w:val="ru-RU"/>
              </w:rPr>
            </w:pPr>
            <w:r w:rsidRPr="00711BA1">
              <w:rPr>
                <w:rFonts w:ascii="Times New Roman" w:hAnsi="Times New Roman" w:cs="Times New Roman"/>
                <w:lang w:val="ru-RU"/>
              </w:rPr>
              <w:t xml:space="preserve"> говорит </w:t>
            </w:r>
            <w:proofErr w:type="spellStart"/>
            <w:r w:rsidRPr="00711BA1">
              <w:rPr>
                <w:rFonts w:ascii="Times New Roman" w:hAnsi="Times New Roman" w:cs="Times New Roman"/>
                <w:lang w:val="ru-RU"/>
              </w:rPr>
              <w:t>Крис</w:t>
            </w:r>
            <w:proofErr w:type="spellEnd"/>
            <w:r w:rsidRPr="00711BA1">
              <w:rPr>
                <w:rFonts w:ascii="Times New Roman" w:hAnsi="Times New Roman" w:cs="Times New Roman"/>
                <w:lang w:val="ru-RU"/>
              </w:rPr>
              <w:t xml:space="preserve"> </w:t>
            </w:r>
            <w:proofErr w:type="spellStart"/>
            <w:r w:rsidRPr="00711BA1">
              <w:rPr>
                <w:rFonts w:ascii="Times New Roman" w:hAnsi="Times New Roman" w:cs="Times New Roman"/>
                <w:lang w:val="ru-RU"/>
              </w:rPr>
              <w:t>Вортон</w:t>
            </w:r>
            <w:proofErr w:type="spellEnd"/>
            <w:r w:rsidRPr="00711BA1">
              <w:rPr>
                <w:rFonts w:ascii="Times New Roman" w:hAnsi="Times New Roman" w:cs="Times New Roman"/>
                <w:lang w:val="ru-RU"/>
              </w:rPr>
              <w:t xml:space="preserve">, технический директор компании </w:t>
            </w:r>
            <w:proofErr w:type="spellStart"/>
            <w:r w:rsidRPr="00711BA1">
              <w:rPr>
                <w:rFonts w:ascii="Times New Roman" w:hAnsi="Times New Roman" w:cs="Times New Roman"/>
              </w:rPr>
              <w:t>Whorton</w:t>
            </w:r>
            <w:proofErr w:type="spellEnd"/>
            <w:r w:rsidRPr="00711BA1">
              <w:rPr>
                <w:rFonts w:ascii="Times New Roman" w:hAnsi="Times New Roman" w:cs="Times New Roman"/>
                <w:lang w:val="ru-RU"/>
              </w:rPr>
              <w:t xml:space="preserve"> </w:t>
            </w:r>
            <w:r w:rsidRPr="00711BA1">
              <w:rPr>
                <w:rFonts w:ascii="Times New Roman" w:hAnsi="Times New Roman" w:cs="Times New Roman"/>
              </w:rPr>
              <w:t>Insurance</w:t>
            </w:r>
            <w:r w:rsidRPr="00711BA1">
              <w:rPr>
                <w:rFonts w:ascii="Times New Roman" w:hAnsi="Times New Roman" w:cs="Times New Roman"/>
                <w:lang w:val="ru-RU"/>
              </w:rPr>
              <w:t xml:space="preserve"> </w:t>
            </w:r>
            <w:r w:rsidRPr="00711BA1">
              <w:rPr>
                <w:rFonts w:ascii="Times New Roman" w:hAnsi="Times New Roman" w:cs="Times New Roman"/>
              </w:rPr>
              <w:t>Services</w:t>
            </w:r>
            <w:r w:rsidRPr="00711BA1">
              <w:rPr>
                <w:rFonts w:ascii="Times New Roman" w:hAnsi="Times New Roman" w:cs="Times New Roman"/>
                <w:lang w:val="ru-RU"/>
              </w:rPr>
              <w:t xml:space="preserve">: «Агенты резервного копирования </w:t>
            </w:r>
            <w:r w:rsidRPr="00711BA1">
              <w:rPr>
                <w:rFonts w:ascii="Times New Roman" w:hAnsi="Times New Roman" w:cs="Times New Roman"/>
              </w:rPr>
              <w:t>Backup</w:t>
            </w:r>
            <w:r w:rsidRPr="00711BA1">
              <w:rPr>
                <w:rFonts w:ascii="Times New Roman" w:hAnsi="Times New Roman" w:cs="Times New Roman"/>
                <w:lang w:val="ru-RU"/>
              </w:rPr>
              <w:t xml:space="preserve"> </w:t>
            </w:r>
            <w:r w:rsidRPr="00711BA1">
              <w:rPr>
                <w:rFonts w:ascii="Times New Roman" w:hAnsi="Times New Roman" w:cs="Times New Roman"/>
              </w:rPr>
              <w:t>Exec</w:t>
            </w:r>
            <w:r w:rsidRPr="00711BA1">
              <w:rPr>
                <w:rFonts w:ascii="Times New Roman" w:hAnsi="Times New Roman" w:cs="Times New Roman"/>
                <w:lang w:val="ru-RU"/>
              </w:rPr>
              <w:t xml:space="preserve"> для серверов </w:t>
            </w:r>
            <w:r w:rsidRPr="00711BA1">
              <w:rPr>
                <w:rFonts w:ascii="Times New Roman" w:hAnsi="Times New Roman" w:cs="Times New Roman"/>
              </w:rPr>
              <w:t>Microsoft</w:t>
            </w:r>
            <w:r w:rsidRPr="00711BA1">
              <w:rPr>
                <w:rFonts w:ascii="Times New Roman" w:hAnsi="Times New Roman" w:cs="Times New Roman"/>
                <w:lang w:val="ru-RU"/>
              </w:rPr>
              <w:t xml:space="preserve"> </w:t>
            </w:r>
            <w:r w:rsidRPr="00711BA1">
              <w:rPr>
                <w:rFonts w:ascii="Times New Roman" w:hAnsi="Times New Roman" w:cs="Times New Roman"/>
              </w:rPr>
              <w:t>Exchange</w:t>
            </w:r>
            <w:r w:rsidRPr="00711BA1">
              <w:rPr>
                <w:rFonts w:ascii="Times New Roman" w:hAnsi="Times New Roman" w:cs="Times New Roman"/>
                <w:lang w:val="ru-RU"/>
              </w:rPr>
              <w:t xml:space="preserve"> и </w:t>
            </w:r>
            <w:r w:rsidRPr="00711BA1">
              <w:rPr>
                <w:rFonts w:ascii="Times New Roman" w:hAnsi="Times New Roman" w:cs="Times New Roman"/>
              </w:rPr>
              <w:t>Microsoft</w:t>
            </w:r>
            <w:r w:rsidRPr="00711BA1">
              <w:rPr>
                <w:rFonts w:ascii="Times New Roman" w:hAnsi="Times New Roman" w:cs="Times New Roman"/>
                <w:lang w:val="ru-RU"/>
              </w:rPr>
              <w:t xml:space="preserve"> </w:t>
            </w:r>
            <w:r w:rsidRPr="00711BA1">
              <w:rPr>
                <w:rFonts w:ascii="Times New Roman" w:hAnsi="Times New Roman" w:cs="Times New Roman"/>
              </w:rPr>
              <w:t>SQL</w:t>
            </w:r>
            <w:r w:rsidRPr="00711BA1">
              <w:rPr>
                <w:rFonts w:ascii="Times New Roman" w:hAnsi="Times New Roman" w:cs="Times New Roman"/>
                <w:lang w:val="ru-RU"/>
              </w:rPr>
              <w:t xml:space="preserve"> позволяют создавать резервные копии электронной почты и баз данных, используя технологии гранулированного восстановления данных. Теперь у нас есть непрерывная защита, и мне потребовалось всего 30 минут, чтобы </w:t>
            </w:r>
            <w:r w:rsidRPr="00711BA1">
              <w:rPr>
                <w:rFonts w:ascii="Times New Roman" w:hAnsi="Times New Roman" w:cs="Times New Roman"/>
                <w:lang w:val="ru-RU"/>
              </w:rPr>
              <w:lastRenderedPageBreak/>
              <w:t>достать систему из коробки и развернуть».</w:t>
            </w:r>
          </w:p>
          <w:p w:rsidR="007912A6" w:rsidRPr="00711BA1" w:rsidRDefault="007912A6" w:rsidP="007912A6">
            <w:pPr>
              <w:pStyle w:val="NoParagraphStyle"/>
              <w:suppressAutoHyphens/>
              <w:rPr>
                <w:rFonts w:ascii="Times New Roman" w:hAnsi="Times New Roman" w:cs="Times New Roman"/>
                <w:lang w:val="ru-RU"/>
              </w:rPr>
            </w:pPr>
          </w:p>
          <w:p w:rsidR="007912A6" w:rsidRPr="00711BA1" w:rsidRDefault="007912A6" w:rsidP="007912A6">
            <w:pPr>
              <w:pStyle w:val="NoParagraphStyle"/>
              <w:suppressAutoHyphens/>
              <w:rPr>
                <w:rFonts w:ascii="Times New Roman" w:hAnsi="Times New Roman" w:cs="Times New Roman"/>
                <w:lang w:val="ru-RU"/>
              </w:rPr>
            </w:pPr>
            <w:r w:rsidRPr="00711BA1">
              <w:rPr>
                <w:rFonts w:ascii="Times New Roman" w:hAnsi="Times New Roman" w:cs="Times New Roman"/>
                <w:lang w:val="ru-RU"/>
              </w:rPr>
              <w:t xml:space="preserve">Сейчас, когда отпала необходимость осуществлять резервное копирование с использованием  ленточных накопителей,   </w:t>
            </w:r>
            <w:proofErr w:type="spellStart"/>
            <w:r w:rsidRPr="00711BA1">
              <w:rPr>
                <w:rFonts w:ascii="Times New Roman" w:hAnsi="Times New Roman" w:cs="Times New Roman"/>
              </w:rPr>
              <w:t>Whorton</w:t>
            </w:r>
            <w:proofErr w:type="spellEnd"/>
            <w:r w:rsidRPr="00711BA1">
              <w:rPr>
                <w:rFonts w:ascii="Times New Roman" w:hAnsi="Times New Roman" w:cs="Times New Roman"/>
                <w:lang w:val="ru-RU"/>
              </w:rPr>
              <w:t xml:space="preserve">  тратит на 83 процента меньше времени на управление защитой данных.  Компания смогла избежать найма сотрудников на временную работу на сумму около $ 20.000 в год. Показатель успешного резервного копирования  поднялся до 99 процентов, по сравнению с результатом в  50 процентов при использовании старой системы.</w:t>
            </w:r>
          </w:p>
          <w:p w:rsidR="007912A6" w:rsidRPr="00711BA1" w:rsidRDefault="007912A6" w:rsidP="007912A6">
            <w:pPr>
              <w:pStyle w:val="NoParagraphStyle"/>
              <w:suppressAutoHyphens/>
              <w:rPr>
                <w:rFonts w:ascii="Times New Roman" w:hAnsi="Times New Roman" w:cs="Times New Roman"/>
                <w:lang w:val="ru-RU"/>
              </w:rPr>
            </w:pPr>
          </w:p>
          <w:p w:rsidR="007912A6" w:rsidRPr="00711BA1" w:rsidRDefault="007912A6" w:rsidP="007912A6">
            <w:pPr>
              <w:pStyle w:val="NoParagraphStyle"/>
              <w:suppressAutoHyphens/>
              <w:rPr>
                <w:rFonts w:ascii="Times New Roman" w:hAnsi="Times New Roman" w:cs="Times New Roman"/>
                <w:lang w:val="ru-RU"/>
              </w:rPr>
            </w:pPr>
            <w:r w:rsidRPr="00711BA1">
              <w:rPr>
                <w:rFonts w:ascii="Times New Roman" w:hAnsi="Times New Roman" w:cs="Times New Roman"/>
                <w:lang w:val="ru-RU"/>
              </w:rPr>
              <w:t xml:space="preserve">«Если посчитать стоимость аппаратного обеспечения и ленточных носителей данных, а также привлечение дополнительного </w:t>
            </w:r>
            <w:proofErr w:type="gramStart"/>
            <w:r w:rsidRPr="00711BA1">
              <w:rPr>
                <w:rFonts w:ascii="Times New Roman" w:hAnsi="Times New Roman" w:cs="Times New Roman"/>
                <w:lang w:val="ru-RU"/>
              </w:rPr>
              <w:t>ИТ</w:t>
            </w:r>
            <w:proofErr w:type="gramEnd"/>
            <w:r w:rsidRPr="00711BA1">
              <w:rPr>
                <w:rFonts w:ascii="Times New Roman" w:hAnsi="Times New Roman" w:cs="Times New Roman"/>
                <w:lang w:val="ru-RU"/>
              </w:rPr>
              <w:t xml:space="preserve">  персонала, который пришлось бы нанимать, то </w:t>
            </w:r>
            <w:r w:rsidRPr="00711BA1">
              <w:rPr>
                <w:rFonts w:ascii="Times New Roman" w:hAnsi="Times New Roman" w:cs="Times New Roman"/>
              </w:rPr>
              <w:t>Dell</w:t>
            </w:r>
            <w:r w:rsidRPr="00711BA1">
              <w:rPr>
                <w:rFonts w:ascii="Times New Roman" w:hAnsi="Times New Roman" w:cs="Times New Roman"/>
                <w:lang w:val="ru-RU"/>
              </w:rPr>
              <w:t xml:space="preserve"> </w:t>
            </w:r>
            <w:proofErr w:type="spellStart"/>
            <w:r w:rsidRPr="00711BA1">
              <w:rPr>
                <w:rFonts w:ascii="Times New Roman" w:hAnsi="Times New Roman" w:cs="Times New Roman"/>
              </w:rPr>
              <w:t>PowerVault</w:t>
            </w:r>
            <w:proofErr w:type="spellEnd"/>
            <w:r w:rsidRPr="00711BA1">
              <w:rPr>
                <w:rFonts w:ascii="Times New Roman" w:hAnsi="Times New Roman" w:cs="Times New Roman"/>
                <w:lang w:val="ru-RU"/>
              </w:rPr>
              <w:t xml:space="preserve"> </w:t>
            </w:r>
            <w:r w:rsidRPr="00711BA1">
              <w:rPr>
                <w:rFonts w:ascii="Times New Roman" w:hAnsi="Times New Roman" w:cs="Times New Roman"/>
              </w:rPr>
              <w:t>DL</w:t>
            </w:r>
            <w:r w:rsidRPr="00711BA1">
              <w:rPr>
                <w:rFonts w:ascii="Times New Roman" w:hAnsi="Times New Roman" w:cs="Times New Roman"/>
                <w:lang w:val="ru-RU"/>
              </w:rPr>
              <w:t xml:space="preserve">2000 окупился за 10 месяцев»,-  заключает </w:t>
            </w:r>
            <w:proofErr w:type="spellStart"/>
            <w:r w:rsidRPr="00711BA1">
              <w:rPr>
                <w:rFonts w:ascii="Times New Roman" w:hAnsi="Times New Roman" w:cs="Times New Roman"/>
                <w:lang w:val="ru-RU"/>
              </w:rPr>
              <w:t>Вортон</w:t>
            </w:r>
            <w:proofErr w:type="spellEnd"/>
            <w:r w:rsidRPr="00711BA1">
              <w:rPr>
                <w:rFonts w:ascii="Times New Roman" w:hAnsi="Times New Roman" w:cs="Times New Roman"/>
                <w:lang w:val="ru-RU"/>
              </w:rPr>
              <w:t>. - Это позволило мне заняться другими делами и немного отдохнуть. Сон - это хорошо!»</w:t>
            </w:r>
          </w:p>
          <w:p w:rsidR="007912A6" w:rsidRPr="00711BA1" w:rsidRDefault="007912A6" w:rsidP="007912A6">
            <w:pPr>
              <w:pStyle w:val="NoParagraphStyle"/>
              <w:suppressAutoHyphens/>
              <w:rPr>
                <w:rFonts w:ascii="Times New Roman" w:hAnsi="Times New Roman" w:cs="Times New Roman"/>
                <w:lang w:val="ru-RU"/>
              </w:rPr>
            </w:pPr>
          </w:p>
          <w:p w:rsidR="007912A6" w:rsidRPr="00711BA1" w:rsidRDefault="007912A6" w:rsidP="007912A6">
            <w:pPr>
              <w:pStyle w:val="NoParagraphStyle"/>
              <w:suppressAutoHyphens/>
              <w:rPr>
                <w:rFonts w:ascii="Times New Roman" w:hAnsi="Times New Roman" w:cs="Times New Roman"/>
                <w:b/>
                <w:bCs/>
                <w:lang w:val="ru-RU"/>
              </w:rPr>
            </w:pPr>
            <w:r w:rsidRPr="00711BA1">
              <w:rPr>
                <w:rFonts w:ascii="Times New Roman" w:hAnsi="Times New Roman" w:cs="Times New Roman"/>
                <w:b/>
                <w:bCs/>
                <w:lang w:val="ru-RU"/>
              </w:rPr>
              <w:t xml:space="preserve"> Компания HDR EOC: Обеспечение надежного аварийного восстановления для распределенных данных</w:t>
            </w:r>
          </w:p>
          <w:p w:rsidR="007912A6" w:rsidRPr="00711BA1" w:rsidRDefault="007912A6" w:rsidP="007912A6">
            <w:pPr>
              <w:pStyle w:val="NoParagraphStyle"/>
              <w:suppressAutoHyphens/>
              <w:rPr>
                <w:rFonts w:ascii="Times New Roman" w:hAnsi="Times New Roman" w:cs="Times New Roman"/>
                <w:lang w:val="ru-RU"/>
              </w:rPr>
            </w:pPr>
            <w:proofErr w:type="gramStart"/>
            <w:r w:rsidRPr="00711BA1">
              <w:rPr>
                <w:rFonts w:ascii="Times New Roman" w:hAnsi="Times New Roman" w:cs="Times New Roman"/>
                <w:lang w:val="ru-RU"/>
              </w:rPr>
              <w:t>Инженерно-экологические</w:t>
            </w:r>
            <w:proofErr w:type="gramEnd"/>
            <w:r w:rsidRPr="00711BA1">
              <w:rPr>
                <w:rFonts w:ascii="Times New Roman" w:hAnsi="Times New Roman" w:cs="Times New Roman"/>
                <w:lang w:val="ru-RU"/>
              </w:rPr>
              <w:t xml:space="preserve"> фирма </w:t>
            </w:r>
            <w:r w:rsidRPr="00711BA1">
              <w:rPr>
                <w:rFonts w:ascii="Times New Roman" w:hAnsi="Times New Roman" w:cs="Times New Roman"/>
              </w:rPr>
              <w:t>HDR</w:t>
            </w:r>
            <w:r w:rsidRPr="00711BA1">
              <w:rPr>
                <w:rFonts w:ascii="Times New Roman" w:hAnsi="Times New Roman" w:cs="Times New Roman"/>
                <w:lang w:val="ru-RU"/>
              </w:rPr>
              <w:t xml:space="preserve"> </w:t>
            </w:r>
            <w:r w:rsidRPr="00711BA1">
              <w:rPr>
                <w:rFonts w:ascii="Times New Roman" w:hAnsi="Times New Roman" w:cs="Times New Roman"/>
              </w:rPr>
              <w:t>EOC</w:t>
            </w:r>
            <w:r w:rsidRPr="00711BA1">
              <w:rPr>
                <w:rFonts w:ascii="Times New Roman" w:hAnsi="Times New Roman" w:cs="Times New Roman"/>
                <w:lang w:val="ru-RU"/>
              </w:rPr>
              <w:t xml:space="preserve"> (ранее </w:t>
            </w:r>
            <w:r w:rsidRPr="00711BA1">
              <w:rPr>
                <w:rFonts w:ascii="Times New Roman" w:hAnsi="Times New Roman" w:cs="Times New Roman"/>
              </w:rPr>
              <w:t>E</w:t>
            </w:r>
            <w:r w:rsidRPr="00711BA1">
              <w:rPr>
                <w:rFonts w:ascii="Times New Roman" w:hAnsi="Times New Roman" w:cs="Times New Roman"/>
                <w:lang w:val="ru-RU"/>
              </w:rPr>
              <w:t>2</w:t>
            </w:r>
            <w:r w:rsidRPr="00711BA1">
              <w:rPr>
                <w:rFonts w:ascii="Times New Roman" w:hAnsi="Times New Roman" w:cs="Times New Roman"/>
              </w:rPr>
              <w:t>M</w:t>
            </w:r>
            <w:r w:rsidRPr="00711BA1">
              <w:rPr>
                <w:rFonts w:ascii="Times New Roman" w:hAnsi="Times New Roman" w:cs="Times New Roman"/>
                <w:lang w:val="ru-RU"/>
              </w:rPr>
              <w:t>) управляет большими объемами проектных данных  в 12 офисах, находящихся в разных частях света. Каждый офис осуществлял резервное копирование всех своих данных локально и хранил резервные копии на месте.  Этот процесс занимал много времени, и количество успешных резервных копий составляло 60 процентов.</w:t>
            </w:r>
          </w:p>
          <w:p w:rsidR="007912A6" w:rsidRPr="00711BA1" w:rsidRDefault="007912A6" w:rsidP="007912A6">
            <w:pPr>
              <w:pStyle w:val="NoParagraphStyle"/>
              <w:suppressAutoHyphens/>
              <w:rPr>
                <w:rFonts w:ascii="Times New Roman" w:hAnsi="Times New Roman" w:cs="Times New Roman"/>
                <w:lang w:val="ru-RU"/>
              </w:rPr>
            </w:pPr>
          </w:p>
          <w:p w:rsidR="007912A6" w:rsidRPr="00711BA1" w:rsidRDefault="007912A6" w:rsidP="007912A6">
            <w:pPr>
              <w:pStyle w:val="NoParagraphStyle"/>
              <w:suppressAutoHyphens/>
              <w:rPr>
                <w:rFonts w:ascii="Times New Roman" w:hAnsi="Times New Roman" w:cs="Times New Roman"/>
                <w:lang w:val="ru-RU"/>
              </w:rPr>
            </w:pPr>
            <w:r w:rsidRPr="00711BA1">
              <w:rPr>
                <w:rFonts w:ascii="Times New Roman" w:hAnsi="Times New Roman" w:cs="Times New Roman"/>
                <w:lang w:val="ru-RU"/>
              </w:rPr>
              <w:t xml:space="preserve">При содействии компании </w:t>
            </w:r>
            <w:proofErr w:type="spellStart"/>
            <w:r w:rsidRPr="00711BA1">
              <w:rPr>
                <w:rFonts w:ascii="Times New Roman" w:hAnsi="Times New Roman" w:cs="Times New Roman"/>
                <w:lang w:val="ru-RU"/>
              </w:rPr>
              <w:t>Dell</w:t>
            </w:r>
            <w:proofErr w:type="spellEnd"/>
            <w:r w:rsidRPr="00711BA1">
              <w:rPr>
                <w:rFonts w:ascii="Times New Roman" w:hAnsi="Times New Roman" w:cs="Times New Roman"/>
                <w:lang w:val="ru-RU"/>
              </w:rPr>
              <w:t xml:space="preserve">, фирма разработала архитектуру централизованного резервного </w:t>
            </w:r>
            <w:proofErr w:type="gramStart"/>
            <w:r w:rsidRPr="00711BA1">
              <w:rPr>
                <w:rFonts w:ascii="Times New Roman" w:hAnsi="Times New Roman" w:cs="Times New Roman"/>
                <w:lang w:val="ru-RU"/>
              </w:rPr>
              <w:t>копирования</w:t>
            </w:r>
            <w:proofErr w:type="gramEnd"/>
            <w:r w:rsidRPr="00711BA1">
              <w:rPr>
                <w:rFonts w:ascii="Times New Roman" w:hAnsi="Times New Roman" w:cs="Times New Roman"/>
                <w:lang w:val="ru-RU"/>
              </w:rPr>
              <w:t xml:space="preserve"> построенную на основе стоечных серверов и </w:t>
            </w:r>
            <w:proofErr w:type="spellStart"/>
            <w:r w:rsidRPr="00711BA1">
              <w:rPr>
                <w:rFonts w:ascii="Times New Roman" w:hAnsi="Times New Roman" w:cs="Times New Roman"/>
                <w:lang w:val="ru-RU"/>
              </w:rPr>
              <w:t>блейд-серверов</w:t>
            </w:r>
            <w:proofErr w:type="spellEnd"/>
            <w:r w:rsidRPr="00711BA1">
              <w:rPr>
                <w:rFonts w:ascii="Times New Roman" w:hAnsi="Times New Roman" w:cs="Times New Roman"/>
                <w:lang w:val="ru-RU"/>
              </w:rPr>
              <w:t xml:space="preserve"> </w:t>
            </w:r>
            <w:proofErr w:type="spellStart"/>
            <w:r w:rsidRPr="00711BA1">
              <w:rPr>
                <w:rFonts w:ascii="Times New Roman" w:hAnsi="Times New Roman" w:cs="Times New Roman"/>
                <w:lang w:val="ru-RU"/>
              </w:rPr>
              <w:t>Dell</w:t>
            </w:r>
            <w:proofErr w:type="spellEnd"/>
            <w:r w:rsidRPr="00711BA1">
              <w:rPr>
                <w:rFonts w:ascii="Times New Roman" w:hAnsi="Times New Roman" w:cs="Times New Roman"/>
                <w:lang w:val="ru-RU"/>
              </w:rPr>
              <w:t xml:space="preserve"> </w:t>
            </w:r>
            <w:proofErr w:type="spellStart"/>
            <w:r w:rsidRPr="00711BA1">
              <w:rPr>
                <w:rFonts w:ascii="Times New Roman" w:hAnsi="Times New Roman" w:cs="Times New Roman"/>
                <w:lang w:val="ru-RU"/>
              </w:rPr>
              <w:lastRenderedPageBreak/>
              <w:t>PowerEdge</w:t>
            </w:r>
            <w:proofErr w:type="spellEnd"/>
            <w:r w:rsidRPr="00711BA1">
              <w:rPr>
                <w:rFonts w:ascii="Times New Roman" w:hAnsi="Times New Roman" w:cs="Times New Roman"/>
                <w:lang w:val="ru-RU"/>
              </w:rPr>
              <w:t xml:space="preserve">, двух массивов хранения данных </w:t>
            </w:r>
            <w:proofErr w:type="spellStart"/>
            <w:r w:rsidRPr="00711BA1">
              <w:rPr>
                <w:rFonts w:ascii="Times New Roman" w:hAnsi="Times New Roman" w:cs="Times New Roman"/>
                <w:lang w:val="ru-RU"/>
              </w:rPr>
              <w:t>Dell</w:t>
            </w:r>
            <w:proofErr w:type="spellEnd"/>
            <w:r w:rsidRPr="00711BA1">
              <w:rPr>
                <w:rFonts w:ascii="Times New Roman" w:hAnsi="Times New Roman" w:cs="Times New Roman"/>
                <w:lang w:val="ru-RU"/>
              </w:rPr>
              <w:t xml:space="preserve"> </w:t>
            </w:r>
            <w:proofErr w:type="spellStart"/>
            <w:r w:rsidRPr="00711BA1">
              <w:rPr>
                <w:rFonts w:ascii="Times New Roman" w:hAnsi="Times New Roman" w:cs="Times New Roman"/>
                <w:lang w:val="ru-RU"/>
              </w:rPr>
              <w:t>EqualLogic</w:t>
            </w:r>
            <w:proofErr w:type="spellEnd"/>
            <w:r w:rsidRPr="00711BA1">
              <w:rPr>
                <w:rFonts w:ascii="Times New Roman" w:hAnsi="Times New Roman" w:cs="Times New Roman"/>
                <w:lang w:val="ru-RU"/>
              </w:rPr>
              <w:t xml:space="preserve"> серии PS ISCSI SAN, а также ленточной библиотеки </w:t>
            </w:r>
            <w:proofErr w:type="spellStart"/>
            <w:r w:rsidRPr="00711BA1">
              <w:rPr>
                <w:rFonts w:ascii="Times New Roman" w:hAnsi="Times New Roman" w:cs="Times New Roman"/>
                <w:lang w:val="ru-RU"/>
              </w:rPr>
              <w:t>Dell</w:t>
            </w:r>
            <w:proofErr w:type="spellEnd"/>
            <w:r w:rsidRPr="00711BA1">
              <w:rPr>
                <w:rFonts w:ascii="Times New Roman" w:hAnsi="Times New Roman" w:cs="Times New Roman"/>
                <w:lang w:val="ru-RU"/>
              </w:rPr>
              <w:t xml:space="preserve"> </w:t>
            </w:r>
            <w:proofErr w:type="spellStart"/>
            <w:r w:rsidRPr="00711BA1">
              <w:rPr>
                <w:rFonts w:ascii="Times New Roman" w:hAnsi="Times New Roman" w:cs="Times New Roman"/>
                <w:lang w:val="ru-RU"/>
              </w:rPr>
              <w:t>PowerVault</w:t>
            </w:r>
            <w:proofErr w:type="spellEnd"/>
            <w:r w:rsidRPr="00711BA1">
              <w:rPr>
                <w:rFonts w:ascii="Times New Roman" w:hAnsi="Times New Roman" w:cs="Times New Roman"/>
                <w:lang w:val="ru-RU"/>
              </w:rPr>
              <w:t xml:space="preserve"> ML6000. Компания </w:t>
            </w:r>
            <w:proofErr w:type="spellStart"/>
            <w:r w:rsidRPr="00711BA1">
              <w:rPr>
                <w:rFonts w:ascii="Times New Roman" w:hAnsi="Times New Roman" w:cs="Times New Roman"/>
                <w:lang w:val="ru-RU"/>
              </w:rPr>
              <w:t>Dell</w:t>
            </w:r>
            <w:proofErr w:type="spellEnd"/>
            <w:r w:rsidRPr="00711BA1">
              <w:rPr>
                <w:rFonts w:ascii="Times New Roman" w:hAnsi="Times New Roman" w:cs="Times New Roman"/>
                <w:lang w:val="ru-RU"/>
              </w:rPr>
              <w:t xml:space="preserve"> предложила систему защиты данных от компании </w:t>
            </w:r>
            <w:proofErr w:type="spellStart"/>
            <w:r w:rsidRPr="00711BA1">
              <w:rPr>
                <w:rFonts w:ascii="Times New Roman" w:hAnsi="Times New Roman" w:cs="Times New Roman"/>
                <w:lang w:val="ru-RU"/>
              </w:rPr>
              <w:t>Symantec</w:t>
            </w:r>
            <w:proofErr w:type="spellEnd"/>
            <w:r w:rsidRPr="00711BA1">
              <w:rPr>
                <w:rFonts w:ascii="Times New Roman" w:hAnsi="Times New Roman" w:cs="Times New Roman"/>
                <w:lang w:val="ru-RU"/>
              </w:rPr>
              <w:t xml:space="preserve"> для </w:t>
            </w:r>
            <w:proofErr w:type="spellStart"/>
            <w:r w:rsidRPr="00711BA1">
              <w:rPr>
                <w:rFonts w:ascii="Times New Roman" w:hAnsi="Times New Roman" w:cs="Times New Roman"/>
                <w:lang w:val="ru-RU"/>
              </w:rPr>
              <w:t>дедупликации</w:t>
            </w:r>
            <w:proofErr w:type="spellEnd"/>
            <w:r w:rsidRPr="00711BA1">
              <w:rPr>
                <w:rFonts w:ascii="Times New Roman" w:hAnsi="Times New Roman" w:cs="Times New Roman"/>
                <w:lang w:val="ru-RU"/>
              </w:rPr>
              <w:t xml:space="preserve"> данных и централизованного резервного копирования. В результате, процент успешно восстановленных данных приблизился </w:t>
            </w:r>
            <w:proofErr w:type="gramStart"/>
            <w:r w:rsidRPr="00711BA1">
              <w:rPr>
                <w:rFonts w:ascii="Times New Roman" w:hAnsi="Times New Roman" w:cs="Times New Roman"/>
                <w:lang w:val="ru-RU"/>
              </w:rPr>
              <w:t>в</w:t>
            </w:r>
            <w:proofErr w:type="gramEnd"/>
            <w:r w:rsidRPr="00711BA1">
              <w:rPr>
                <w:rFonts w:ascii="Times New Roman" w:hAnsi="Times New Roman" w:cs="Times New Roman"/>
                <w:lang w:val="ru-RU"/>
              </w:rPr>
              <w:t xml:space="preserve"> компания HDR EOC к 100 процентам.</w:t>
            </w:r>
          </w:p>
          <w:p w:rsidR="007912A6" w:rsidRPr="00711BA1" w:rsidRDefault="007912A6" w:rsidP="007912A6">
            <w:pPr>
              <w:pStyle w:val="NoParagraphStyle"/>
              <w:suppressAutoHyphens/>
              <w:rPr>
                <w:rFonts w:ascii="Times New Roman" w:hAnsi="Times New Roman" w:cs="Times New Roman"/>
                <w:lang w:val="ru-RU"/>
              </w:rPr>
            </w:pPr>
          </w:p>
          <w:p w:rsidR="007912A6" w:rsidRPr="00711BA1" w:rsidRDefault="007912A6" w:rsidP="007912A6">
            <w:pPr>
              <w:pStyle w:val="NoParagraphStyle"/>
              <w:suppressAutoHyphens/>
              <w:rPr>
                <w:rFonts w:ascii="Times New Roman" w:hAnsi="Times New Roman" w:cs="Times New Roman"/>
                <w:lang w:val="ru-RU"/>
              </w:rPr>
            </w:pPr>
            <w:r w:rsidRPr="00711BA1">
              <w:rPr>
                <w:rFonts w:ascii="Times New Roman" w:hAnsi="Times New Roman" w:cs="Times New Roman"/>
                <w:lang w:val="ru-RU"/>
              </w:rPr>
              <w:t xml:space="preserve">Компания HDR EOC также снизила окна резервного копирования на 83 процента с 48 и более часов  до восьми часов. А благодаря </w:t>
            </w:r>
            <w:proofErr w:type="spellStart"/>
            <w:r w:rsidRPr="00711BA1">
              <w:rPr>
                <w:rFonts w:ascii="Times New Roman" w:hAnsi="Times New Roman" w:cs="Times New Roman"/>
                <w:lang w:val="ru-RU"/>
              </w:rPr>
              <w:t>дедупликации</w:t>
            </w:r>
            <w:proofErr w:type="spellEnd"/>
            <w:r w:rsidRPr="00711BA1">
              <w:rPr>
                <w:rFonts w:ascii="Times New Roman" w:hAnsi="Times New Roman" w:cs="Times New Roman"/>
                <w:lang w:val="ru-RU"/>
              </w:rPr>
              <w:t>, компания HDR EOC достигла 40-процентного сокращения объема резервного копирования данных, которые проходят через сеть, что позволяет компании сэкономить на пропускной способности сети и лицензировании программного обеспечения для резервного копирования данных. Кроме этого удалось каждый год экономить около 572 часов рабочего времени персонала, которое можно направить на решение более важных задач.</w:t>
            </w:r>
          </w:p>
          <w:p w:rsidR="007912A6" w:rsidRPr="00711BA1" w:rsidRDefault="007912A6" w:rsidP="007912A6">
            <w:pPr>
              <w:pStyle w:val="NoParagraphStyle"/>
              <w:suppressAutoHyphens/>
              <w:rPr>
                <w:rFonts w:ascii="Times New Roman" w:hAnsi="Times New Roman" w:cs="Times New Roman"/>
                <w:lang w:val="ru-RU"/>
              </w:rPr>
            </w:pPr>
          </w:p>
          <w:p w:rsidR="007912A6" w:rsidRPr="00711BA1" w:rsidRDefault="007912A6" w:rsidP="007912A6">
            <w:pPr>
              <w:pStyle w:val="NoParagraphStyle"/>
              <w:suppressAutoHyphens/>
              <w:rPr>
                <w:rFonts w:ascii="Times New Roman" w:hAnsi="Times New Roman" w:cs="Times New Roman"/>
                <w:lang w:val="ru-RU"/>
              </w:rPr>
            </w:pPr>
            <w:r w:rsidRPr="00711BA1">
              <w:rPr>
                <w:rFonts w:ascii="Times New Roman" w:hAnsi="Times New Roman" w:cs="Times New Roman"/>
                <w:lang w:val="ru-RU"/>
              </w:rPr>
              <w:t xml:space="preserve">Также, хранение данных в разных местах обеспечивает аварийную защиту  и сотрудники </w:t>
            </w:r>
            <w:proofErr w:type="gramStart"/>
            <w:r w:rsidRPr="00711BA1">
              <w:rPr>
                <w:rFonts w:ascii="Times New Roman" w:hAnsi="Times New Roman" w:cs="Times New Roman"/>
                <w:lang w:val="ru-RU"/>
              </w:rPr>
              <w:t>ИТ</w:t>
            </w:r>
            <w:proofErr w:type="gramEnd"/>
            <w:r w:rsidRPr="00711BA1">
              <w:rPr>
                <w:rFonts w:ascii="Times New Roman" w:hAnsi="Times New Roman" w:cs="Times New Roman"/>
                <w:lang w:val="ru-RU"/>
              </w:rPr>
              <w:t xml:space="preserve"> - отдела могут быстро находить необходимые файлы. – «С тех пор, как мы установили решения от компании </w:t>
            </w:r>
            <w:r w:rsidRPr="00711BA1">
              <w:rPr>
                <w:rFonts w:ascii="Times New Roman" w:hAnsi="Times New Roman" w:cs="Times New Roman"/>
              </w:rPr>
              <w:t>Dell</w:t>
            </w:r>
            <w:r w:rsidRPr="00711BA1">
              <w:rPr>
                <w:rFonts w:ascii="Times New Roman" w:hAnsi="Times New Roman" w:cs="Times New Roman"/>
                <w:lang w:val="ru-RU"/>
              </w:rPr>
              <w:t xml:space="preserve"> и </w:t>
            </w:r>
            <w:r w:rsidRPr="00711BA1">
              <w:rPr>
                <w:rFonts w:ascii="Times New Roman" w:hAnsi="Times New Roman" w:cs="Times New Roman"/>
              </w:rPr>
              <w:t>Symantec</w:t>
            </w:r>
            <w:r w:rsidRPr="00711BA1">
              <w:rPr>
                <w:rFonts w:ascii="Times New Roman" w:hAnsi="Times New Roman" w:cs="Times New Roman"/>
                <w:lang w:val="ru-RU"/>
              </w:rPr>
              <w:t xml:space="preserve">, появилась возможность восстановить любой файл необходимый пользователям», -    говорит Ллойд </w:t>
            </w:r>
            <w:proofErr w:type="spellStart"/>
            <w:r w:rsidRPr="00711BA1">
              <w:rPr>
                <w:rFonts w:ascii="Times New Roman" w:hAnsi="Times New Roman" w:cs="Times New Roman"/>
                <w:lang w:val="ru-RU"/>
              </w:rPr>
              <w:t>Крамер</w:t>
            </w:r>
            <w:proofErr w:type="spellEnd"/>
            <w:r w:rsidRPr="00711BA1">
              <w:rPr>
                <w:rFonts w:ascii="Times New Roman" w:hAnsi="Times New Roman" w:cs="Times New Roman"/>
                <w:lang w:val="ru-RU"/>
              </w:rPr>
              <w:t xml:space="preserve">, системным администратор компании </w:t>
            </w:r>
            <w:r w:rsidRPr="00711BA1">
              <w:rPr>
                <w:rFonts w:ascii="Times New Roman" w:hAnsi="Times New Roman" w:cs="Times New Roman"/>
              </w:rPr>
              <w:t>HDR</w:t>
            </w:r>
            <w:r w:rsidRPr="00711BA1">
              <w:rPr>
                <w:rFonts w:ascii="Times New Roman" w:hAnsi="Times New Roman" w:cs="Times New Roman"/>
                <w:lang w:val="ru-RU"/>
              </w:rPr>
              <w:t xml:space="preserve"> </w:t>
            </w:r>
            <w:r w:rsidRPr="00711BA1">
              <w:rPr>
                <w:rFonts w:ascii="Times New Roman" w:hAnsi="Times New Roman" w:cs="Times New Roman"/>
              </w:rPr>
              <w:t>EOC</w:t>
            </w:r>
            <w:r w:rsidRPr="00711BA1">
              <w:rPr>
                <w:rFonts w:ascii="Times New Roman" w:hAnsi="Times New Roman" w:cs="Times New Roman"/>
                <w:lang w:val="ru-RU"/>
              </w:rPr>
              <w:t>.</w:t>
            </w:r>
          </w:p>
          <w:p w:rsidR="007912A6" w:rsidRPr="00711BA1" w:rsidRDefault="007912A6" w:rsidP="007912A6">
            <w:pPr>
              <w:pStyle w:val="NoParagraphStyle"/>
              <w:suppressAutoHyphens/>
              <w:rPr>
                <w:rFonts w:ascii="Times New Roman" w:hAnsi="Times New Roman" w:cs="Times New Roman"/>
                <w:lang w:val="ru-RU"/>
              </w:rPr>
            </w:pPr>
          </w:p>
          <w:p w:rsidR="0059079E" w:rsidRPr="00711BA1" w:rsidRDefault="0059079E" w:rsidP="007912A6">
            <w:pPr>
              <w:pStyle w:val="NoParagraphStyle"/>
              <w:suppressAutoHyphens/>
              <w:rPr>
                <w:rFonts w:ascii="Times New Roman" w:hAnsi="Times New Roman" w:cs="Times New Roman"/>
                <w:b/>
                <w:bCs/>
                <w:lang w:val="ru-RU"/>
              </w:rPr>
            </w:pPr>
          </w:p>
          <w:p w:rsidR="0059079E" w:rsidRPr="00711BA1" w:rsidRDefault="0059079E" w:rsidP="007912A6">
            <w:pPr>
              <w:pStyle w:val="NoParagraphStyle"/>
              <w:suppressAutoHyphens/>
              <w:rPr>
                <w:rFonts w:ascii="Times New Roman" w:hAnsi="Times New Roman" w:cs="Times New Roman"/>
                <w:b/>
                <w:bCs/>
                <w:lang w:val="ru-RU"/>
              </w:rPr>
            </w:pPr>
          </w:p>
          <w:p w:rsidR="0059079E" w:rsidRPr="00711BA1" w:rsidRDefault="0059079E" w:rsidP="007912A6">
            <w:pPr>
              <w:pStyle w:val="NoParagraphStyle"/>
              <w:suppressAutoHyphens/>
              <w:rPr>
                <w:rFonts w:ascii="Times New Roman" w:hAnsi="Times New Roman" w:cs="Times New Roman"/>
                <w:b/>
                <w:bCs/>
                <w:lang w:val="ru-RU"/>
              </w:rPr>
            </w:pPr>
          </w:p>
          <w:p w:rsidR="0059079E" w:rsidRPr="00711BA1" w:rsidRDefault="0059079E" w:rsidP="007912A6">
            <w:pPr>
              <w:pStyle w:val="NoParagraphStyle"/>
              <w:suppressAutoHyphens/>
              <w:rPr>
                <w:rFonts w:ascii="Times New Roman" w:hAnsi="Times New Roman" w:cs="Times New Roman"/>
                <w:b/>
                <w:bCs/>
                <w:lang w:val="ru-RU"/>
              </w:rPr>
            </w:pPr>
          </w:p>
          <w:p w:rsidR="0059079E" w:rsidRPr="00711BA1" w:rsidRDefault="0059079E" w:rsidP="007912A6">
            <w:pPr>
              <w:pStyle w:val="NoParagraphStyle"/>
              <w:suppressAutoHyphens/>
              <w:rPr>
                <w:rFonts w:ascii="Times New Roman" w:hAnsi="Times New Roman" w:cs="Times New Roman"/>
                <w:b/>
                <w:bCs/>
                <w:lang w:val="ru-RU"/>
              </w:rPr>
            </w:pPr>
          </w:p>
          <w:p w:rsidR="007912A6" w:rsidRPr="00711BA1" w:rsidRDefault="007912A6" w:rsidP="007912A6">
            <w:pPr>
              <w:pStyle w:val="NoParagraphStyle"/>
              <w:suppressAutoHyphens/>
              <w:rPr>
                <w:rFonts w:ascii="Times New Roman" w:hAnsi="Times New Roman" w:cs="Times New Roman"/>
                <w:b/>
                <w:bCs/>
                <w:lang w:val="ru-RU"/>
              </w:rPr>
            </w:pPr>
            <w:proofErr w:type="spellStart"/>
            <w:r w:rsidRPr="00711BA1">
              <w:rPr>
                <w:rFonts w:ascii="Times New Roman" w:hAnsi="Times New Roman" w:cs="Times New Roman"/>
                <w:b/>
                <w:bCs/>
                <w:lang w:val="ru-RU"/>
              </w:rPr>
              <w:t>Утрехтский</w:t>
            </w:r>
            <w:proofErr w:type="spellEnd"/>
            <w:r w:rsidRPr="00711BA1">
              <w:rPr>
                <w:rFonts w:ascii="Times New Roman" w:hAnsi="Times New Roman" w:cs="Times New Roman"/>
                <w:b/>
                <w:bCs/>
                <w:lang w:val="ru-RU"/>
              </w:rPr>
              <w:t xml:space="preserve"> университет: Обеспечение </w:t>
            </w:r>
            <w:r w:rsidRPr="00711BA1">
              <w:rPr>
                <w:rFonts w:ascii="Times New Roman" w:hAnsi="Times New Roman" w:cs="Times New Roman"/>
                <w:b/>
                <w:bCs/>
                <w:lang w:val="ru-RU"/>
              </w:rPr>
              <w:lastRenderedPageBreak/>
              <w:t>хранения и совместимости данных</w:t>
            </w:r>
          </w:p>
          <w:p w:rsidR="007912A6" w:rsidRPr="00711BA1" w:rsidRDefault="007912A6" w:rsidP="007912A6">
            <w:pPr>
              <w:pStyle w:val="NoParagraphStyle"/>
              <w:suppressAutoHyphens/>
              <w:rPr>
                <w:rFonts w:ascii="Times New Roman" w:hAnsi="Times New Roman" w:cs="Times New Roman"/>
                <w:lang w:val="ru-RU"/>
              </w:rPr>
            </w:pPr>
            <w:r w:rsidRPr="00711BA1">
              <w:rPr>
                <w:rFonts w:ascii="Times New Roman" w:hAnsi="Times New Roman" w:cs="Times New Roman"/>
                <w:lang w:val="ru-RU"/>
              </w:rPr>
              <w:t xml:space="preserve">В стенах </w:t>
            </w:r>
            <w:proofErr w:type="spellStart"/>
            <w:r w:rsidRPr="00711BA1">
              <w:rPr>
                <w:rFonts w:ascii="Times New Roman" w:hAnsi="Times New Roman" w:cs="Times New Roman"/>
                <w:lang w:val="ru-RU"/>
              </w:rPr>
              <w:t>Утрехтского</w:t>
            </w:r>
            <w:proofErr w:type="spellEnd"/>
            <w:r w:rsidRPr="00711BA1">
              <w:rPr>
                <w:rFonts w:ascii="Times New Roman" w:hAnsi="Times New Roman" w:cs="Times New Roman"/>
                <w:lang w:val="ru-RU"/>
              </w:rPr>
              <w:t xml:space="preserve"> университета, группа специалистов в области спектрометрии </w:t>
            </w:r>
            <w:proofErr w:type="spellStart"/>
            <w:r w:rsidRPr="00711BA1">
              <w:rPr>
                <w:rFonts w:ascii="Times New Roman" w:hAnsi="Times New Roman" w:cs="Times New Roman"/>
                <w:lang w:val="ru-RU"/>
              </w:rPr>
              <w:t>биомолекулярной</w:t>
            </w:r>
            <w:proofErr w:type="spellEnd"/>
            <w:r w:rsidRPr="00711BA1">
              <w:rPr>
                <w:rFonts w:ascii="Times New Roman" w:hAnsi="Times New Roman" w:cs="Times New Roman"/>
                <w:lang w:val="ru-RU"/>
              </w:rPr>
              <w:t xml:space="preserve"> массы и </w:t>
            </w:r>
            <w:proofErr w:type="spellStart"/>
            <w:r w:rsidRPr="00711BA1">
              <w:rPr>
                <w:rFonts w:ascii="Times New Roman" w:hAnsi="Times New Roman" w:cs="Times New Roman"/>
                <w:lang w:val="ru-RU"/>
              </w:rPr>
              <w:t>протеомики</w:t>
            </w:r>
            <w:proofErr w:type="spellEnd"/>
            <w:r w:rsidRPr="00711BA1">
              <w:rPr>
                <w:rFonts w:ascii="Times New Roman" w:hAnsi="Times New Roman" w:cs="Times New Roman"/>
                <w:lang w:val="ru-RU"/>
              </w:rPr>
              <w:t xml:space="preserve"> изучает новые методы исследования белка, в результате которых производится огромное количество данных, которые должны быть обработаны, сохранены, и  доступны для извлечения. Вследствие этого, отдел превысил границы возможностей используемого решения для хранения данных,  и не был в состоянии масштабировать платформу для размещения около 1000 Тб новых данных, которые, как ожидается, будут получены в течение ближайших пяти лет. Кроме того, системные администраторы пришли к выводу, что ежедневное резервное копирование 13 ТБ данных отдела  занимает много времени и не отвечает требованиям надёжности. Группа специалистов искала современный подход к хранению данных, который бы устранил тормозящие факторы и избавил бы от необходимости создания  кропотливых резервных копий.</w:t>
            </w:r>
          </w:p>
          <w:p w:rsidR="007912A6" w:rsidRPr="00711BA1" w:rsidRDefault="007912A6" w:rsidP="007912A6">
            <w:pPr>
              <w:pStyle w:val="NoParagraphStyle"/>
              <w:suppressAutoHyphens/>
              <w:rPr>
                <w:rFonts w:ascii="Times New Roman" w:hAnsi="Times New Roman" w:cs="Times New Roman"/>
                <w:lang w:val="ru-RU"/>
              </w:rPr>
            </w:pPr>
          </w:p>
          <w:p w:rsidR="007912A6" w:rsidRPr="00711BA1" w:rsidRDefault="007912A6" w:rsidP="007912A6">
            <w:pPr>
              <w:pStyle w:val="NoParagraphStyle"/>
              <w:suppressAutoHyphens/>
              <w:rPr>
                <w:rFonts w:ascii="Times New Roman" w:hAnsi="Times New Roman" w:cs="Times New Roman"/>
                <w:lang w:val="ru-RU"/>
              </w:rPr>
            </w:pPr>
            <w:r w:rsidRPr="00711BA1">
              <w:rPr>
                <w:rFonts w:ascii="Times New Roman" w:hAnsi="Times New Roman" w:cs="Times New Roman"/>
                <w:lang w:val="ru-RU"/>
              </w:rPr>
              <w:t xml:space="preserve">Будучи давним клиентом компании </w:t>
            </w:r>
            <w:r w:rsidRPr="00711BA1">
              <w:rPr>
                <w:rFonts w:ascii="Times New Roman" w:hAnsi="Times New Roman" w:cs="Times New Roman"/>
              </w:rPr>
              <w:t>Dell</w:t>
            </w:r>
            <w:r w:rsidRPr="00711BA1">
              <w:rPr>
                <w:rFonts w:ascii="Times New Roman" w:hAnsi="Times New Roman" w:cs="Times New Roman"/>
                <w:lang w:val="ru-RU"/>
              </w:rPr>
              <w:t xml:space="preserve">, сотрудники отдела обратились в компанию для обсуждения возможностей имеющихся систем. Платформа объектной системы хранения данных </w:t>
            </w:r>
            <w:r w:rsidRPr="00711BA1">
              <w:rPr>
                <w:rFonts w:ascii="Times New Roman" w:hAnsi="Times New Roman" w:cs="Times New Roman"/>
              </w:rPr>
              <w:t>Dell</w:t>
            </w:r>
            <w:r w:rsidRPr="00711BA1">
              <w:rPr>
                <w:rFonts w:ascii="Times New Roman" w:hAnsi="Times New Roman" w:cs="Times New Roman"/>
                <w:lang w:val="ru-RU"/>
              </w:rPr>
              <w:t xml:space="preserve"> </w:t>
            </w:r>
            <w:r w:rsidRPr="00711BA1">
              <w:rPr>
                <w:rFonts w:ascii="Times New Roman" w:hAnsi="Times New Roman" w:cs="Times New Roman"/>
              </w:rPr>
              <w:t>DX</w:t>
            </w:r>
            <w:r w:rsidRPr="00711BA1">
              <w:rPr>
                <w:rFonts w:ascii="Times New Roman" w:hAnsi="Times New Roman" w:cs="Times New Roman"/>
                <w:lang w:val="ru-RU"/>
              </w:rPr>
              <w:t xml:space="preserve"> </w:t>
            </w:r>
            <w:r w:rsidRPr="00711BA1">
              <w:rPr>
                <w:rFonts w:ascii="Times New Roman" w:hAnsi="Times New Roman" w:cs="Times New Roman"/>
              </w:rPr>
              <w:t>Storage</w:t>
            </w:r>
            <w:r w:rsidRPr="00711BA1">
              <w:rPr>
                <w:rFonts w:ascii="Times New Roman" w:hAnsi="Times New Roman" w:cs="Times New Roman"/>
                <w:lang w:val="ru-RU"/>
              </w:rPr>
              <w:t xml:space="preserve"> </w:t>
            </w:r>
            <w:r w:rsidRPr="00711BA1">
              <w:rPr>
                <w:rFonts w:ascii="Times New Roman" w:hAnsi="Times New Roman" w:cs="Times New Roman"/>
              </w:rPr>
              <w:t>Platform</w:t>
            </w:r>
            <w:r w:rsidRPr="00711BA1">
              <w:rPr>
                <w:rFonts w:ascii="Times New Roman" w:hAnsi="Times New Roman" w:cs="Times New Roman"/>
                <w:lang w:val="ru-RU"/>
              </w:rPr>
              <w:t xml:space="preserve"> является объектно-ориентированной, кластерной платформой хранения данных, которая вполне подходит для потребностей группы специалистов. В основе данной платформы лежит, простота использования, </w:t>
            </w:r>
            <w:proofErr w:type="spellStart"/>
            <w:r w:rsidRPr="00711BA1">
              <w:rPr>
                <w:rFonts w:ascii="Times New Roman" w:hAnsi="Times New Roman" w:cs="Times New Roman"/>
                <w:lang w:val="ru-RU"/>
              </w:rPr>
              <w:t>масштабируемость</w:t>
            </w:r>
            <w:proofErr w:type="spellEnd"/>
            <w:r w:rsidRPr="00711BA1">
              <w:rPr>
                <w:rFonts w:ascii="Times New Roman" w:hAnsi="Times New Roman" w:cs="Times New Roman"/>
                <w:lang w:val="ru-RU"/>
              </w:rPr>
              <w:t xml:space="preserve">, интегрированная защита хранящихся данных и использование новейших средств обработки информации. Вместо медленного резервного копирования на ленты, </w:t>
            </w:r>
            <w:proofErr w:type="spellStart"/>
            <w:r w:rsidRPr="00711BA1">
              <w:rPr>
                <w:rFonts w:ascii="Times New Roman" w:hAnsi="Times New Roman" w:cs="Times New Roman"/>
                <w:lang w:val="ru-RU"/>
              </w:rPr>
              <w:t>ИТ-специалисты</w:t>
            </w:r>
            <w:proofErr w:type="spellEnd"/>
            <w:r w:rsidRPr="00711BA1">
              <w:rPr>
                <w:rFonts w:ascii="Times New Roman" w:hAnsi="Times New Roman" w:cs="Times New Roman"/>
                <w:lang w:val="ru-RU"/>
              </w:rPr>
              <w:t xml:space="preserve"> теперь полагаются  на </w:t>
            </w:r>
            <w:proofErr w:type="spellStart"/>
            <w:r w:rsidRPr="00711BA1">
              <w:rPr>
                <w:rFonts w:ascii="Times New Roman" w:hAnsi="Times New Roman" w:cs="Times New Roman"/>
                <w:lang w:val="ru-RU"/>
              </w:rPr>
              <w:lastRenderedPageBreak/>
              <w:t>зеркалирование</w:t>
            </w:r>
            <w:proofErr w:type="spellEnd"/>
            <w:r w:rsidRPr="00711BA1">
              <w:rPr>
                <w:rFonts w:ascii="Times New Roman" w:hAnsi="Times New Roman" w:cs="Times New Roman"/>
                <w:lang w:val="ru-RU"/>
              </w:rPr>
              <w:t xml:space="preserve"> и автоматическую репликацию. У системного администратора группы специалистов в настоящее время появилось до пяти дополнительных часов в неделю, которые он может потратить на помощь в решении </w:t>
            </w:r>
            <w:proofErr w:type="spellStart"/>
            <w:r w:rsidRPr="00711BA1">
              <w:rPr>
                <w:rFonts w:ascii="Times New Roman" w:hAnsi="Times New Roman" w:cs="Times New Roman"/>
                <w:lang w:val="ru-RU"/>
              </w:rPr>
              <w:t>ИТ-потребностей</w:t>
            </w:r>
            <w:proofErr w:type="spellEnd"/>
            <w:r w:rsidRPr="00711BA1">
              <w:rPr>
                <w:rFonts w:ascii="Times New Roman" w:hAnsi="Times New Roman" w:cs="Times New Roman"/>
                <w:lang w:val="ru-RU"/>
              </w:rPr>
              <w:t xml:space="preserve"> исследователей. Отдел также использует автоматизированные платформы на основе политики управления данными, добавляя метаданные при сохранении и удалении, чтобы обеспечить соответствие с международными стандартами.</w:t>
            </w:r>
          </w:p>
          <w:p w:rsidR="007912A6" w:rsidRPr="00711BA1" w:rsidRDefault="007912A6" w:rsidP="007912A6">
            <w:pPr>
              <w:pStyle w:val="NoParagraphStyle"/>
              <w:suppressAutoHyphens/>
              <w:rPr>
                <w:rFonts w:ascii="Times New Roman" w:hAnsi="Times New Roman" w:cs="Times New Roman"/>
                <w:lang w:val="ru-RU"/>
              </w:rPr>
            </w:pPr>
          </w:p>
          <w:p w:rsidR="007912A6" w:rsidRPr="00711BA1" w:rsidRDefault="007912A6" w:rsidP="007912A6">
            <w:pPr>
              <w:pStyle w:val="NoParagraphStyle"/>
              <w:suppressAutoHyphens/>
              <w:rPr>
                <w:rFonts w:ascii="Times New Roman" w:hAnsi="Times New Roman" w:cs="Times New Roman"/>
                <w:lang w:val="ru-RU"/>
              </w:rPr>
            </w:pPr>
          </w:p>
          <w:p w:rsidR="007912A6" w:rsidRPr="00711BA1" w:rsidRDefault="007912A6" w:rsidP="007912A6">
            <w:pPr>
              <w:pStyle w:val="NoParagraphStyle"/>
              <w:suppressAutoHyphens/>
              <w:rPr>
                <w:rFonts w:ascii="Times New Roman" w:hAnsi="Times New Roman" w:cs="Times New Roman"/>
                <w:lang w:val="ru-RU"/>
              </w:rPr>
            </w:pPr>
            <w:r w:rsidRPr="00711BA1">
              <w:rPr>
                <w:rFonts w:ascii="Times New Roman" w:hAnsi="Times New Roman" w:cs="Times New Roman"/>
                <w:lang w:val="ru-RU"/>
              </w:rPr>
              <w:t xml:space="preserve">«После опубликования наших исследований, мы должны сохранять и предоставлять все необходимые данные как исходные, так  и обработанные в течение пяти лет. Использование метаданных, как части платформы </w:t>
            </w:r>
            <w:r w:rsidRPr="00711BA1">
              <w:rPr>
                <w:rFonts w:ascii="Times New Roman" w:hAnsi="Times New Roman" w:cs="Times New Roman"/>
              </w:rPr>
              <w:t>Dell</w:t>
            </w:r>
            <w:r w:rsidRPr="00711BA1">
              <w:rPr>
                <w:rFonts w:ascii="Times New Roman" w:hAnsi="Times New Roman" w:cs="Times New Roman"/>
                <w:lang w:val="ru-RU"/>
              </w:rPr>
              <w:t xml:space="preserve"> </w:t>
            </w:r>
            <w:r w:rsidRPr="00711BA1">
              <w:rPr>
                <w:rFonts w:ascii="Times New Roman" w:hAnsi="Times New Roman" w:cs="Times New Roman"/>
              </w:rPr>
              <w:t>DX</w:t>
            </w:r>
            <w:r w:rsidRPr="00711BA1">
              <w:rPr>
                <w:rFonts w:ascii="Times New Roman" w:hAnsi="Times New Roman" w:cs="Times New Roman"/>
                <w:lang w:val="ru-RU"/>
              </w:rPr>
              <w:t xml:space="preserve">  означает, что мы можем теперь определить в течение, какого времени информация должна храниться и сколько копий файла необходимо сделать. Технология выполняет остальную часть работы», - Говорит Бас </w:t>
            </w:r>
            <w:proofErr w:type="spellStart"/>
            <w:r w:rsidRPr="00711BA1">
              <w:rPr>
                <w:rFonts w:ascii="Times New Roman" w:hAnsi="Times New Roman" w:cs="Times New Roman"/>
                <w:lang w:val="ru-RU"/>
              </w:rPr>
              <w:t>ван</w:t>
            </w:r>
            <w:proofErr w:type="spellEnd"/>
            <w:r w:rsidRPr="00711BA1">
              <w:rPr>
                <w:rFonts w:ascii="Times New Roman" w:hAnsi="Times New Roman" w:cs="Times New Roman"/>
                <w:lang w:val="ru-RU"/>
              </w:rPr>
              <w:t xml:space="preserve"> </w:t>
            </w:r>
            <w:proofErr w:type="spellStart"/>
            <w:r w:rsidRPr="00711BA1">
              <w:rPr>
                <w:rFonts w:ascii="Times New Roman" w:hAnsi="Times New Roman" w:cs="Times New Roman"/>
                <w:lang w:val="ru-RU"/>
              </w:rPr>
              <w:t>Брекелен</w:t>
            </w:r>
            <w:proofErr w:type="spellEnd"/>
            <w:r w:rsidRPr="00711BA1">
              <w:rPr>
                <w:rFonts w:ascii="Times New Roman" w:hAnsi="Times New Roman" w:cs="Times New Roman"/>
                <w:lang w:val="ru-RU"/>
              </w:rPr>
              <w:t xml:space="preserve">, доцент </w:t>
            </w:r>
            <w:proofErr w:type="spellStart"/>
            <w:r w:rsidRPr="00711BA1">
              <w:rPr>
                <w:rFonts w:ascii="Times New Roman" w:hAnsi="Times New Roman" w:cs="Times New Roman"/>
                <w:lang w:val="ru-RU"/>
              </w:rPr>
              <w:t>биоинформатики</w:t>
            </w:r>
            <w:proofErr w:type="spellEnd"/>
            <w:r w:rsidRPr="00711BA1">
              <w:rPr>
                <w:rFonts w:ascii="Times New Roman" w:hAnsi="Times New Roman" w:cs="Times New Roman"/>
                <w:lang w:val="ru-RU"/>
              </w:rPr>
              <w:t xml:space="preserve"> </w:t>
            </w:r>
            <w:proofErr w:type="spellStart"/>
            <w:r w:rsidRPr="00711BA1">
              <w:rPr>
                <w:rFonts w:ascii="Times New Roman" w:hAnsi="Times New Roman" w:cs="Times New Roman"/>
                <w:lang w:val="ru-RU"/>
              </w:rPr>
              <w:t>Утрехтского</w:t>
            </w:r>
            <w:proofErr w:type="spellEnd"/>
            <w:r w:rsidRPr="00711BA1">
              <w:rPr>
                <w:rFonts w:ascii="Times New Roman" w:hAnsi="Times New Roman" w:cs="Times New Roman"/>
                <w:lang w:val="ru-RU"/>
              </w:rPr>
              <w:t xml:space="preserve"> Университета.  – Данный подход, вместе с </w:t>
            </w:r>
            <w:proofErr w:type="spellStart"/>
            <w:r w:rsidRPr="00711BA1">
              <w:rPr>
                <w:rFonts w:ascii="Times New Roman" w:hAnsi="Times New Roman" w:cs="Times New Roman"/>
                <w:lang w:val="ru-RU"/>
              </w:rPr>
              <w:t>зеркалированием</w:t>
            </w:r>
            <w:proofErr w:type="spellEnd"/>
            <w:r w:rsidRPr="00711BA1">
              <w:rPr>
                <w:rFonts w:ascii="Times New Roman" w:hAnsi="Times New Roman" w:cs="Times New Roman"/>
                <w:lang w:val="ru-RU"/>
              </w:rPr>
              <w:t xml:space="preserve"> не даёт поводов для беспокойства, когда речь идёт о соблюдении международных правил и защищённости от потери ценных данных».</w:t>
            </w:r>
          </w:p>
          <w:p w:rsidR="007912A6" w:rsidRPr="00711BA1" w:rsidRDefault="007912A6" w:rsidP="007912A6">
            <w:pPr>
              <w:pStyle w:val="NoParagraphStyle"/>
              <w:suppressAutoHyphens/>
              <w:rPr>
                <w:rFonts w:ascii="Times New Roman" w:hAnsi="Times New Roman" w:cs="Times New Roman"/>
                <w:lang w:val="ru-RU"/>
              </w:rPr>
            </w:pPr>
          </w:p>
          <w:p w:rsidR="007912A6" w:rsidRPr="00711BA1" w:rsidRDefault="007912A6" w:rsidP="007912A6">
            <w:pPr>
              <w:pStyle w:val="NoParagraphStyle"/>
              <w:suppressAutoHyphens/>
              <w:rPr>
                <w:rFonts w:ascii="Times New Roman" w:hAnsi="Times New Roman" w:cs="Times New Roman"/>
                <w:lang w:val="ru-RU"/>
              </w:rPr>
            </w:pPr>
            <w:r w:rsidRPr="00711BA1">
              <w:rPr>
                <w:rFonts w:ascii="Times New Roman" w:hAnsi="Times New Roman" w:cs="Times New Roman"/>
                <w:lang w:val="ru-RU"/>
              </w:rPr>
              <w:t xml:space="preserve">Кроме того, преимущества платформы объектной системы хранения данных </w:t>
            </w:r>
            <w:r w:rsidRPr="00711BA1">
              <w:rPr>
                <w:rFonts w:ascii="Times New Roman" w:hAnsi="Times New Roman" w:cs="Times New Roman"/>
              </w:rPr>
              <w:t>DX</w:t>
            </w:r>
            <w:r w:rsidRPr="00711BA1">
              <w:rPr>
                <w:rFonts w:ascii="Times New Roman" w:hAnsi="Times New Roman" w:cs="Times New Roman"/>
                <w:lang w:val="ru-RU"/>
              </w:rPr>
              <w:t xml:space="preserve"> выходит за пределы центра обработки данных. Теперь, когда исследователи могут прикреплять метаданные к файлу, такие как имя исследователя, который проводит  эксперимент, они получили возможность извлекать необходимую информацию быстро и легко. Также важно отметить двукратное увеличение скорости скачивания файлов исследователями, </w:t>
            </w:r>
            <w:r w:rsidRPr="00711BA1">
              <w:rPr>
                <w:rFonts w:ascii="Times New Roman" w:hAnsi="Times New Roman" w:cs="Times New Roman"/>
                <w:lang w:val="ru-RU"/>
              </w:rPr>
              <w:lastRenderedPageBreak/>
              <w:t xml:space="preserve">так как система имеет более высокую пропускную способность, по сравнению </w:t>
            </w:r>
            <w:proofErr w:type="gramStart"/>
            <w:r w:rsidRPr="00711BA1">
              <w:rPr>
                <w:rFonts w:ascii="Times New Roman" w:hAnsi="Times New Roman" w:cs="Times New Roman"/>
                <w:lang w:val="ru-RU"/>
              </w:rPr>
              <w:t>с</w:t>
            </w:r>
            <w:proofErr w:type="gramEnd"/>
            <w:r w:rsidRPr="00711BA1">
              <w:rPr>
                <w:rFonts w:ascii="Times New Roman" w:hAnsi="Times New Roman" w:cs="Times New Roman"/>
                <w:lang w:val="ru-RU"/>
              </w:rPr>
              <w:t xml:space="preserve"> ранее используемой. Без задержек скачивания файлов,  команда посвящает  время анализу поведения белков, которые могут изменить способы воздействия медицины на болезни.</w:t>
            </w:r>
          </w:p>
          <w:p w:rsidR="007912A6" w:rsidRPr="00711BA1" w:rsidRDefault="007912A6" w:rsidP="007912A6">
            <w:pPr>
              <w:pStyle w:val="NoParagraphStyle"/>
              <w:suppressAutoHyphens/>
              <w:rPr>
                <w:rFonts w:ascii="Times New Roman" w:hAnsi="Times New Roman" w:cs="Times New Roman"/>
                <w:lang w:val="ru-RU"/>
              </w:rPr>
            </w:pPr>
          </w:p>
          <w:p w:rsidR="007912A6" w:rsidRPr="00711BA1" w:rsidRDefault="007912A6" w:rsidP="007912A6">
            <w:pPr>
              <w:pStyle w:val="NoParagraphStyle"/>
              <w:suppressAutoHyphens/>
              <w:rPr>
                <w:rFonts w:ascii="Times New Roman" w:hAnsi="Times New Roman" w:cs="Times New Roman"/>
                <w:b/>
                <w:bCs/>
                <w:lang w:val="ru-RU"/>
              </w:rPr>
            </w:pPr>
            <w:r w:rsidRPr="00711BA1">
              <w:rPr>
                <w:rFonts w:ascii="Times New Roman" w:hAnsi="Times New Roman" w:cs="Times New Roman"/>
                <w:b/>
                <w:bCs/>
                <w:lang w:val="ru-RU"/>
              </w:rPr>
              <w:t xml:space="preserve"> Повышение </w:t>
            </w:r>
            <w:proofErr w:type="gramStart"/>
            <w:r w:rsidRPr="00711BA1">
              <w:rPr>
                <w:rFonts w:ascii="Times New Roman" w:hAnsi="Times New Roman" w:cs="Times New Roman"/>
                <w:b/>
                <w:bCs/>
                <w:lang w:val="ru-RU"/>
              </w:rPr>
              <w:t>гибкости работы центра обработки информации</w:t>
            </w:r>
            <w:proofErr w:type="gramEnd"/>
          </w:p>
          <w:p w:rsidR="007912A6" w:rsidRPr="00711BA1" w:rsidRDefault="007912A6" w:rsidP="007912A6">
            <w:pPr>
              <w:pStyle w:val="NoParagraphStyle"/>
              <w:suppressAutoHyphens/>
              <w:rPr>
                <w:rFonts w:ascii="Times New Roman" w:hAnsi="Times New Roman" w:cs="Times New Roman"/>
                <w:lang w:val="ru-RU"/>
              </w:rPr>
            </w:pPr>
            <w:r w:rsidRPr="00711BA1">
              <w:rPr>
                <w:rFonts w:ascii="Times New Roman" w:hAnsi="Times New Roman" w:cs="Times New Roman"/>
                <w:lang w:val="ru-RU"/>
              </w:rPr>
              <w:t>В любой отрасли, растущие объемы данных заставляют организации вне зависимости от их размеров рассматривать новые подходы к хранению и управлению данными. Эти подходы охватывают такие важные области, как консолидация и виртуализация, интеграция и оптимизация приложений, защита данных, аварийное восстановления, а также сохранение и управление данными.</w:t>
            </w:r>
          </w:p>
          <w:p w:rsidR="007912A6" w:rsidRPr="00711BA1" w:rsidRDefault="007912A6" w:rsidP="007912A6">
            <w:pPr>
              <w:pStyle w:val="NoParagraphStyle"/>
              <w:suppressAutoHyphens/>
              <w:rPr>
                <w:rFonts w:ascii="Times New Roman" w:hAnsi="Times New Roman" w:cs="Times New Roman"/>
                <w:lang w:val="ru-RU"/>
              </w:rPr>
            </w:pPr>
          </w:p>
          <w:p w:rsidR="007912A6" w:rsidRPr="00711BA1" w:rsidRDefault="007912A6" w:rsidP="007912A6">
            <w:pPr>
              <w:pStyle w:val="NoParagraphStyle"/>
              <w:suppressAutoHyphens/>
              <w:rPr>
                <w:rFonts w:ascii="Times New Roman" w:hAnsi="Times New Roman" w:cs="Times New Roman"/>
                <w:lang w:val="ru-RU"/>
              </w:rPr>
            </w:pPr>
          </w:p>
          <w:p w:rsidR="007912A6" w:rsidRPr="00711BA1" w:rsidRDefault="007912A6" w:rsidP="007912A6">
            <w:pPr>
              <w:pStyle w:val="NoParagraphStyle"/>
              <w:suppressAutoHyphens/>
              <w:rPr>
                <w:rFonts w:ascii="Times New Roman" w:hAnsi="Times New Roman" w:cs="Times New Roman"/>
                <w:lang w:val="ru-RU"/>
              </w:rPr>
            </w:pPr>
          </w:p>
          <w:p w:rsidR="007912A6" w:rsidRPr="00711BA1" w:rsidRDefault="007912A6" w:rsidP="007912A6">
            <w:pPr>
              <w:pStyle w:val="NoParagraphStyle"/>
              <w:suppressAutoHyphens/>
              <w:rPr>
                <w:rFonts w:ascii="Times New Roman" w:hAnsi="Times New Roman" w:cs="Times New Roman"/>
                <w:lang w:val="ru-RU"/>
              </w:rPr>
            </w:pPr>
            <w:r w:rsidRPr="00711BA1">
              <w:rPr>
                <w:rFonts w:ascii="Times New Roman" w:hAnsi="Times New Roman" w:cs="Times New Roman"/>
                <w:lang w:val="ru-RU"/>
              </w:rPr>
              <w:t xml:space="preserve">Технология </w:t>
            </w:r>
            <w:proofErr w:type="spellStart"/>
            <w:r w:rsidRPr="00711BA1">
              <w:rPr>
                <w:rFonts w:ascii="Times New Roman" w:hAnsi="Times New Roman" w:cs="Times New Roman"/>
                <w:lang w:val="ru-RU"/>
              </w:rPr>
              <w:t>Dell</w:t>
            </w:r>
            <w:proofErr w:type="spellEnd"/>
            <w:r w:rsidRPr="00711BA1">
              <w:rPr>
                <w:rFonts w:ascii="Times New Roman" w:hAnsi="Times New Roman" w:cs="Times New Roman"/>
                <w:lang w:val="ru-RU"/>
              </w:rPr>
              <w:t xml:space="preserve"> </w:t>
            </w:r>
            <w:proofErr w:type="spellStart"/>
            <w:r w:rsidRPr="00711BA1">
              <w:rPr>
                <w:rFonts w:ascii="Times New Roman" w:hAnsi="Times New Roman" w:cs="Times New Roman"/>
                <w:lang w:val="ru-RU"/>
              </w:rPr>
              <w:t>Fluid</w:t>
            </w:r>
            <w:proofErr w:type="spellEnd"/>
            <w:r w:rsidRPr="00711BA1">
              <w:rPr>
                <w:rFonts w:ascii="Times New Roman" w:hAnsi="Times New Roman" w:cs="Times New Roman"/>
                <w:lang w:val="ru-RU"/>
              </w:rPr>
              <w:t xml:space="preserve"> </w:t>
            </w:r>
            <w:proofErr w:type="spellStart"/>
            <w:r w:rsidRPr="00711BA1">
              <w:rPr>
                <w:rFonts w:ascii="Times New Roman" w:hAnsi="Times New Roman" w:cs="Times New Roman"/>
                <w:lang w:val="ru-RU"/>
              </w:rPr>
              <w:t>Data</w:t>
            </w:r>
            <w:proofErr w:type="spellEnd"/>
            <w:r w:rsidRPr="00711BA1">
              <w:rPr>
                <w:rFonts w:ascii="Times New Roman" w:hAnsi="Times New Roman" w:cs="Times New Roman"/>
                <w:lang w:val="ru-RU"/>
              </w:rPr>
              <w:t xml:space="preserve"> позволяет осуществлять автоматизированное управление данными и оптимизацию целого блока, файлов, </w:t>
            </w:r>
            <w:proofErr w:type="spellStart"/>
            <w:proofErr w:type="gramStart"/>
            <w:r w:rsidRPr="00711BA1">
              <w:rPr>
                <w:rFonts w:ascii="Times New Roman" w:hAnsi="Times New Roman" w:cs="Times New Roman"/>
                <w:lang w:val="ru-RU"/>
              </w:rPr>
              <w:t>объектно</w:t>
            </w:r>
            <w:proofErr w:type="spellEnd"/>
            <w:r w:rsidRPr="00711BA1">
              <w:rPr>
                <w:rFonts w:ascii="Times New Roman" w:hAnsi="Times New Roman" w:cs="Times New Roman"/>
                <w:lang w:val="ru-RU"/>
              </w:rPr>
              <w:t xml:space="preserve"> – ориентированных</w:t>
            </w:r>
            <w:proofErr w:type="gramEnd"/>
            <w:r w:rsidRPr="00711BA1">
              <w:rPr>
                <w:rFonts w:ascii="Times New Roman" w:hAnsi="Times New Roman" w:cs="Times New Roman"/>
                <w:lang w:val="ru-RU"/>
              </w:rPr>
              <w:t xml:space="preserve"> ресурсов хранения данных с помощью технологий </w:t>
            </w:r>
            <w:proofErr w:type="spellStart"/>
            <w:r w:rsidRPr="00711BA1">
              <w:rPr>
                <w:rFonts w:ascii="Times New Roman" w:hAnsi="Times New Roman" w:cs="Times New Roman"/>
                <w:lang w:val="ru-RU"/>
              </w:rPr>
              <w:t>Compellent</w:t>
            </w:r>
            <w:proofErr w:type="spellEnd"/>
            <w:r w:rsidRPr="00711BA1">
              <w:rPr>
                <w:rFonts w:ascii="Times New Roman" w:hAnsi="Times New Roman" w:cs="Times New Roman"/>
                <w:lang w:val="ru-RU"/>
              </w:rPr>
              <w:t xml:space="preserve"> </w:t>
            </w:r>
            <w:proofErr w:type="spellStart"/>
            <w:r w:rsidRPr="00711BA1">
              <w:rPr>
                <w:rFonts w:ascii="Times New Roman" w:hAnsi="Times New Roman" w:cs="Times New Roman"/>
                <w:lang w:val="ru-RU"/>
              </w:rPr>
              <w:t>Dell</w:t>
            </w:r>
            <w:proofErr w:type="spellEnd"/>
            <w:r w:rsidRPr="00711BA1">
              <w:rPr>
                <w:rFonts w:ascii="Times New Roman" w:hAnsi="Times New Roman" w:cs="Times New Roman"/>
                <w:lang w:val="ru-RU"/>
              </w:rPr>
              <w:t xml:space="preserve">, </w:t>
            </w:r>
            <w:proofErr w:type="spellStart"/>
            <w:r w:rsidRPr="00711BA1">
              <w:rPr>
                <w:rFonts w:ascii="Times New Roman" w:hAnsi="Times New Roman" w:cs="Times New Roman"/>
                <w:lang w:val="ru-RU"/>
              </w:rPr>
              <w:t>Dell</w:t>
            </w:r>
            <w:proofErr w:type="spellEnd"/>
            <w:r w:rsidRPr="00711BA1">
              <w:rPr>
                <w:rFonts w:ascii="Times New Roman" w:hAnsi="Times New Roman" w:cs="Times New Roman"/>
                <w:lang w:val="ru-RU"/>
              </w:rPr>
              <w:t xml:space="preserve"> </w:t>
            </w:r>
            <w:proofErr w:type="spellStart"/>
            <w:r w:rsidRPr="00711BA1">
              <w:rPr>
                <w:rFonts w:ascii="Times New Roman" w:hAnsi="Times New Roman" w:cs="Times New Roman"/>
                <w:lang w:val="ru-RU"/>
              </w:rPr>
              <w:t>EqualLogic</w:t>
            </w:r>
            <w:proofErr w:type="spellEnd"/>
            <w:r w:rsidRPr="00711BA1">
              <w:rPr>
                <w:rFonts w:ascii="Times New Roman" w:hAnsi="Times New Roman" w:cs="Times New Roman"/>
                <w:lang w:val="ru-RU"/>
              </w:rPr>
              <w:t xml:space="preserve">, </w:t>
            </w:r>
            <w:proofErr w:type="spellStart"/>
            <w:r w:rsidRPr="00711BA1">
              <w:rPr>
                <w:rFonts w:ascii="Times New Roman" w:hAnsi="Times New Roman" w:cs="Times New Roman"/>
                <w:lang w:val="ru-RU"/>
              </w:rPr>
              <w:t>Dell</w:t>
            </w:r>
            <w:proofErr w:type="spellEnd"/>
            <w:r w:rsidRPr="00711BA1">
              <w:rPr>
                <w:rFonts w:ascii="Times New Roman" w:hAnsi="Times New Roman" w:cs="Times New Roman"/>
                <w:lang w:val="ru-RU"/>
              </w:rPr>
              <w:t xml:space="preserve"> </w:t>
            </w:r>
            <w:proofErr w:type="spellStart"/>
            <w:r w:rsidRPr="00711BA1">
              <w:rPr>
                <w:rFonts w:ascii="Times New Roman" w:hAnsi="Times New Roman" w:cs="Times New Roman"/>
                <w:lang w:val="ru-RU"/>
              </w:rPr>
              <w:t>PowerVault</w:t>
            </w:r>
            <w:proofErr w:type="spellEnd"/>
            <w:r w:rsidRPr="00711BA1">
              <w:rPr>
                <w:rFonts w:ascii="Times New Roman" w:hAnsi="Times New Roman" w:cs="Times New Roman"/>
                <w:lang w:val="ru-RU"/>
              </w:rPr>
              <w:t xml:space="preserve"> и </w:t>
            </w:r>
            <w:proofErr w:type="spellStart"/>
            <w:r w:rsidRPr="00711BA1">
              <w:rPr>
                <w:rFonts w:ascii="Times New Roman" w:hAnsi="Times New Roman" w:cs="Times New Roman"/>
                <w:lang w:val="ru-RU"/>
              </w:rPr>
              <w:t>Dell</w:t>
            </w:r>
            <w:proofErr w:type="spellEnd"/>
            <w:r w:rsidRPr="00711BA1">
              <w:rPr>
                <w:rFonts w:ascii="Times New Roman" w:hAnsi="Times New Roman" w:cs="Times New Roman"/>
                <w:lang w:val="ru-RU"/>
              </w:rPr>
              <w:t xml:space="preserve"> DX </w:t>
            </w:r>
            <w:proofErr w:type="spellStart"/>
            <w:r w:rsidRPr="00711BA1">
              <w:rPr>
                <w:rFonts w:ascii="Times New Roman" w:hAnsi="Times New Roman" w:cs="Times New Roman"/>
                <w:lang w:val="ru-RU"/>
              </w:rPr>
              <w:t>Object</w:t>
            </w:r>
            <w:proofErr w:type="spellEnd"/>
            <w:r w:rsidRPr="00711BA1">
              <w:rPr>
                <w:rFonts w:ascii="Times New Roman" w:hAnsi="Times New Roman" w:cs="Times New Roman"/>
                <w:lang w:val="ru-RU"/>
              </w:rPr>
              <w:t xml:space="preserve"> </w:t>
            </w:r>
            <w:proofErr w:type="spellStart"/>
            <w:r w:rsidRPr="00711BA1">
              <w:rPr>
                <w:rFonts w:ascii="Times New Roman" w:hAnsi="Times New Roman" w:cs="Times New Roman"/>
                <w:lang w:val="ru-RU"/>
              </w:rPr>
              <w:t>Storage</w:t>
            </w:r>
            <w:proofErr w:type="spellEnd"/>
            <w:r w:rsidRPr="00711BA1">
              <w:rPr>
                <w:rFonts w:ascii="Times New Roman" w:hAnsi="Times New Roman" w:cs="Times New Roman"/>
                <w:lang w:val="ru-RU"/>
              </w:rPr>
              <w:t xml:space="preserve"> </w:t>
            </w:r>
            <w:proofErr w:type="spellStart"/>
            <w:r w:rsidRPr="00711BA1">
              <w:rPr>
                <w:rFonts w:ascii="Times New Roman" w:hAnsi="Times New Roman" w:cs="Times New Roman"/>
                <w:lang w:val="ru-RU"/>
              </w:rPr>
              <w:t>Platform</w:t>
            </w:r>
            <w:proofErr w:type="spellEnd"/>
            <w:r w:rsidRPr="00711BA1">
              <w:rPr>
                <w:rFonts w:ascii="Times New Roman" w:hAnsi="Times New Roman" w:cs="Times New Roman"/>
                <w:lang w:val="ru-RU"/>
              </w:rPr>
              <w:t xml:space="preserve">. Эти инновационные подходы к хранению и управлению данными предназначены для обеспечения динамичной и легко приспосабливаемой основы для возникновения эффективной и гибкой  </w:t>
            </w:r>
            <w:proofErr w:type="spellStart"/>
            <w:r w:rsidRPr="00711BA1">
              <w:rPr>
                <w:rFonts w:ascii="Times New Roman" w:hAnsi="Times New Roman" w:cs="Times New Roman"/>
                <w:lang w:val="ru-RU"/>
              </w:rPr>
              <w:t>ИТ-индустрии</w:t>
            </w:r>
            <w:proofErr w:type="spellEnd"/>
            <w:r w:rsidRPr="00711BA1">
              <w:rPr>
                <w:rFonts w:ascii="Times New Roman" w:hAnsi="Times New Roman" w:cs="Times New Roman"/>
                <w:lang w:val="ru-RU"/>
              </w:rPr>
              <w:t xml:space="preserve"> посредством использования интеллектуальной автоматизации и простой интеграции при поддержке экспертов в области хранения данных и мировой сети предоставления услуг компании </w:t>
            </w:r>
            <w:proofErr w:type="spellStart"/>
            <w:r w:rsidRPr="00711BA1">
              <w:rPr>
                <w:rFonts w:ascii="Times New Roman" w:hAnsi="Times New Roman" w:cs="Times New Roman"/>
                <w:lang w:val="ru-RU"/>
              </w:rPr>
              <w:t>Dell</w:t>
            </w:r>
            <w:proofErr w:type="spellEnd"/>
            <w:r w:rsidRPr="00711BA1">
              <w:rPr>
                <w:rFonts w:ascii="Times New Roman" w:hAnsi="Times New Roman" w:cs="Times New Roman"/>
                <w:lang w:val="ru-RU"/>
              </w:rPr>
              <w:t>.</w:t>
            </w:r>
          </w:p>
          <w:p w:rsidR="007912A6" w:rsidRPr="00711BA1" w:rsidRDefault="007912A6" w:rsidP="007912A6">
            <w:pPr>
              <w:pStyle w:val="NoParagraphStyle"/>
              <w:suppressAutoHyphens/>
              <w:rPr>
                <w:rFonts w:ascii="Times New Roman" w:hAnsi="Times New Roman" w:cs="Times New Roman"/>
                <w:lang w:val="ru-RU"/>
              </w:rPr>
            </w:pPr>
          </w:p>
          <w:p w:rsidR="007912A6" w:rsidRPr="00711BA1" w:rsidRDefault="007912A6" w:rsidP="007912A6">
            <w:pPr>
              <w:pStyle w:val="NoParagraphStyle"/>
              <w:suppressAutoHyphens/>
              <w:rPr>
                <w:rFonts w:ascii="Times New Roman" w:hAnsi="Times New Roman" w:cs="Times New Roman"/>
                <w:lang w:val="ru-RU"/>
              </w:rPr>
            </w:pPr>
          </w:p>
          <w:p w:rsidR="007912A6" w:rsidRPr="00711BA1" w:rsidRDefault="007912A6" w:rsidP="007912A6">
            <w:pPr>
              <w:pStyle w:val="NoParagraphStyle"/>
              <w:tabs>
                <w:tab w:val="left" w:pos="620"/>
              </w:tabs>
              <w:suppressAutoHyphens/>
              <w:rPr>
                <w:rFonts w:ascii="Times New Roman" w:hAnsi="Times New Roman" w:cs="Times New Roman"/>
                <w:b/>
                <w:bCs/>
                <w:lang w:val="ru-RU"/>
              </w:rPr>
            </w:pPr>
            <w:r w:rsidRPr="00711BA1">
              <w:rPr>
                <w:rFonts w:ascii="Times New Roman" w:hAnsi="Times New Roman" w:cs="Times New Roman"/>
                <w:b/>
                <w:bCs/>
                <w:lang w:val="ru-RU"/>
              </w:rPr>
              <w:lastRenderedPageBreak/>
              <w:t>Дополнительные сведения</w:t>
            </w:r>
          </w:p>
          <w:p w:rsidR="007912A6" w:rsidRPr="00711BA1" w:rsidRDefault="007912A6" w:rsidP="007912A6">
            <w:pPr>
              <w:pStyle w:val="NoParagraphStyle"/>
              <w:suppressAutoHyphens/>
              <w:rPr>
                <w:rFonts w:ascii="Times New Roman" w:hAnsi="Times New Roman" w:cs="Times New Roman"/>
                <w:lang w:val="ru-RU"/>
              </w:rPr>
            </w:pPr>
          </w:p>
          <w:p w:rsidR="007912A6" w:rsidRPr="00711BA1" w:rsidRDefault="007912A6" w:rsidP="007912A6">
            <w:pPr>
              <w:pStyle w:val="NoParagraphStyle"/>
              <w:suppressAutoHyphens/>
              <w:rPr>
                <w:rFonts w:ascii="Times New Roman" w:hAnsi="Times New Roman" w:cs="Times New Roman"/>
                <w:b/>
                <w:bCs/>
                <w:lang w:val="ru-RU"/>
              </w:rPr>
            </w:pPr>
            <w:r w:rsidRPr="00711BA1">
              <w:rPr>
                <w:rFonts w:ascii="Times New Roman" w:hAnsi="Times New Roman" w:cs="Times New Roman"/>
                <w:b/>
                <w:bCs/>
                <w:lang w:val="ru-RU"/>
              </w:rPr>
              <w:t xml:space="preserve">Технологии хранения данных компании </w:t>
            </w:r>
            <w:r w:rsidRPr="00711BA1">
              <w:rPr>
                <w:rFonts w:ascii="Times New Roman" w:hAnsi="Times New Roman" w:cs="Times New Roman"/>
                <w:b/>
                <w:bCs/>
              </w:rPr>
              <w:t>Dell</w:t>
            </w:r>
            <w:r w:rsidRPr="00711BA1">
              <w:rPr>
                <w:rFonts w:ascii="Times New Roman" w:hAnsi="Times New Roman" w:cs="Times New Roman"/>
                <w:b/>
                <w:bCs/>
                <w:lang w:val="ru-RU"/>
              </w:rPr>
              <w:t>:</w:t>
            </w:r>
          </w:p>
          <w:p w:rsidR="007912A6" w:rsidRPr="00711BA1" w:rsidRDefault="007912A6" w:rsidP="007912A6">
            <w:pPr>
              <w:pStyle w:val="NoParagraphStyle"/>
              <w:suppressAutoHyphens/>
              <w:rPr>
                <w:rFonts w:ascii="Times New Roman" w:hAnsi="Times New Roman" w:cs="Times New Roman"/>
              </w:rPr>
            </w:pPr>
            <w:r w:rsidRPr="00711BA1">
              <w:rPr>
                <w:rFonts w:ascii="Times New Roman" w:hAnsi="Times New Roman" w:cs="Times New Roman"/>
              </w:rPr>
              <w:t>dellstorage.com</w:t>
            </w:r>
          </w:p>
          <w:p w:rsidR="007912A6" w:rsidRPr="00711BA1" w:rsidRDefault="007912A6" w:rsidP="007912A6">
            <w:pPr>
              <w:pStyle w:val="NoParagraphStyle"/>
              <w:suppressAutoHyphens/>
              <w:rPr>
                <w:rFonts w:ascii="Times New Roman" w:hAnsi="Times New Roman" w:cs="Times New Roman"/>
                <w:b/>
                <w:bCs/>
              </w:rPr>
            </w:pPr>
          </w:p>
          <w:p w:rsidR="007912A6" w:rsidRPr="00711BA1" w:rsidRDefault="007912A6" w:rsidP="007912A6">
            <w:pPr>
              <w:pStyle w:val="NoParagraphStyle"/>
              <w:suppressAutoHyphens/>
              <w:rPr>
                <w:rFonts w:ascii="Times New Roman" w:hAnsi="Times New Roman" w:cs="Times New Roman"/>
              </w:rPr>
            </w:pPr>
          </w:p>
          <w:p w:rsidR="007912A6" w:rsidRPr="00711BA1" w:rsidRDefault="007912A6" w:rsidP="007912A6">
            <w:pPr>
              <w:pStyle w:val="NoParagraphStyle"/>
              <w:suppressAutoHyphens/>
              <w:rPr>
                <w:rFonts w:ascii="Times New Roman" w:hAnsi="Times New Roman" w:cs="Times New Roman"/>
              </w:rPr>
            </w:pPr>
            <w:r w:rsidRPr="00711BA1">
              <w:rPr>
                <w:rFonts w:ascii="Times New Roman" w:hAnsi="Times New Roman" w:cs="Times New Roman"/>
              </w:rPr>
              <w:t>&lt;&lt;begin sidebar 1&gt;&gt;</w:t>
            </w:r>
          </w:p>
          <w:p w:rsidR="007912A6" w:rsidRPr="00711BA1" w:rsidRDefault="007912A6" w:rsidP="007912A6">
            <w:pPr>
              <w:pStyle w:val="NoParagraphStyle"/>
              <w:suppressAutoHyphens/>
              <w:rPr>
                <w:rFonts w:ascii="Times New Roman" w:hAnsi="Times New Roman" w:cs="Times New Roman"/>
                <w:b/>
                <w:bCs/>
              </w:rPr>
            </w:pPr>
            <w:proofErr w:type="spellStart"/>
            <w:r w:rsidRPr="00711BA1">
              <w:rPr>
                <w:rFonts w:ascii="Times New Roman" w:hAnsi="Times New Roman" w:cs="Times New Roman"/>
                <w:b/>
                <w:bCs/>
              </w:rPr>
              <w:t>Компания</w:t>
            </w:r>
            <w:proofErr w:type="spellEnd"/>
            <w:r w:rsidRPr="00711BA1">
              <w:rPr>
                <w:rFonts w:ascii="Times New Roman" w:hAnsi="Times New Roman" w:cs="Times New Roman"/>
                <w:b/>
                <w:bCs/>
              </w:rPr>
              <w:t xml:space="preserve"> </w:t>
            </w:r>
            <w:proofErr w:type="spellStart"/>
            <w:r w:rsidRPr="00711BA1">
              <w:rPr>
                <w:rFonts w:ascii="Times New Roman" w:hAnsi="Times New Roman" w:cs="Times New Roman"/>
                <w:b/>
                <w:bCs/>
              </w:rPr>
              <w:t>Iper</w:t>
            </w:r>
            <w:proofErr w:type="spellEnd"/>
          </w:p>
          <w:p w:rsidR="007912A6" w:rsidRPr="00711BA1" w:rsidRDefault="007912A6" w:rsidP="007912A6">
            <w:pPr>
              <w:pStyle w:val="NoParagraphStyle"/>
              <w:suppressAutoHyphens/>
              <w:rPr>
                <w:rFonts w:ascii="Times New Roman" w:hAnsi="Times New Roman" w:cs="Times New Roman"/>
                <w:lang w:val="ru-RU"/>
              </w:rPr>
            </w:pPr>
            <w:r w:rsidRPr="00711BA1">
              <w:rPr>
                <w:rFonts w:ascii="Times New Roman" w:hAnsi="Times New Roman" w:cs="Times New Roman"/>
                <w:b/>
                <w:bCs/>
                <w:lang w:val="ru-RU"/>
              </w:rPr>
              <w:t>50%</w:t>
            </w:r>
          </w:p>
          <w:p w:rsidR="007912A6" w:rsidRPr="00711BA1" w:rsidRDefault="007912A6" w:rsidP="007912A6">
            <w:pPr>
              <w:pStyle w:val="NoParagraphStyle"/>
              <w:suppressAutoHyphens/>
              <w:rPr>
                <w:rFonts w:ascii="Times New Roman" w:hAnsi="Times New Roman" w:cs="Times New Roman"/>
                <w:lang w:val="ru-RU"/>
              </w:rPr>
            </w:pPr>
            <w:r w:rsidRPr="00711BA1">
              <w:rPr>
                <w:rFonts w:ascii="Times New Roman" w:hAnsi="Times New Roman" w:cs="Times New Roman"/>
                <w:lang w:val="ru-RU"/>
              </w:rPr>
              <w:t xml:space="preserve">Используя технологию </w:t>
            </w:r>
            <w:proofErr w:type="spellStart"/>
            <w:r w:rsidRPr="00711BA1">
              <w:rPr>
                <w:rFonts w:ascii="Times New Roman" w:hAnsi="Times New Roman" w:cs="Times New Roman"/>
              </w:rPr>
              <w:t>Compellent</w:t>
            </w:r>
            <w:proofErr w:type="spellEnd"/>
            <w:r w:rsidRPr="00711BA1">
              <w:rPr>
                <w:rFonts w:ascii="Times New Roman" w:hAnsi="Times New Roman" w:cs="Times New Roman"/>
                <w:lang w:val="ru-RU"/>
              </w:rPr>
              <w:t xml:space="preserve"> </w:t>
            </w:r>
            <w:r w:rsidRPr="00711BA1">
              <w:rPr>
                <w:rFonts w:ascii="Times New Roman" w:hAnsi="Times New Roman" w:cs="Times New Roman"/>
              </w:rPr>
              <w:t>Dell</w:t>
            </w:r>
            <w:r w:rsidRPr="00711BA1">
              <w:rPr>
                <w:rFonts w:ascii="Times New Roman" w:hAnsi="Times New Roman" w:cs="Times New Roman"/>
                <w:lang w:val="ru-RU"/>
              </w:rPr>
              <w:t xml:space="preserve"> ™ </w:t>
            </w:r>
            <w:r w:rsidRPr="00711BA1">
              <w:rPr>
                <w:rFonts w:ascii="Times New Roman" w:hAnsi="Times New Roman" w:cs="Times New Roman"/>
              </w:rPr>
              <w:t>Storage</w:t>
            </w:r>
            <w:r w:rsidRPr="00711BA1">
              <w:rPr>
                <w:rFonts w:ascii="Times New Roman" w:hAnsi="Times New Roman" w:cs="Times New Roman"/>
                <w:lang w:val="ru-RU"/>
              </w:rPr>
              <w:t xml:space="preserve"> </w:t>
            </w:r>
            <w:r w:rsidRPr="00711BA1">
              <w:rPr>
                <w:rFonts w:ascii="Times New Roman" w:hAnsi="Times New Roman" w:cs="Times New Roman"/>
              </w:rPr>
              <w:t>Center</w:t>
            </w:r>
            <w:r w:rsidRPr="00711BA1">
              <w:rPr>
                <w:rFonts w:ascii="Times New Roman" w:hAnsi="Times New Roman" w:cs="Times New Roman"/>
                <w:lang w:val="ru-RU"/>
              </w:rPr>
              <w:t xml:space="preserve"> ™, итальянская розничная сеть сократила требования к занимаемому дисковому пространству в два раза по сравнению с использованием предыдущей платформы хранения данных.</w:t>
            </w:r>
          </w:p>
          <w:p w:rsidR="007912A6" w:rsidRPr="00711BA1" w:rsidRDefault="007912A6" w:rsidP="007912A6">
            <w:pPr>
              <w:pStyle w:val="NoParagraphStyle"/>
              <w:suppressAutoHyphens/>
              <w:rPr>
                <w:rFonts w:ascii="Times New Roman" w:hAnsi="Times New Roman" w:cs="Times New Roman"/>
                <w:lang w:val="ru-RU"/>
              </w:rPr>
            </w:pPr>
          </w:p>
          <w:p w:rsidR="007912A6" w:rsidRPr="00711BA1" w:rsidRDefault="007912A6" w:rsidP="007912A6">
            <w:pPr>
              <w:pStyle w:val="NoParagraphStyle"/>
              <w:suppressAutoHyphens/>
              <w:rPr>
                <w:rFonts w:ascii="Times New Roman" w:hAnsi="Times New Roman" w:cs="Times New Roman"/>
                <w:b/>
                <w:bCs/>
              </w:rPr>
            </w:pPr>
            <w:proofErr w:type="spellStart"/>
            <w:r w:rsidRPr="00711BA1">
              <w:rPr>
                <w:rFonts w:ascii="Times New Roman" w:hAnsi="Times New Roman" w:cs="Times New Roman"/>
                <w:b/>
                <w:bCs/>
              </w:rPr>
              <w:t>Страховая</w:t>
            </w:r>
            <w:proofErr w:type="spellEnd"/>
            <w:r w:rsidRPr="00711BA1">
              <w:rPr>
                <w:rFonts w:ascii="Times New Roman" w:hAnsi="Times New Roman" w:cs="Times New Roman"/>
                <w:b/>
                <w:bCs/>
              </w:rPr>
              <w:t xml:space="preserve"> </w:t>
            </w:r>
            <w:proofErr w:type="spellStart"/>
            <w:r w:rsidRPr="00711BA1">
              <w:rPr>
                <w:rFonts w:ascii="Times New Roman" w:hAnsi="Times New Roman" w:cs="Times New Roman"/>
                <w:b/>
                <w:bCs/>
              </w:rPr>
              <w:t>компания</w:t>
            </w:r>
            <w:proofErr w:type="spellEnd"/>
            <w:r w:rsidRPr="00711BA1">
              <w:rPr>
                <w:rFonts w:ascii="Times New Roman" w:hAnsi="Times New Roman" w:cs="Times New Roman"/>
                <w:b/>
                <w:bCs/>
                <w:lang w:val="ru-RU"/>
              </w:rPr>
              <w:t xml:space="preserve"> </w:t>
            </w:r>
            <w:r w:rsidRPr="00711BA1">
              <w:rPr>
                <w:rFonts w:ascii="Times New Roman" w:hAnsi="Times New Roman" w:cs="Times New Roman"/>
                <w:b/>
                <w:bCs/>
              </w:rPr>
              <w:t>Ai Claims Solutions</w:t>
            </w:r>
          </w:p>
          <w:p w:rsidR="007912A6" w:rsidRPr="00711BA1" w:rsidRDefault="007912A6" w:rsidP="007912A6">
            <w:pPr>
              <w:pStyle w:val="NoParagraphStyle"/>
              <w:suppressAutoHyphens/>
              <w:rPr>
                <w:rFonts w:ascii="Times New Roman" w:hAnsi="Times New Roman" w:cs="Times New Roman"/>
                <w:b/>
                <w:bCs/>
              </w:rPr>
            </w:pPr>
            <w:r w:rsidRPr="00711BA1">
              <w:rPr>
                <w:rFonts w:ascii="Times New Roman" w:hAnsi="Times New Roman" w:cs="Times New Roman"/>
                <w:b/>
                <w:bCs/>
              </w:rPr>
              <w:t>80%</w:t>
            </w:r>
          </w:p>
          <w:p w:rsidR="007912A6" w:rsidRPr="00711BA1" w:rsidRDefault="007912A6" w:rsidP="007912A6">
            <w:pPr>
              <w:pStyle w:val="NoParagraphStyle"/>
              <w:suppressAutoHyphens/>
              <w:rPr>
                <w:rFonts w:ascii="Times New Roman" w:hAnsi="Times New Roman" w:cs="Times New Roman"/>
              </w:rPr>
            </w:pPr>
            <w:r w:rsidRPr="00711BA1">
              <w:rPr>
                <w:rFonts w:ascii="Times New Roman" w:hAnsi="Times New Roman" w:cs="Times New Roman"/>
              </w:rPr>
              <w:t xml:space="preserve"> </w:t>
            </w:r>
            <w:proofErr w:type="spellStart"/>
            <w:r w:rsidRPr="00711BA1">
              <w:rPr>
                <w:rFonts w:ascii="Times New Roman" w:hAnsi="Times New Roman" w:cs="Times New Roman"/>
              </w:rPr>
              <w:t>Технология</w:t>
            </w:r>
            <w:proofErr w:type="spellEnd"/>
            <w:r w:rsidRPr="00711BA1">
              <w:rPr>
                <w:rFonts w:ascii="Times New Roman" w:hAnsi="Times New Roman" w:cs="Times New Roman"/>
              </w:rPr>
              <w:t xml:space="preserve"> </w:t>
            </w:r>
            <w:proofErr w:type="spellStart"/>
            <w:r w:rsidRPr="00711BA1">
              <w:rPr>
                <w:rFonts w:ascii="Times New Roman" w:hAnsi="Times New Roman" w:cs="Times New Roman"/>
              </w:rPr>
              <w:t>массивов</w:t>
            </w:r>
            <w:proofErr w:type="spellEnd"/>
            <w:r w:rsidRPr="00711BA1">
              <w:rPr>
                <w:rFonts w:ascii="Times New Roman" w:hAnsi="Times New Roman" w:cs="Times New Roman"/>
              </w:rPr>
              <w:t xml:space="preserve"> Dell </w:t>
            </w:r>
            <w:proofErr w:type="spellStart"/>
            <w:r w:rsidRPr="00711BA1">
              <w:rPr>
                <w:rFonts w:ascii="Times New Roman" w:hAnsi="Times New Roman" w:cs="Times New Roman"/>
              </w:rPr>
              <w:t>EqualLogic</w:t>
            </w:r>
            <w:proofErr w:type="spellEnd"/>
            <w:r w:rsidRPr="00711BA1">
              <w:rPr>
                <w:rFonts w:ascii="Times New Roman" w:hAnsi="Times New Roman" w:cs="Times New Roman"/>
              </w:rPr>
              <w:t xml:space="preserve">™ с </w:t>
            </w:r>
            <w:proofErr w:type="spellStart"/>
            <w:r w:rsidRPr="00711BA1">
              <w:rPr>
                <w:rFonts w:ascii="Times New Roman" w:hAnsi="Times New Roman" w:cs="Times New Roman"/>
              </w:rPr>
              <w:t>протоколом</w:t>
            </w:r>
            <w:proofErr w:type="spellEnd"/>
            <w:r w:rsidRPr="00711BA1">
              <w:rPr>
                <w:rFonts w:ascii="Times New Roman" w:hAnsi="Times New Roman" w:cs="Times New Roman"/>
              </w:rPr>
              <w:t xml:space="preserve"> SCSI (</w:t>
            </w:r>
            <w:proofErr w:type="spellStart"/>
            <w:r w:rsidRPr="00711BA1">
              <w:rPr>
                <w:rFonts w:ascii="Times New Roman" w:hAnsi="Times New Roman" w:cs="Times New Roman"/>
              </w:rPr>
              <w:t>iSCSI</w:t>
            </w:r>
            <w:proofErr w:type="spellEnd"/>
            <w:r w:rsidRPr="00711BA1">
              <w:rPr>
                <w:rFonts w:ascii="Times New Roman" w:hAnsi="Times New Roman" w:cs="Times New Roman"/>
              </w:rPr>
              <w:t xml:space="preserve">) </w:t>
            </w:r>
            <w:proofErr w:type="spellStart"/>
            <w:r w:rsidRPr="00711BA1">
              <w:rPr>
                <w:rFonts w:ascii="Times New Roman" w:hAnsi="Times New Roman" w:cs="Times New Roman"/>
              </w:rPr>
              <w:t>сеть</w:t>
            </w:r>
            <w:proofErr w:type="spellEnd"/>
            <w:r w:rsidRPr="00711BA1">
              <w:rPr>
                <w:rFonts w:ascii="Times New Roman" w:hAnsi="Times New Roman" w:cs="Times New Roman"/>
              </w:rPr>
              <w:t xml:space="preserve"> </w:t>
            </w:r>
            <w:proofErr w:type="spellStart"/>
            <w:r w:rsidRPr="00711BA1">
              <w:rPr>
                <w:rFonts w:ascii="Times New Roman" w:hAnsi="Times New Roman" w:cs="Times New Roman"/>
              </w:rPr>
              <w:t>хранения</w:t>
            </w:r>
            <w:proofErr w:type="spellEnd"/>
            <w:r w:rsidRPr="00711BA1">
              <w:rPr>
                <w:rFonts w:ascii="Times New Roman" w:hAnsi="Times New Roman" w:cs="Times New Roman"/>
              </w:rPr>
              <w:t xml:space="preserve"> </w:t>
            </w:r>
            <w:proofErr w:type="spellStart"/>
            <w:r w:rsidRPr="00711BA1">
              <w:rPr>
                <w:rFonts w:ascii="Times New Roman" w:hAnsi="Times New Roman" w:cs="Times New Roman"/>
              </w:rPr>
              <w:t>данных</w:t>
            </w:r>
            <w:proofErr w:type="spellEnd"/>
            <w:r w:rsidRPr="00711BA1">
              <w:rPr>
                <w:rFonts w:ascii="Times New Roman" w:hAnsi="Times New Roman" w:cs="Times New Roman"/>
              </w:rPr>
              <w:t xml:space="preserve"> (SAN</w:t>
            </w:r>
            <w:proofErr w:type="gramStart"/>
            <w:r w:rsidRPr="00711BA1">
              <w:rPr>
                <w:rFonts w:ascii="Times New Roman" w:hAnsi="Times New Roman" w:cs="Times New Roman"/>
              </w:rPr>
              <w:t xml:space="preserve">)  </w:t>
            </w:r>
            <w:proofErr w:type="spellStart"/>
            <w:r w:rsidRPr="00711BA1">
              <w:rPr>
                <w:rFonts w:ascii="Times New Roman" w:hAnsi="Times New Roman" w:cs="Times New Roman"/>
              </w:rPr>
              <w:t>помогла</w:t>
            </w:r>
            <w:proofErr w:type="spellEnd"/>
            <w:proofErr w:type="gramEnd"/>
            <w:r w:rsidRPr="00711BA1">
              <w:rPr>
                <w:rFonts w:ascii="Times New Roman" w:hAnsi="Times New Roman" w:cs="Times New Roman"/>
              </w:rPr>
              <w:t xml:space="preserve"> </w:t>
            </w:r>
            <w:proofErr w:type="spellStart"/>
            <w:r w:rsidRPr="00711BA1">
              <w:rPr>
                <w:rFonts w:ascii="Times New Roman" w:hAnsi="Times New Roman" w:cs="Times New Roman"/>
              </w:rPr>
              <w:t>компании</w:t>
            </w:r>
            <w:proofErr w:type="spellEnd"/>
            <w:r w:rsidRPr="00711BA1">
              <w:rPr>
                <w:rFonts w:ascii="Times New Roman" w:hAnsi="Times New Roman" w:cs="Times New Roman"/>
              </w:rPr>
              <w:t xml:space="preserve"> Ai Claims Solutions </w:t>
            </w:r>
            <w:proofErr w:type="spellStart"/>
            <w:r w:rsidRPr="00711BA1">
              <w:rPr>
                <w:rFonts w:ascii="Times New Roman" w:hAnsi="Times New Roman" w:cs="Times New Roman"/>
              </w:rPr>
              <w:t>улучшить</w:t>
            </w:r>
            <w:proofErr w:type="spellEnd"/>
            <w:r w:rsidRPr="00711BA1">
              <w:rPr>
                <w:rFonts w:ascii="Times New Roman" w:hAnsi="Times New Roman" w:cs="Times New Roman"/>
              </w:rPr>
              <w:t xml:space="preserve"> </w:t>
            </w:r>
            <w:proofErr w:type="spellStart"/>
            <w:r w:rsidRPr="00711BA1">
              <w:rPr>
                <w:rFonts w:ascii="Times New Roman" w:hAnsi="Times New Roman" w:cs="Times New Roman"/>
              </w:rPr>
              <w:t>производительность</w:t>
            </w:r>
            <w:proofErr w:type="spellEnd"/>
            <w:r w:rsidRPr="00711BA1">
              <w:rPr>
                <w:rFonts w:ascii="Times New Roman" w:hAnsi="Times New Roman" w:cs="Times New Roman"/>
              </w:rPr>
              <w:t xml:space="preserve"> Microsoft® SQL Server® </w:t>
            </w:r>
            <w:proofErr w:type="spellStart"/>
            <w:r w:rsidRPr="00711BA1">
              <w:rPr>
                <w:rFonts w:ascii="Times New Roman" w:hAnsi="Times New Roman" w:cs="Times New Roman"/>
              </w:rPr>
              <w:t>на</w:t>
            </w:r>
            <w:proofErr w:type="spellEnd"/>
            <w:r w:rsidRPr="00711BA1">
              <w:rPr>
                <w:rFonts w:ascii="Times New Roman" w:hAnsi="Times New Roman" w:cs="Times New Roman"/>
              </w:rPr>
              <w:t xml:space="preserve"> 80 </w:t>
            </w:r>
            <w:proofErr w:type="spellStart"/>
            <w:r w:rsidRPr="00711BA1">
              <w:rPr>
                <w:rFonts w:ascii="Times New Roman" w:hAnsi="Times New Roman" w:cs="Times New Roman"/>
              </w:rPr>
              <w:t>процентов</w:t>
            </w:r>
            <w:proofErr w:type="spellEnd"/>
            <w:r w:rsidRPr="00711BA1">
              <w:rPr>
                <w:rFonts w:ascii="Times New Roman" w:hAnsi="Times New Roman" w:cs="Times New Roman"/>
              </w:rPr>
              <w:t>.</w:t>
            </w:r>
          </w:p>
          <w:p w:rsidR="007912A6" w:rsidRPr="00711BA1" w:rsidRDefault="007912A6" w:rsidP="007912A6">
            <w:pPr>
              <w:pStyle w:val="NoParagraphStyle"/>
              <w:suppressAutoHyphens/>
              <w:rPr>
                <w:rFonts w:ascii="Times New Roman" w:hAnsi="Times New Roman" w:cs="Times New Roman"/>
              </w:rPr>
            </w:pPr>
          </w:p>
          <w:p w:rsidR="007912A6" w:rsidRPr="00711BA1" w:rsidRDefault="007912A6" w:rsidP="007912A6">
            <w:pPr>
              <w:pStyle w:val="NoParagraphStyle"/>
              <w:suppressAutoHyphens/>
              <w:rPr>
                <w:rFonts w:ascii="Times New Roman" w:hAnsi="Times New Roman" w:cs="Times New Roman"/>
                <w:b/>
                <w:bCs/>
              </w:rPr>
            </w:pPr>
            <w:r w:rsidRPr="00711BA1">
              <w:rPr>
                <w:rFonts w:ascii="Times New Roman" w:hAnsi="Times New Roman" w:cs="Times New Roman"/>
                <w:b/>
                <w:bCs/>
              </w:rPr>
              <w:t xml:space="preserve"> </w:t>
            </w:r>
            <w:proofErr w:type="spellStart"/>
            <w:r w:rsidRPr="00711BA1">
              <w:rPr>
                <w:rFonts w:ascii="Times New Roman" w:hAnsi="Times New Roman" w:cs="Times New Roman"/>
                <w:b/>
                <w:bCs/>
              </w:rPr>
              <w:t>Страховая</w:t>
            </w:r>
            <w:proofErr w:type="spellEnd"/>
            <w:r w:rsidRPr="00711BA1">
              <w:rPr>
                <w:rFonts w:ascii="Times New Roman" w:hAnsi="Times New Roman" w:cs="Times New Roman"/>
                <w:b/>
                <w:bCs/>
              </w:rPr>
              <w:t xml:space="preserve"> </w:t>
            </w:r>
            <w:proofErr w:type="spellStart"/>
            <w:r w:rsidRPr="00711BA1">
              <w:rPr>
                <w:rFonts w:ascii="Times New Roman" w:hAnsi="Times New Roman" w:cs="Times New Roman"/>
                <w:b/>
                <w:bCs/>
              </w:rPr>
              <w:t>компания</w:t>
            </w:r>
            <w:proofErr w:type="spellEnd"/>
            <w:r w:rsidRPr="00711BA1">
              <w:rPr>
                <w:rFonts w:ascii="Times New Roman" w:hAnsi="Times New Roman" w:cs="Times New Roman"/>
                <w:b/>
                <w:bCs/>
              </w:rPr>
              <w:t xml:space="preserve"> </w:t>
            </w:r>
            <w:proofErr w:type="spellStart"/>
            <w:r w:rsidRPr="00711BA1">
              <w:rPr>
                <w:rFonts w:ascii="Times New Roman" w:hAnsi="Times New Roman" w:cs="Times New Roman"/>
                <w:b/>
                <w:bCs/>
              </w:rPr>
              <w:t>Whorton</w:t>
            </w:r>
            <w:proofErr w:type="spellEnd"/>
            <w:r w:rsidRPr="00711BA1">
              <w:rPr>
                <w:rFonts w:ascii="Times New Roman" w:hAnsi="Times New Roman" w:cs="Times New Roman"/>
                <w:b/>
                <w:bCs/>
              </w:rPr>
              <w:t xml:space="preserve"> Insurance Services</w:t>
            </w:r>
          </w:p>
          <w:p w:rsidR="007912A6" w:rsidRPr="00711BA1" w:rsidRDefault="007912A6" w:rsidP="007912A6">
            <w:pPr>
              <w:pStyle w:val="NoParagraphStyle"/>
              <w:suppressAutoHyphens/>
              <w:rPr>
                <w:rFonts w:ascii="Times New Roman" w:hAnsi="Times New Roman" w:cs="Times New Roman"/>
              </w:rPr>
            </w:pPr>
            <w:r w:rsidRPr="00711BA1">
              <w:rPr>
                <w:rFonts w:ascii="Times New Roman" w:hAnsi="Times New Roman" w:cs="Times New Roman"/>
                <w:b/>
                <w:bCs/>
              </w:rPr>
              <w:t>83%</w:t>
            </w:r>
          </w:p>
          <w:p w:rsidR="007912A6" w:rsidRPr="00711BA1" w:rsidRDefault="007912A6" w:rsidP="007912A6">
            <w:pPr>
              <w:pStyle w:val="NoParagraphStyle"/>
              <w:suppressAutoHyphens/>
              <w:rPr>
                <w:rFonts w:ascii="Times New Roman" w:hAnsi="Times New Roman" w:cs="Times New Roman"/>
                <w:lang w:val="ru-RU"/>
              </w:rPr>
            </w:pPr>
            <w:r w:rsidRPr="00711BA1">
              <w:rPr>
                <w:rFonts w:ascii="Times New Roman" w:hAnsi="Times New Roman" w:cs="Times New Roman"/>
                <w:lang w:val="ru-RU"/>
              </w:rPr>
              <w:t xml:space="preserve">Используя технологию </w:t>
            </w:r>
            <w:r w:rsidRPr="00711BA1">
              <w:rPr>
                <w:rFonts w:ascii="Times New Roman" w:hAnsi="Times New Roman" w:cs="Times New Roman"/>
              </w:rPr>
              <w:t>Dell</w:t>
            </w:r>
            <w:r w:rsidRPr="00711BA1">
              <w:rPr>
                <w:rFonts w:ascii="Times New Roman" w:hAnsi="Times New Roman" w:cs="Times New Roman"/>
                <w:lang w:val="ru-RU"/>
              </w:rPr>
              <w:t xml:space="preserve"> </w:t>
            </w:r>
            <w:proofErr w:type="spellStart"/>
            <w:r w:rsidRPr="00711BA1">
              <w:rPr>
                <w:rFonts w:ascii="Times New Roman" w:hAnsi="Times New Roman" w:cs="Times New Roman"/>
              </w:rPr>
              <w:t>PowerVault</w:t>
            </w:r>
            <w:proofErr w:type="spellEnd"/>
            <w:r w:rsidRPr="00711BA1">
              <w:rPr>
                <w:rFonts w:ascii="Times New Roman" w:hAnsi="Times New Roman" w:cs="Times New Roman"/>
                <w:lang w:val="ru-RU"/>
              </w:rPr>
              <w:t xml:space="preserve">™ </w:t>
            </w:r>
            <w:r w:rsidRPr="00711BA1">
              <w:rPr>
                <w:rFonts w:ascii="Times New Roman" w:hAnsi="Times New Roman" w:cs="Times New Roman"/>
              </w:rPr>
              <w:t>DL</w:t>
            </w:r>
            <w:r w:rsidRPr="00711BA1">
              <w:rPr>
                <w:rFonts w:ascii="Times New Roman" w:hAnsi="Times New Roman" w:cs="Times New Roman"/>
                <w:lang w:val="ru-RU"/>
              </w:rPr>
              <w:t xml:space="preserve"> </w:t>
            </w:r>
            <w:r w:rsidRPr="00711BA1">
              <w:rPr>
                <w:rFonts w:ascii="Times New Roman" w:hAnsi="Times New Roman" w:cs="Times New Roman"/>
              </w:rPr>
              <w:t>Backup</w:t>
            </w:r>
            <w:r w:rsidRPr="00711BA1">
              <w:rPr>
                <w:rFonts w:ascii="Times New Roman" w:hAnsi="Times New Roman" w:cs="Times New Roman"/>
                <w:lang w:val="ru-RU"/>
              </w:rPr>
              <w:t xml:space="preserve"> </w:t>
            </w:r>
            <w:r w:rsidRPr="00711BA1">
              <w:rPr>
                <w:rFonts w:ascii="Times New Roman" w:hAnsi="Times New Roman" w:cs="Times New Roman"/>
              </w:rPr>
              <w:t>to</w:t>
            </w:r>
            <w:r w:rsidRPr="00711BA1">
              <w:rPr>
                <w:rFonts w:ascii="Times New Roman" w:hAnsi="Times New Roman" w:cs="Times New Roman"/>
                <w:lang w:val="ru-RU"/>
              </w:rPr>
              <w:t xml:space="preserve"> </w:t>
            </w:r>
            <w:r w:rsidRPr="00711BA1">
              <w:rPr>
                <w:rFonts w:ascii="Times New Roman" w:hAnsi="Times New Roman" w:cs="Times New Roman"/>
              </w:rPr>
              <w:t>Disk</w:t>
            </w:r>
            <w:r w:rsidRPr="00711BA1">
              <w:rPr>
                <w:rFonts w:ascii="Times New Roman" w:hAnsi="Times New Roman" w:cs="Times New Roman"/>
                <w:lang w:val="ru-RU"/>
              </w:rPr>
              <w:t xml:space="preserve"> </w:t>
            </w:r>
            <w:r w:rsidRPr="00711BA1">
              <w:rPr>
                <w:rFonts w:ascii="Times New Roman" w:hAnsi="Times New Roman" w:cs="Times New Roman"/>
              </w:rPr>
              <w:t>Appliance</w:t>
            </w:r>
            <w:r w:rsidRPr="00711BA1">
              <w:rPr>
                <w:rFonts w:ascii="Times New Roman" w:hAnsi="Times New Roman" w:cs="Times New Roman"/>
                <w:lang w:val="ru-RU"/>
              </w:rPr>
              <w:t xml:space="preserve"> (система резервного копирования на диск) – с использованием программного обеспечения </w:t>
            </w:r>
            <w:r w:rsidRPr="00711BA1">
              <w:rPr>
                <w:rFonts w:ascii="Times New Roman" w:hAnsi="Times New Roman" w:cs="Times New Roman"/>
              </w:rPr>
              <w:t>Symantec</w:t>
            </w:r>
            <w:r w:rsidRPr="00711BA1">
              <w:rPr>
                <w:rFonts w:ascii="Times New Roman" w:hAnsi="Times New Roman" w:cs="Times New Roman"/>
                <w:lang w:val="ru-RU"/>
              </w:rPr>
              <w:t xml:space="preserve">™, компания </w:t>
            </w:r>
            <w:proofErr w:type="spellStart"/>
            <w:r w:rsidRPr="00711BA1">
              <w:rPr>
                <w:rFonts w:ascii="Times New Roman" w:hAnsi="Times New Roman" w:cs="Times New Roman"/>
              </w:rPr>
              <w:t>Whorton</w:t>
            </w:r>
            <w:proofErr w:type="spellEnd"/>
            <w:r w:rsidRPr="00711BA1">
              <w:rPr>
                <w:rFonts w:ascii="Times New Roman" w:hAnsi="Times New Roman" w:cs="Times New Roman"/>
                <w:lang w:val="ru-RU"/>
              </w:rPr>
              <w:t xml:space="preserve"> </w:t>
            </w:r>
            <w:r w:rsidRPr="00711BA1">
              <w:rPr>
                <w:rFonts w:ascii="Times New Roman" w:hAnsi="Times New Roman" w:cs="Times New Roman"/>
              </w:rPr>
              <w:t>Insurance</w:t>
            </w:r>
            <w:r w:rsidRPr="00711BA1">
              <w:rPr>
                <w:rFonts w:ascii="Times New Roman" w:hAnsi="Times New Roman" w:cs="Times New Roman"/>
                <w:lang w:val="ru-RU"/>
              </w:rPr>
              <w:t xml:space="preserve"> </w:t>
            </w:r>
            <w:r w:rsidRPr="00711BA1">
              <w:rPr>
                <w:rFonts w:ascii="Times New Roman" w:hAnsi="Times New Roman" w:cs="Times New Roman"/>
              </w:rPr>
              <w:t>Services</w:t>
            </w:r>
            <w:r w:rsidRPr="00711BA1">
              <w:rPr>
                <w:rFonts w:ascii="Times New Roman" w:hAnsi="Times New Roman" w:cs="Times New Roman"/>
                <w:lang w:val="ru-RU"/>
              </w:rPr>
              <w:t xml:space="preserve"> на  83 процента снизила время затрачиваемое сотрудниками на организацию защиты данных. </w:t>
            </w:r>
          </w:p>
          <w:p w:rsidR="007912A6" w:rsidRPr="00711BA1" w:rsidRDefault="007912A6" w:rsidP="007912A6">
            <w:pPr>
              <w:pStyle w:val="NoParagraphStyle"/>
              <w:suppressAutoHyphens/>
              <w:rPr>
                <w:rFonts w:ascii="Times New Roman" w:hAnsi="Times New Roman" w:cs="Times New Roman"/>
                <w:b/>
                <w:bCs/>
                <w:lang w:val="ru-RU"/>
              </w:rPr>
            </w:pPr>
          </w:p>
          <w:p w:rsidR="007912A6" w:rsidRPr="00711BA1" w:rsidRDefault="007912A6" w:rsidP="007912A6">
            <w:pPr>
              <w:pStyle w:val="NoParagraphStyle"/>
              <w:suppressAutoHyphens/>
              <w:rPr>
                <w:rFonts w:ascii="Times New Roman" w:hAnsi="Times New Roman" w:cs="Times New Roman"/>
                <w:b/>
                <w:bCs/>
                <w:lang w:val="ru-RU"/>
              </w:rPr>
            </w:pPr>
            <w:r w:rsidRPr="00711BA1">
              <w:rPr>
                <w:rFonts w:ascii="Times New Roman" w:hAnsi="Times New Roman" w:cs="Times New Roman"/>
                <w:b/>
                <w:bCs/>
                <w:lang w:val="ru-RU"/>
              </w:rPr>
              <w:t xml:space="preserve">Компания </w:t>
            </w:r>
            <w:r w:rsidRPr="00711BA1">
              <w:rPr>
                <w:rFonts w:ascii="Times New Roman" w:hAnsi="Times New Roman" w:cs="Times New Roman"/>
                <w:b/>
                <w:bCs/>
              </w:rPr>
              <w:t>HDR</w:t>
            </w:r>
            <w:r w:rsidRPr="00711BA1">
              <w:rPr>
                <w:rFonts w:ascii="Times New Roman" w:hAnsi="Times New Roman" w:cs="Times New Roman"/>
                <w:b/>
                <w:bCs/>
                <w:lang w:val="ru-RU"/>
              </w:rPr>
              <w:t xml:space="preserve"> </w:t>
            </w:r>
            <w:r w:rsidRPr="00711BA1">
              <w:rPr>
                <w:rFonts w:ascii="Times New Roman" w:hAnsi="Times New Roman" w:cs="Times New Roman"/>
                <w:b/>
                <w:bCs/>
              </w:rPr>
              <w:t>EOC</w:t>
            </w:r>
          </w:p>
          <w:p w:rsidR="007912A6" w:rsidRPr="00711BA1" w:rsidRDefault="007912A6" w:rsidP="007912A6">
            <w:pPr>
              <w:pStyle w:val="NoParagraphStyle"/>
              <w:suppressAutoHyphens/>
              <w:rPr>
                <w:rFonts w:ascii="Times New Roman" w:hAnsi="Times New Roman" w:cs="Times New Roman"/>
                <w:b/>
                <w:bCs/>
                <w:lang w:val="ru-RU"/>
              </w:rPr>
            </w:pPr>
            <w:r w:rsidRPr="00711BA1">
              <w:rPr>
                <w:rFonts w:ascii="Times New Roman" w:hAnsi="Times New Roman" w:cs="Times New Roman"/>
                <w:b/>
                <w:bCs/>
                <w:lang w:val="ru-RU"/>
              </w:rPr>
              <w:t>100%</w:t>
            </w:r>
          </w:p>
          <w:p w:rsidR="007912A6" w:rsidRPr="00711BA1" w:rsidRDefault="007912A6" w:rsidP="007912A6">
            <w:pPr>
              <w:pStyle w:val="NoParagraphStyle"/>
              <w:suppressAutoHyphens/>
              <w:rPr>
                <w:rFonts w:ascii="Times New Roman" w:hAnsi="Times New Roman" w:cs="Times New Roman"/>
                <w:lang w:val="ru-RU"/>
              </w:rPr>
            </w:pPr>
            <w:r w:rsidRPr="00711BA1">
              <w:rPr>
                <w:rFonts w:ascii="Times New Roman" w:hAnsi="Times New Roman" w:cs="Times New Roman"/>
                <w:lang w:val="ru-RU"/>
              </w:rPr>
              <w:t xml:space="preserve">Используя технологию </w:t>
            </w:r>
            <w:r w:rsidRPr="00711BA1">
              <w:rPr>
                <w:rFonts w:ascii="Times New Roman" w:hAnsi="Times New Roman" w:cs="Times New Roman"/>
              </w:rPr>
              <w:t>Fluid</w:t>
            </w:r>
            <w:r w:rsidRPr="00711BA1">
              <w:rPr>
                <w:rFonts w:ascii="Times New Roman" w:hAnsi="Times New Roman" w:cs="Times New Roman"/>
                <w:lang w:val="ru-RU"/>
              </w:rPr>
              <w:t xml:space="preserve"> </w:t>
            </w:r>
            <w:r w:rsidRPr="00711BA1">
              <w:rPr>
                <w:rFonts w:ascii="Times New Roman" w:hAnsi="Times New Roman" w:cs="Times New Roman"/>
              </w:rPr>
              <w:t>Data</w:t>
            </w:r>
            <w:r w:rsidRPr="00711BA1">
              <w:rPr>
                <w:rFonts w:ascii="Times New Roman" w:hAnsi="Times New Roman" w:cs="Times New Roman"/>
                <w:lang w:val="ru-RU"/>
              </w:rPr>
              <w:t xml:space="preserve">– решение для хранения данных, компания </w:t>
            </w:r>
            <w:r w:rsidRPr="00711BA1">
              <w:rPr>
                <w:rFonts w:ascii="Times New Roman" w:hAnsi="Times New Roman" w:cs="Times New Roman"/>
              </w:rPr>
              <w:t>HDR</w:t>
            </w:r>
            <w:r w:rsidRPr="00711BA1">
              <w:rPr>
                <w:rFonts w:ascii="Times New Roman" w:hAnsi="Times New Roman" w:cs="Times New Roman"/>
                <w:lang w:val="ru-RU"/>
              </w:rPr>
              <w:t xml:space="preserve"> </w:t>
            </w:r>
            <w:r w:rsidRPr="00711BA1">
              <w:rPr>
                <w:rFonts w:ascii="Times New Roman" w:hAnsi="Times New Roman" w:cs="Times New Roman"/>
              </w:rPr>
              <w:t>EOC</w:t>
            </w:r>
            <w:r w:rsidRPr="00711BA1">
              <w:rPr>
                <w:rFonts w:ascii="Times New Roman" w:hAnsi="Times New Roman" w:cs="Times New Roman"/>
                <w:lang w:val="ru-RU"/>
              </w:rPr>
              <w:t xml:space="preserve"> добилась  100 процентов успешного восстановления </w:t>
            </w:r>
            <w:r w:rsidRPr="00711BA1">
              <w:rPr>
                <w:rFonts w:ascii="Times New Roman" w:hAnsi="Times New Roman" w:cs="Times New Roman"/>
                <w:lang w:val="ru-RU"/>
              </w:rPr>
              <w:lastRenderedPageBreak/>
              <w:t>данных.</w:t>
            </w:r>
          </w:p>
          <w:p w:rsidR="007912A6" w:rsidRPr="00711BA1" w:rsidRDefault="007912A6" w:rsidP="007912A6">
            <w:pPr>
              <w:pStyle w:val="NoParagraphStyle"/>
              <w:suppressAutoHyphens/>
              <w:rPr>
                <w:rFonts w:ascii="Times New Roman" w:hAnsi="Times New Roman" w:cs="Times New Roman"/>
                <w:lang w:val="ru-RU"/>
              </w:rPr>
            </w:pPr>
          </w:p>
          <w:p w:rsidR="007912A6" w:rsidRPr="00711BA1" w:rsidRDefault="007912A6" w:rsidP="007912A6">
            <w:pPr>
              <w:pStyle w:val="NoParagraphStyle"/>
              <w:suppressAutoHyphens/>
              <w:rPr>
                <w:rFonts w:ascii="Times New Roman" w:hAnsi="Times New Roman" w:cs="Times New Roman"/>
                <w:b/>
                <w:bCs/>
                <w:lang w:val="ru-RU"/>
              </w:rPr>
            </w:pPr>
            <w:proofErr w:type="spellStart"/>
            <w:r w:rsidRPr="00711BA1">
              <w:rPr>
                <w:rFonts w:ascii="Times New Roman" w:hAnsi="Times New Roman" w:cs="Times New Roman"/>
                <w:b/>
                <w:bCs/>
                <w:lang w:val="ru-RU"/>
              </w:rPr>
              <w:t>Утрехтский</w:t>
            </w:r>
            <w:proofErr w:type="spellEnd"/>
            <w:r w:rsidRPr="00711BA1">
              <w:rPr>
                <w:rFonts w:ascii="Times New Roman" w:hAnsi="Times New Roman" w:cs="Times New Roman"/>
                <w:b/>
                <w:bCs/>
                <w:lang w:val="ru-RU"/>
              </w:rPr>
              <w:t xml:space="preserve"> университет</w:t>
            </w:r>
          </w:p>
          <w:p w:rsidR="007912A6" w:rsidRPr="00711BA1" w:rsidRDefault="007912A6" w:rsidP="007912A6">
            <w:pPr>
              <w:pStyle w:val="NoParagraphStyle"/>
              <w:suppressAutoHyphens/>
              <w:rPr>
                <w:rFonts w:ascii="Times New Roman" w:hAnsi="Times New Roman" w:cs="Times New Roman"/>
                <w:b/>
                <w:bCs/>
                <w:lang w:val="ru-RU"/>
              </w:rPr>
            </w:pPr>
            <w:r w:rsidRPr="00711BA1">
              <w:rPr>
                <w:rFonts w:ascii="Times New Roman" w:hAnsi="Times New Roman" w:cs="Times New Roman"/>
                <w:b/>
                <w:bCs/>
                <w:lang w:val="ru-RU"/>
              </w:rPr>
              <w:t>2</w:t>
            </w:r>
            <w:r w:rsidRPr="00711BA1">
              <w:rPr>
                <w:rFonts w:ascii="Times New Roman" w:hAnsi="Times New Roman" w:cs="Times New Roman"/>
                <w:b/>
                <w:bCs/>
              </w:rPr>
              <w:t>x</w:t>
            </w:r>
          </w:p>
          <w:p w:rsidR="007912A6" w:rsidRPr="00711BA1" w:rsidRDefault="007912A6" w:rsidP="007912A6">
            <w:pPr>
              <w:pStyle w:val="NoParagraphStyle"/>
              <w:suppressAutoHyphens/>
              <w:rPr>
                <w:rFonts w:ascii="Times New Roman" w:hAnsi="Times New Roman" w:cs="Times New Roman"/>
                <w:lang w:val="ru-RU"/>
              </w:rPr>
            </w:pPr>
            <w:r w:rsidRPr="00711BA1">
              <w:rPr>
                <w:rFonts w:ascii="Times New Roman" w:hAnsi="Times New Roman" w:cs="Times New Roman"/>
                <w:lang w:val="ru-RU"/>
              </w:rPr>
              <w:t xml:space="preserve">Применение платформы объектной системы хранения данных </w:t>
            </w:r>
            <w:proofErr w:type="spellStart"/>
            <w:r w:rsidRPr="00711BA1">
              <w:rPr>
                <w:rFonts w:ascii="Times New Roman" w:hAnsi="Times New Roman" w:cs="Times New Roman"/>
                <w:lang w:val="ru-RU"/>
              </w:rPr>
              <w:t>Dell</w:t>
            </w:r>
            <w:proofErr w:type="spellEnd"/>
            <w:r w:rsidRPr="00711BA1">
              <w:rPr>
                <w:rFonts w:ascii="Times New Roman" w:hAnsi="Times New Roman" w:cs="Times New Roman"/>
                <w:lang w:val="ru-RU"/>
              </w:rPr>
              <w:t xml:space="preserve"> DX </w:t>
            </w:r>
            <w:proofErr w:type="spellStart"/>
            <w:r w:rsidRPr="00711BA1">
              <w:rPr>
                <w:rFonts w:ascii="Times New Roman" w:hAnsi="Times New Roman" w:cs="Times New Roman"/>
                <w:lang w:val="ru-RU"/>
              </w:rPr>
              <w:t>Object</w:t>
            </w:r>
            <w:proofErr w:type="spellEnd"/>
            <w:r w:rsidRPr="00711BA1">
              <w:rPr>
                <w:rFonts w:ascii="Times New Roman" w:hAnsi="Times New Roman" w:cs="Times New Roman"/>
                <w:lang w:val="ru-RU"/>
              </w:rPr>
              <w:t xml:space="preserve"> </w:t>
            </w:r>
            <w:proofErr w:type="spellStart"/>
            <w:r w:rsidRPr="00711BA1">
              <w:rPr>
                <w:rFonts w:ascii="Times New Roman" w:hAnsi="Times New Roman" w:cs="Times New Roman"/>
                <w:lang w:val="ru-RU"/>
              </w:rPr>
              <w:t>Storage</w:t>
            </w:r>
            <w:proofErr w:type="spellEnd"/>
            <w:r w:rsidRPr="00711BA1">
              <w:rPr>
                <w:rFonts w:ascii="Times New Roman" w:hAnsi="Times New Roman" w:cs="Times New Roman"/>
                <w:lang w:val="ru-RU"/>
              </w:rPr>
              <w:t xml:space="preserve"> </w:t>
            </w:r>
            <w:proofErr w:type="spellStart"/>
            <w:r w:rsidRPr="00711BA1">
              <w:rPr>
                <w:rFonts w:ascii="Times New Roman" w:hAnsi="Times New Roman" w:cs="Times New Roman"/>
                <w:lang w:val="ru-RU"/>
              </w:rPr>
              <w:t>Platform</w:t>
            </w:r>
            <w:proofErr w:type="spellEnd"/>
            <w:r w:rsidRPr="00711BA1">
              <w:rPr>
                <w:rFonts w:ascii="Times New Roman" w:hAnsi="Times New Roman" w:cs="Times New Roman"/>
                <w:lang w:val="ru-RU"/>
              </w:rPr>
              <w:t xml:space="preserve"> дало возможность сотрудникам </w:t>
            </w:r>
            <w:proofErr w:type="spellStart"/>
            <w:r w:rsidRPr="00711BA1">
              <w:rPr>
                <w:rFonts w:ascii="Times New Roman" w:hAnsi="Times New Roman" w:cs="Times New Roman"/>
                <w:lang w:val="ru-RU"/>
              </w:rPr>
              <w:t>Утрехтского</w:t>
            </w:r>
            <w:proofErr w:type="spellEnd"/>
            <w:r w:rsidRPr="00711BA1">
              <w:rPr>
                <w:rFonts w:ascii="Times New Roman" w:hAnsi="Times New Roman" w:cs="Times New Roman"/>
                <w:lang w:val="ru-RU"/>
              </w:rPr>
              <w:t xml:space="preserve"> университета в два раза быстрее получать доступ к информации. </w:t>
            </w:r>
          </w:p>
          <w:p w:rsidR="002A11ED" w:rsidRPr="00711BA1" w:rsidRDefault="002A11ED">
            <w:pPr>
              <w:rPr>
                <w:rFonts w:cs="Times New Roman"/>
                <w:szCs w:val="24"/>
                <w:lang w:val="ru-RU"/>
              </w:rPr>
            </w:pPr>
          </w:p>
        </w:tc>
      </w:tr>
    </w:tbl>
    <w:p w:rsidR="003E5FD7" w:rsidRPr="00711BA1" w:rsidRDefault="003E5FD7">
      <w:pPr>
        <w:rPr>
          <w:rFonts w:cs="Times New Roman"/>
          <w:szCs w:val="24"/>
          <w:lang w:val="ru-RU"/>
        </w:rPr>
      </w:pPr>
    </w:p>
    <w:sectPr w:rsidR="003E5FD7" w:rsidRPr="00711BA1" w:rsidSect="003E5FD7">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BC3" w:rsidRDefault="002F1BC3" w:rsidP="00861001">
      <w:pPr>
        <w:spacing w:after="0" w:line="240" w:lineRule="auto"/>
      </w:pPr>
      <w:r>
        <w:separator/>
      </w:r>
    </w:p>
  </w:endnote>
  <w:endnote w:type="continuationSeparator" w:id="0">
    <w:p w:rsidR="002F1BC3" w:rsidRDefault="002F1BC3" w:rsidP="008610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imes-Roman">
    <w:altName w:val="Times New Roman"/>
    <w:panose1 w:val="00000000000000000000"/>
    <w:charset w:val="FE"/>
    <w:family w:val="auto"/>
    <w:notTrueType/>
    <w:pitch w:val="default"/>
    <w:sig w:usb0="00000003"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BA1" w:rsidRPr="00711BA1" w:rsidRDefault="00711BA1" w:rsidP="00711BA1">
    <w:pPr>
      <w:pStyle w:val="a7"/>
      <w:jc w:val="center"/>
      <w:rPr>
        <w:color w:val="0F243E" w:themeColor="text2" w:themeShade="80"/>
        <w:lang w:val="ru-RU"/>
      </w:rPr>
    </w:pPr>
    <w:r w:rsidRPr="00711BA1">
      <w:rPr>
        <w:color w:val="0F243E" w:themeColor="text2" w:themeShade="80"/>
        <w:lang w:val="ru-RU"/>
      </w:rPr>
      <w:t>2015 г.</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BC3" w:rsidRDefault="002F1BC3" w:rsidP="00861001">
      <w:pPr>
        <w:spacing w:after="0" w:line="240" w:lineRule="auto"/>
      </w:pPr>
      <w:r>
        <w:separator/>
      </w:r>
    </w:p>
  </w:footnote>
  <w:footnote w:type="continuationSeparator" w:id="0">
    <w:p w:rsidR="002F1BC3" w:rsidRDefault="002F1BC3" w:rsidP="008610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BA1" w:rsidRDefault="00711BA1">
    <w:pPr>
      <w:pStyle w:val="a5"/>
      <w:rPr>
        <w:color w:val="0F243E" w:themeColor="text2" w:themeShade="80"/>
        <w:sz w:val="28"/>
        <w:szCs w:val="28"/>
        <w:lang w:val="ru-RU"/>
      </w:rPr>
    </w:pPr>
    <w:r w:rsidRPr="00711BA1">
      <w:rPr>
        <w:color w:val="0F243E" w:themeColor="text2" w:themeShade="80"/>
        <w:sz w:val="28"/>
        <w:szCs w:val="28"/>
        <w:lang w:val="ru-RU"/>
      </w:rPr>
      <w:t>Примеры выполненных работ</w:t>
    </w:r>
    <w:r>
      <w:rPr>
        <w:color w:val="0F243E" w:themeColor="text2" w:themeShade="80"/>
        <w:sz w:val="28"/>
        <w:szCs w:val="28"/>
        <w:lang w:val="ru-RU"/>
      </w:rPr>
      <w:t>:</w:t>
    </w:r>
  </w:p>
  <w:p w:rsidR="00711BA1" w:rsidRDefault="00711BA1">
    <w:pPr>
      <w:pStyle w:val="a5"/>
      <w:rPr>
        <w:color w:val="0F243E" w:themeColor="text2" w:themeShade="80"/>
        <w:sz w:val="28"/>
        <w:szCs w:val="28"/>
        <w:lang w:val="ru-RU"/>
      </w:rPr>
    </w:pPr>
    <w:r>
      <w:rPr>
        <w:color w:val="0F243E" w:themeColor="text2" w:themeShade="80"/>
        <w:sz w:val="28"/>
        <w:szCs w:val="28"/>
        <w:lang w:val="ru-RU"/>
      </w:rPr>
      <w:t>Игорь Макрица, Харьков</w:t>
    </w:r>
  </w:p>
  <w:p w:rsidR="00711BA1" w:rsidRPr="00735099" w:rsidRDefault="00711BA1">
    <w:pPr>
      <w:pStyle w:val="a5"/>
      <w:rPr>
        <w:color w:val="0F243E" w:themeColor="text2" w:themeShade="80"/>
        <w:sz w:val="28"/>
        <w:szCs w:val="28"/>
        <w:lang w:val="en-US"/>
      </w:rPr>
    </w:pPr>
    <w:r w:rsidRPr="00711BA1">
      <w:rPr>
        <w:color w:val="0F243E" w:themeColor="text2" w:themeShade="80"/>
        <w:sz w:val="28"/>
        <w:szCs w:val="28"/>
        <w:lang w:val="en-US"/>
      </w:rPr>
      <w:t xml:space="preserve">E-mail: </w:t>
    </w:r>
    <w:hyperlink r:id="rId1" w:history="1">
      <w:r w:rsidRPr="00735099">
        <w:rPr>
          <w:rStyle w:val="aa"/>
          <w:color w:val="C0504D" w:themeColor="accent2"/>
          <w:sz w:val="28"/>
          <w:szCs w:val="28"/>
          <w:lang w:val="en-US"/>
        </w:rPr>
        <w:t>igormakritsa@gmail.com</w:t>
      </w:r>
    </w:hyperlink>
  </w:p>
  <w:p w:rsidR="00711BA1" w:rsidRPr="00735099" w:rsidRDefault="00711BA1">
    <w:pPr>
      <w:pStyle w:val="a5"/>
      <w:rPr>
        <w:color w:val="0F243E" w:themeColor="text2" w:themeShade="80"/>
        <w:sz w:val="28"/>
        <w:szCs w:val="28"/>
        <w:lang w:val="en-US"/>
      </w:rPr>
    </w:pPr>
    <w:r w:rsidRPr="00711BA1">
      <w:rPr>
        <w:color w:val="0F243E" w:themeColor="text2" w:themeShade="80"/>
        <w:sz w:val="28"/>
        <w:szCs w:val="28"/>
        <w:lang w:val="ru-RU"/>
      </w:rPr>
      <w:t>тел</w:t>
    </w:r>
    <w:r w:rsidRPr="00735099">
      <w:rPr>
        <w:color w:val="0F243E" w:themeColor="text2" w:themeShade="80"/>
        <w:sz w:val="28"/>
        <w:szCs w:val="28"/>
        <w:lang w:val="en-US"/>
      </w:rPr>
      <w:t>: +38-098-944-38-36</w:t>
    </w:r>
  </w:p>
  <w:p w:rsidR="00711BA1" w:rsidRPr="00735099" w:rsidRDefault="00711BA1">
    <w:pPr>
      <w:pStyle w:val="a5"/>
      <w:rPr>
        <w:color w:val="0F243E" w:themeColor="text2" w:themeShade="80"/>
        <w:sz w:val="28"/>
        <w:szCs w:val="28"/>
        <w:lang w:val="en-US"/>
      </w:rPr>
    </w:pPr>
    <w:r w:rsidRPr="00711BA1">
      <w:rPr>
        <w:color w:val="0F243E" w:themeColor="text2" w:themeShade="80"/>
        <w:sz w:val="28"/>
        <w:szCs w:val="28"/>
        <w:lang w:val="en-US"/>
      </w:rPr>
      <w:t>Skype</w:t>
    </w:r>
    <w:r w:rsidRPr="00735099">
      <w:rPr>
        <w:color w:val="0F243E" w:themeColor="text2" w:themeShade="80"/>
        <w:sz w:val="28"/>
        <w:szCs w:val="28"/>
        <w:lang w:val="en-US"/>
      </w:rPr>
      <w:t xml:space="preserve">: </w:t>
    </w:r>
    <w:r w:rsidRPr="00711BA1">
      <w:rPr>
        <w:color w:val="0F243E" w:themeColor="text2" w:themeShade="80"/>
        <w:sz w:val="28"/>
        <w:szCs w:val="28"/>
        <w:lang w:val="en-US"/>
      </w:rPr>
      <w:t>igorvlm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63148"/>
    <w:multiLevelType w:val="hybridMultilevel"/>
    <w:tmpl w:val="C6763472"/>
    <w:lvl w:ilvl="0" w:tplc="40DC95C8">
      <w:start w:val="1"/>
      <w:numFmt w:val="decimal"/>
      <w:lvlText w:val="%1."/>
      <w:lvlJc w:val="left"/>
      <w:pPr>
        <w:tabs>
          <w:tab w:val="num" w:pos="1320"/>
        </w:tabs>
        <w:ind w:left="1320" w:hanging="360"/>
      </w:pPr>
      <w:rPr>
        <w:rFonts w:hint="default"/>
        <w:b w:val="0"/>
      </w:rPr>
    </w:lvl>
    <w:lvl w:ilvl="1" w:tplc="76528FD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051056"/>
    <w:multiLevelType w:val="hybridMultilevel"/>
    <w:tmpl w:val="6EAE79D6"/>
    <w:lvl w:ilvl="0" w:tplc="946EB63E">
      <w:start w:val="1"/>
      <w:numFmt w:val="decimal"/>
      <w:lvlText w:val="5.%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E43381E"/>
    <w:multiLevelType w:val="hybridMultilevel"/>
    <w:tmpl w:val="40B0F010"/>
    <w:lvl w:ilvl="0" w:tplc="04090015">
      <w:start w:val="1"/>
      <w:numFmt w:val="upperLetter"/>
      <w:lvlText w:val="%1."/>
      <w:lvlJc w:val="left"/>
      <w:pPr>
        <w:tabs>
          <w:tab w:val="num" w:pos="1440"/>
        </w:tabs>
        <w:ind w:left="1440" w:hanging="360"/>
      </w:pPr>
      <w:rPr>
        <w:rFonts w:hint="default"/>
      </w:rPr>
    </w:lvl>
    <w:lvl w:ilvl="1" w:tplc="3AEA7212">
      <w:start w:val="20"/>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2036789C"/>
    <w:multiLevelType w:val="multilevel"/>
    <w:tmpl w:val="8EACE01E"/>
    <w:lvl w:ilvl="0">
      <w:start w:val="4"/>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b/>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243F4D87"/>
    <w:multiLevelType w:val="hybridMultilevel"/>
    <w:tmpl w:val="93E0678C"/>
    <w:lvl w:ilvl="0" w:tplc="04190019">
      <w:start w:val="1"/>
      <w:numFmt w:val="lowerLetter"/>
      <w:lvlText w:val="%1."/>
      <w:lvlJc w:val="left"/>
      <w:pPr>
        <w:tabs>
          <w:tab w:val="num" w:pos="360"/>
        </w:tabs>
        <w:ind w:left="360" w:hanging="360"/>
      </w:pPr>
      <w:rPr>
        <w:rFonts w:hint="default"/>
        <w:b/>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7195EC5"/>
    <w:multiLevelType w:val="multilevel"/>
    <w:tmpl w:val="60A40E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746159C"/>
    <w:multiLevelType w:val="hybridMultilevel"/>
    <w:tmpl w:val="D30AC2FE"/>
    <w:lvl w:ilvl="0" w:tplc="9D2E9E68">
      <w:start w:val="1"/>
      <w:numFmt w:val="decimal"/>
      <w:lvlText w:val="3.%1."/>
      <w:lvlJc w:val="left"/>
      <w:pPr>
        <w:tabs>
          <w:tab w:val="num" w:pos="720"/>
        </w:tabs>
        <w:ind w:left="720" w:hanging="360"/>
      </w:pPr>
      <w:rPr>
        <w:rFonts w:cs="Times New Roman" w:hint="default"/>
        <w:b/>
        <w:i w:val="0"/>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3036F40"/>
    <w:multiLevelType w:val="multilevel"/>
    <w:tmpl w:val="9516DA08"/>
    <w:lvl w:ilvl="0">
      <w:start w:val="1"/>
      <w:numFmt w:val="decimal"/>
      <w:lvlText w:val="%1."/>
      <w:lvlJc w:val="left"/>
      <w:pPr>
        <w:tabs>
          <w:tab w:val="num" w:pos="570"/>
        </w:tabs>
        <w:ind w:left="570" w:hanging="570"/>
      </w:pPr>
      <w:rPr>
        <w:rFonts w:cs="Times New Roman" w:hint="default"/>
        <w:b/>
      </w:rPr>
    </w:lvl>
    <w:lvl w:ilvl="1">
      <w:start w:val="1"/>
      <w:numFmt w:val="decimal"/>
      <w:lvlText w:val="%1.%2."/>
      <w:lvlJc w:val="left"/>
      <w:pPr>
        <w:tabs>
          <w:tab w:val="num" w:pos="570"/>
        </w:tabs>
        <w:ind w:left="570" w:hanging="57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8">
    <w:nsid w:val="56DA438E"/>
    <w:multiLevelType w:val="multilevel"/>
    <w:tmpl w:val="E3803C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7C27E54"/>
    <w:multiLevelType w:val="hybridMultilevel"/>
    <w:tmpl w:val="462C7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4"/>
  </w:num>
  <w:num w:numId="5">
    <w:abstractNumId w:val="8"/>
  </w:num>
  <w:num w:numId="6">
    <w:abstractNumId w:val="1"/>
  </w:num>
  <w:num w:numId="7">
    <w:abstractNumId w:val="5"/>
  </w:num>
  <w:num w:numId="8">
    <w:abstractNumId w:val="0"/>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4098"/>
  </w:hdrShapeDefaults>
  <w:footnotePr>
    <w:footnote w:id="-1"/>
    <w:footnote w:id="0"/>
  </w:footnotePr>
  <w:endnotePr>
    <w:endnote w:id="-1"/>
    <w:endnote w:id="0"/>
  </w:endnotePr>
  <w:compat/>
  <w:rsids>
    <w:rsidRoot w:val="002A11ED"/>
    <w:rsid w:val="001556B7"/>
    <w:rsid w:val="001C634A"/>
    <w:rsid w:val="002A11ED"/>
    <w:rsid w:val="002F1BC3"/>
    <w:rsid w:val="003B67A5"/>
    <w:rsid w:val="003E5FD7"/>
    <w:rsid w:val="00437864"/>
    <w:rsid w:val="00554DEF"/>
    <w:rsid w:val="00577023"/>
    <w:rsid w:val="0059079E"/>
    <w:rsid w:val="005C40B2"/>
    <w:rsid w:val="00652C53"/>
    <w:rsid w:val="00711BA1"/>
    <w:rsid w:val="00735099"/>
    <w:rsid w:val="007912A6"/>
    <w:rsid w:val="00861001"/>
    <w:rsid w:val="00A8416E"/>
    <w:rsid w:val="00AF2CAB"/>
    <w:rsid w:val="00B57D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FD7"/>
    <w:rPr>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61001"/>
    <w:pPr>
      <w:ind w:left="720"/>
      <w:contextualSpacing/>
    </w:pPr>
  </w:style>
  <w:style w:type="paragraph" w:styleId="a5">
    <w:name w:val="header"/>
    <w:basedOn w:val="a"/>
    <w:link w:val="a6"/>
    <w:uiPriority w:val="99"/>
    <w:semiHidden/>
    <w:unhideWhenUsed/>
    <w:rsid w:val="0086100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61001"/>
    <w:rPr>
      <w:lang w:val="en-GB"/>
    </w:rPr>
  </w:style>
  <w:style w:type="paragraph" w:styleId="a7">
    <w:name w:val="footer"/>
    <w:basedOn w:val="a"/>
    <w:link w:val="a8"/>
    <w:uiPriority w:val="99"/>
    <w:semiHidden/>
    <w:unhideWhenUsed/>
    <w:rsid w:val="0086100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61001"/>
    <w:rPr>
      <w:lang w:val="en-GB"/>
    </w:rPr>
  </w:style>
  <w:style w:type="paragraph" w:styleId="2">
    <w:name w:val="Body Text 2"/>
    <w:basedOn w:val="a"/>
    <w:link w:val="20"/>
    <w:semiHidden/>
    <w:rsid w:val="007912A6"/>
    <w:pPr>
      <w:spacing w:after="0" w:line="360" w:lineRule="auto"/>
      <w:jc w:val="both"/>
    </w:pPr>
    <w:rPr>
      <w:rFonts w:ascii="Georgia" w:eastAsia="Times New Roman" w:hAnsi="Georgia" w:cs="Times New Roman"/>
      <w:szCs w:val="28"/>
      <w:lang w:val="ru-RU" w:eastAsia="ru-RU"/>
    </w:rPr>
  </w:style>
  <w:style w:type="character" w:customStyle="1" w:styleId="20">
    <w:name w:val="Основной текст 2 Знак"/>
    <w:basedOn w:val="a0"/>
    <w:link w:val="2"/>
    <w:semiHidden/>
    <w:rsid w:val="007912A6"/>
    <w:rPr>
      <w:rFonts w:ascii="Georgia" w:eastAsia="Times New Roman" w:hAnsi="Georgia" w:cs="Times New Roman"/>
      <w:szCs w:val="28"/>
      <w:lang w:eastAsia="ru-RU"/>
    </w:rPr>
  </w:style>
  <w:style w:type="paragraph" w:styleId="21">
    <w:name w:val="Body Text Indent 2"/>
    <w:basedOn w:val="a"/>
    <w:link w:val="22"/>
    <w:semiHidden/>
    <w:rsid w:val="007912A6"/>
    <w:pPr>
      <w:spacing w:after="0" w:line="360" w:lineRule="auto"/>
      <w:ind w:firstLine="540"/>
      <w:jc w:val="both"/>
    </w:pPr>
    <w:rPr>
      <w:rFonts w:ascii="Georgia" w:eastAsia="Times New Roman" w:hAnsi="Georgia" w:cs="Times New Roman"/>
      <w:szCs w:val="25"/>
      <w:lang w:val="ru-RU" w:eastAsia="ru-RU"/>
    </w:rPr>
  </w:style>
  <w:style w:type="character" w:customStyle="1" w:styleId="22">
    <w:name w:val="Основной текст с отступом 2 Знак"/>
    <w:basedOn w:val="a0"/>
    <w:link w:val="21"/>
    <w:semiHidden/>
    <w:rsid w:val="007912A6"/>
    <w:rPr>
      <w:rFonts w:ascii="Georgia" w:eastAsia="Times New Roman" w:hAnsi="Georgia" w:cs="Times New Roman"/>
      <w:szCs w:val="25"/>
      <w:lang w:eastAsia="ru-RU"/>
    </w:rPr>
  </w:style>
  <w:style w:type="paragraph" w:customStyle="1" w:styleId="NoParagraphStyle">
    <w:name w:val="[No Paragraph Style]"/>
    <w:rsid w:val="007912A6"/>
    <w:pPr>
      <w:widowControl w:val="0"/>
      <w:autoSpaceDE w:val="0"/>
      <w:autoSpaceDN w:val="0"/>
      <w:adjustRightInd w:val="0"/>
      <w:spacing w:after="0" w:line="288" w:lineRule="auto"/>
      <w:textAlignment w:val="center"/>
    </w:pPr>
    <w:rPr>
      <w:rFonts w:ascii="Times-Roman" w:eastAsia="Times New Roman" w:hAnsi="Times-Roman" w:cs="Times-Roman"/>
      <w:color w:val="000000"/>
      <w:szCs w:val="24"/>
      <w:lang w:val="en-US"/>
    </w:rPr>
  </w:style>
  <w:style w:type="paragraph" w:styleId="a9">
    <w:name w:val="Normal (Web)"/>
    <w:basedOn w:val="a"/>
    <w:uiPriority w:val="99"/>
    <w:semiHidden/>
    <w:unhideWhenUsed/>
    <w:rsid w:val="007912A6"/>
    <w:pPr>
      <w:spacing w:before="100" w:beforeAutospacing="1" w:after="100" w:afterAutospacing="1" w:line="240" w:lineRule="auto"/>
    </w:pPr>
    <w:rPr>
      <w:rFonts w:eastAsia="Times New Roman" w:cs="Times New Roman"/>
      <w:szCs w:val="24"/>
      <w:lang w:val="ru-RU" w:eastAsia="ru-RU"/>
    </w:rPr>
  </w:style>
  <w:style w:type="character" w:styleId="aa">
    <w:name w:val="Hyperlink"/>
    <w:basedOn w:val="a0"/>
    <w:uiPriority w:val="99"/>
    <w:unhideWhenUsed/>
    <w:rsid w:val="00711BA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igormakrits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86ED2-D265-4E27-BD74-BB1E8B137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24</Pages>
  <Words>8633</Words>
  <Characters>49212</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4</cp:revision>
  <dcterms:created xsi:type="dcterms:W3CDTF">2015-06-23T00:06:00Z</dcterms:created>
  <dcterms:modified xsi:type="dcterms:W3CDTF">2015-06-23T01:35:00Z</dcterms:modified>
</cp:coreProperties>
</file>