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B5" w:rsidRPr="00E25BFD" w:rsidRDefault="00C06DB5">
      <w:pPr>
        <w:rPr>
          <w:b/>
          <w:sz w:val="32"/>
          <w:szCs w:val="32"/>
          <w:lang w:val="en-US"/>
        </w:rPr>
      </w:pPr>
      <w:r w:rsidRPr="00E25BFD">
        <w:rPr>
          <w:b/>
          <w:sz w:val="32"/>
          <w:szCs w:val="32"/>
          <w:lang w:val="en-US"/>
        </w:rPr>
        <w:t xml:space="preserve">European stocks rise on hopes of low </w:t>
      </w:r>
      <w:smartTag w:uri="urn:schemas-microsoft-com:office:smarttags" w:element="place">
        <w:smartTag w:uri="urn:schemas-microsoft-com:office:smarttags" w:element="country-region">
          <w:r w:rsidRPr="00E25BFD">
            <w:rPr>
              <w:b/>
              <w:sz w:val="32"/>
              <w:szCs w:val="32"/>
              <w:lang w:val="en-US"/>
            </w:rPr>
            <w:t>U.S.</w:t>
          </w:r>
        </w:smartTag>
      </w:smartTag>
      <w:r w:rsidRPr="00E25BFD">
        <w:rPr>
          <w:b/>
          <w:sz w:val="32"/>
          <w:szCs w:val="32"/>
          <w:lang w:val="en-US"/>
        </w:rPr>
        <w:t xml:space="preserve"> interest rates as ECB decision awaits</w:t>
      </w:r>
    </w:p>
    <w:p w:rsidR="00C06DB5" w:rsidRPr="00F7060D" w:rsidRDefault="00C06DB5">
      <w:pPr>
        <w:rPr>
          <w:sz w:val="32"/>
          <w:szCs w:val="32"/>
          <w:lang w:val="en-US"/>
        </w:rPr>
      </w:pPr>
    </w:p>
    <w:p w:rsidR="00C06DB5" w:rsidRPr="00E25BFD" w:rsidRDefault="00C06DB5" w:rsidP="00540E5B">
      <w:pPr>
        <w:rPr>
          <w:sz w:val="28"/>
          <w:szCs w:val="28"/>
          <w:lang w:val="en-US"/>
        </w:rPr>
      </w:pPr>
      <w:r w:rsidRPr="00E25BFD">
        <w:rPr>
          <w:sz w:val="28"/>
          <w:szCs w:val="28"/>
          <w:lang w:val="en-US"/>
        </w:rPr>
        <w:t xml:space="preserve">European stocks rose on Thursday in their first opportunity to react to the U.S. Federal Reserve decision, with key events on the horizon including a European Central Bank decision and the </w:t>
      </w:r>
      <w:smartTag w:uri="urn:schemas-microsoft-com:office:smarttags" w:element="place">
        <w:r w:rsidRPr="00E25BFD">
          <w:rPr>
            <w:sz w:val="28"/>
            <w:szCs w:val="28"/>
            <w:lang w:val="en-US"/>
          </w:rPr>
          <w:t>U.K.</w:t>
        </w:r>
      </w:smartTag>
      <w:r w:rsidRPr="00E25BFD">
        <w:rPr>
          <w:sz w:val="28"/>
          <w:szCs w:val="28"/>
          <w:lang w:val="en-US"/>
        </w:rPr>
        <w:t xml:space="preserve"> election.</w:t>
      </w:r>
    </w:p>
    <w:p w:rsidR="00C06DB5" w:rsidRPr="00E25BFD" w:rsidRDefault="00C06DB5" w:rsidP="00540E5B">
      <w:pPr>
        <w:rPr>
          <w:sz w:val="28"/>
          <w:szCs w:val="28"/>
          <w:lang w:val="en-US"/>
        </w:rPr>
      </w:pPr>
    </w:p>
    <w:p w:rsidR="00C06DB5" w:rsidRPr="00E25BFD" w:rsidRDefault="00C06DB5" w:rsidP="00540E5B">
      <w:pPr>
        <w:rPr>
          <w:sz w:val="28"/>
          <w:szCs w:val="28"/>
          <w:lang w:val="en-US"/>
        </w:rPr>
      </w:pPr>
      <w:r w:rsidRPr="00E25BFD">
        <w:rPr>
          <w:sz w:val="28"/>
          <w:szCs w:val="28"/>
          <w:lang w:val="en-US"/>
        </w:rPr>
        <w:t>Polls show the Conservatives winning a plurality of the vote, but there are questions as to whether they will win enough seats to secure a majority in Parliament.</w:t>
      </w:r>
    </w:p>
    <w:p w:rsidR="00C06DB5" w:rsidRPr="00E25BFD" w:rsidRDefault="00C06DB5" w:rsidP="00540E5B">
      <w:pPr>
        <w:rPr>
          <w:sz w:val="28"/>
          <w:szCs w:val="28"/>
          <w:lang w:val="en-US"/>
        </w:rPr>
      </w:pPr>
    </w:p>
    <w:p w:rsidR="00C06DB5" w:rsidRPr="00E25BFD" w:rsidRDefault="00C06DB5" w:rsidP="00540E5B">
      <w:pPr>
        <w:rPr>
          <w:sz w:val="28"/>
          <w:szCs w:val="28"/>
          <w:lang w:val="en-US"/>
        </w:rPr>
      </w:pPr>
      <w:r w:rsidRPr="00E25BFD">
        <w:rPr>
          <w:sz w:val="28"/>
          <w:szCs w:val="28"/>
          <w:lang w:val="en-US"/>
        </w:rPr>
        <w:t>After European stock markets had closed on Wednesday, the Fed released a so-called “dot plot” showing the central bank doesn’t expect to lift interest rates in 2020. Chairman Jerome Powell told reporters the bar was high to getting the central bank to lift interest rates.</w:t>
      </w:r>
    </w:p>
    <w:p w:rsidR="00C06DB5" w:rsidRPr="00E25BFD" w:rsidRDefault="00C06DB5" w:rsidP="00540E5B">
      <w:pPr>
        <w:rPr>
          <w:sz w:val="28"/>
          <w:szCs w:val="28"/>
          <w:lang w:val="en-US"/>
        </w:rPr>
      </w:pPr>
    </w:p>
    <w:p w:rsidR="00C06DB5" w:rsidRPr="00E25BFD" w:rsidRDefault="00C06DB5" w:rsidP="00540E5B">
      <w:pPr>
        <w:rPr>
          <w:sz w:val="28"/>
          <w:szCs w:val="28"/>
          <w:lang w:val="en-US"/>
        </w:rPr>
      </w:pPr>
      <w:r w:rsidRPr="00E25BFD">
        <w:rPr>
          <w:sz w:val="28"/>
          <w:szCs w:val="28"/>
          <w:lang w:val="en-US"/>
        </w:rPr>
        <w:t>Meanwhile, Christine Lagarde is due to preside over her first European Central Bank meeting as president. While no interest-rate change is expected, traders will be scrutinizing her comments at the press conference for clues on what the central bank may do in 2020.</w:t>
      </w:r>
    </w:p>
    <w:p w:rsidR="00C06DB5" w:rsidRPr="00E25BFD" w:rsidRDefault="00C06DB5" w:rsidP="00540E5B">
      <w:pPr>
        <w:rPr>
          <w:sz w:val="28"/>
          <w:szCs w:val="28"/>
          <w:lang w:val="en-US"/>
        </w:rPr>
      </w:pPr>
    </w:p>
    <w:p w:rsidR="00C06DB5" w:rsidRPr="00E25BFD" w:rsidRDefault="00C06DB5" w:rsidP="00540E5B">
      <w:pPr>
        <w:rPr>
          <w:sz w:val="28"/>
          <w:szCs w:val="28"/>
          <w:lang w:val="en-US"/>
        </w:rPr>
      </w:pPr>
      <w:r w:rsidRPr="00E25BFD">
        <w:rPr>
          <w:sz w:val="28"/>
          <w:szCs w:val="28"/>
          <w:lang w:val="en-US"/>
        </w:rPr>
        <w:t xml:space="preserve">Channel Tunnel operator Getlink fell 1.9% after reporting a decline in shuttle traffic during November, with truck traffic hurt by stockpiling during the previous month because of concerns over Brexit, and passenger traffic affected by </w:t>
      </w:r>
      <w:smartTag w:uri="urn:schemas-microsoft-com:office:smarttags" w:element="place">
        <w:r w:rsidRPr="00E25BFD">
          <w:rPr>
            <w:sz w:val="28"/>
            <w:szCs w:val="28"/>
            <w:lang w:val="en-US"/>
          </w:rPr>
          <w:t>U.K.</w:t>
        </w:r>
      </w:smartTag>
      <w:r w:rsidRPr="00E25BFD">
        <w:rPr>
          <w:sz w:val="28"/>
          <w:szCs w:val="28"/>
          <w:lang w:val="en-US"/>
        </w:rPr>
        <w:t xml:space="preserve"> election uncertainty.</w:t>
      </w:r>
    </w:p>
    <w:p w:rsidR="00C06DB5" w:rsidRPr="00E25BFD" w:rsidRDefault="00C06DB5" w:rsidP="00540E5B">
      <w:pPr>
        <w:rPr>
          <w:sz w:val="28"/>
          <w:szCs w:val="28"/>
          <w:lang w:val="en-US"/>
        </w:rPr>
      </w:pPr>
    </w:p>
    <w:p w:rsidR="00C06DB5" w:rsidRPr="00E25BFD" w:rsidRDefault="00C06DB5" w:rsidP="00540E5B">
      <w:pPr>
        <w:rPr>
          <w:sz w:val="28"/>
          <w:szCs w:val="28"/>
          <w:lang w:val="en-US"/>
        </w:rPr>
      </w:pPr>
      <w:r w:rsidRPr="00E25BFD">
        <w:rPr>
          <w:sz w:val="28"/>
          <w:szCs w:val="28"/>
          <w:lang w:val="en-US"/>
        </w:rPr>
        <w:t xml:space="preserve">Nestlé shares edged up 0.4% as the food and beverage giant said it is going to sell its </w:t>
      </w:r>
      <w:smartTag w:uri="urn:schemas-microsoft-com:office:smarttags" w:element="place">
        <w:r w:rsidRPr="00E25BFD">
          <w:rPr>
            <w:sz w:val="28"/>
            <w:szCs w:val="28"/>
            <w:lang w:val="en-US"/>
          </w:rPr>
          <w:t>U.S.</w:t>
        </w:r>
      </w:smartTag>
      <w:r w:rsidRPr="00E25BFD">
        <w:rPr>
          <w:sz w:val="28"/>
          <w:szCs w:val="28"/>
          <w:lang w:val="en-US"/>
        </w:rPr>
        <w:t xml:space="preserve"> ice cream business to Froneri, an ice cream-focused joint venture it has with PAI Partners, for $4 billion. “The focused approach of Froneri will benefit the business in the competitive </w:t>
      </w:r>
      <w:smartTag w:uri="urn:schemas-microsoft-com:office:smarttags" w:element="place">
        <w:r w:rsidRPr="00E25BFD">
          <w:rPr>
            <w:sz w:val="28"/>
            <w:szCs w:val="28"/>
            <w:lang w:val="en-US"/>
          </w:rPr>
          <w:t>U.S.</w:t>
        </w:r>
      </w:smartTag>
      <w:r w:rsidRPr="00E25BFD">
        <w:rPr>
          <w:sz w:val="28"/>
          <w:szCs w:val="28"/>
          <w:lang w:val="en-US"/>
        </w:rPr>
        <w:t xml:space="preserve"> ice cream environment, while Nestlé can still benefit from future profits through its stake in Froneri,” said ING analysts.</w:t>
      </w:r>
    </w:p>
    <w:p w:rsidR="00C06DB5" w:rsidRPr="00E25BFD" w:rsidRDefault="00C06DB5" w:rsidP="00540E5B">
      <w:pPr>
        <w:rPr>
          <w:sz w:val="28"/>
          <w:szCs w:val="28"/>
          <w:lang w:val="en-US"/>
        </w:rPr>
      </w:pPr>
    </w:p>
    <w:p w:rsidR="00C06DB5" w:rsidRPr="00E25BFD" w:rsidRDefault="00C06DB5" w:rsidP="00540E5B">
      <w:pPr>
        <w:rPr>
          <w:sz w:val="28"/>
          <w:szCs w:val="28"/>
        </w:rPr>
      </w:pPr>
      <w:r w:rsidRPr="00E25BFD">
        <w:rPr>
          <w:sz w:val="28"/>
          <w:szCs w:val="28"/>
          <w:lang w:val="en-US"/>
        </w:rPr>
        <w:t xml:space="preserve">Balfour Beatty shares rose 4% as the U.K.-based construction contractor said its order book will surpass £14 billion and that its profit from operations will be “slightly ahead” of expectations. Analysts at Liberum Capital said one positive was that the company’s </w:t>
      </w:r>
      <w:smartTag w:uri="urn:schemas-microsoft-com:office:smarttags" w:element="place">
        <w:r w:rsidRPr="00E25BFD">
          <w:rPr>
            <w:sz w:val="28"/>
            <w:szCs w:val="28"/>
            <w:lang w:val="en-US"/>
          </w:rPr>
          <w:t>Hong Kong</w:t>
        </w:r>
      </w:smartTag>
      <w:r w:rsidRPr="00E25BFD">
        <w:rPr>
          <w:sz w:val="28"/>
          <w:szCs w:val="28"/>
          <w:lang w:val="en-US"/>
        </w:rPr>
        <w:t xml:space="preserve"> joint venture hasn’t been negatively affected by civil unrest.</w:t>
      </w:r>
    </w:p>
    <w:p w:rsidR="00C06DB5" w:rsidRDefault="00C06DB5" w:rsidP="00540E5B">
      <w:pPr>
        <w:rPr>
          <w:sz w:val="32"/>
          <w:szCs w:val="32"/>
        </w:rPr>
      </w:pPr>
    </w:p>
    <w:p w:rsidR="00C06DB5" w:rsidRPr="00E25BFD" w:rsidRDefault="00C06DB5" w:rsidP="00540E5B">
      <w:pPr>
        <w:rPr>
          <w:b/>
          <w:sz w:val="32"/>
          <w:szCs w:val="32"/>
        </w:rPr>
      </w:pPr>
      <w:r>
        <w:rPr>
          <w:sz w:val="32"/>
          <w:szCs w:val="32"/>
        </w:rPr>
        <w:br w:type="page"/>
      </w:r>
      <w:r w:rsidRPr="00E25BFD">
        <w:rPr>
          <w:b/>
          <w:sz w:val="32"/>
          <w:szCs w:val="32"/>
        </w:rPr>
        <w:t>Европейские рынки растут на ожиданиях снижения процентных ставок в США пока ожидается решение ЕЦБ</w:t>
      </w:r>
    </w:p>
    <w:p w:rsidR="00C06DB5" w:rsidRDefault="00C06DB5" w:rsidP="00540E5B">
      <w:pPr>
        <w:rPr>
          <w:sz w:val="32"/>
          <w:szCs w:val="32"/>
        </w:rPr>
      </w:pPr>
    </w:p>
    <w:p w:rsidR="00C06DB5" w:rsidRPr="00E25BFD" w:rsidRDefault="00C06DB5" w:rsidP="00540E5B">
      <w:pPr>
        <w:rPr>
          <w:sz w:val="28"/>
          <w:szCs w:val="28"/>
        </w:rPr>
      </w:pPr>
      <w:r w:rsidRPr="00E25BFD">
        <w:rPr>
          <w:sz w:val="28"/>
          <w:szCs w:val="28"/>
        </w:rPr>
        <w:t>Европейские акции выросли в четверг, отреагировав на решение ФРС США и ближайшие ключевые события – решение ЕЦБ и выборы в Великобритании.</w:t>
      </w:r>
    </w:p>
    <w:p w:rsidR="00C06DB5" w:rsidRPr="00E25BFD" w:rsidRDefault="00C06DB5" w:rsidP="00540E5B">
      <w:pPr>
        <w:rPr>
          <w:sz w:val="28"/>
          <w:szCs w:val="28"/>
        </w:rPr>
      </w:pPr>
    </w:p>
    <w:p w:rsidR="00C06DB5" w:rsidRPr="00E25BFD" w:rsidRDefault="00C06DB5" w:rsidP="00540E5B">
      <w:pPr>
        <w:rPr>
          <w:sz w:val="28"/>
          <w:szCs w:val="28"/>
        </w:rPr>
      </w:pPr>
      <w:r w:rsidRPr="00E25BFD">
        <w:rPr>
          <w:sz w:val="28"/>
          <w:szCs w:val="28"/>
        </w:rPr>
        <w:t>Опросы показывают, что консерваторы лидируют в голосовании, но пока неясно, наберут ли они достаточно голосов, чтобы получить большинство в парламенте.</w:t>
      </w:r>
    </w:p>
    <w:p w:rsidR="00C06DB5" w:rsidRPr="00E25BFD" w:rsidRDefault="00C06DB5" w:rsidP="00540E5B">
      <w:pPr>
        <w:rPr>
          <w:sz w:val="28"/>
          <w:szCs w:val="28"/>
        </w:rPr>
      </w:pPr>
    </w:p>
    <w:p w:rsidR="00C06DB5" w:rsidRPr="00E25BFD" w:rsidRDefault="00C06DB5" w:rsidP="00540E5B">
      <w:pPr>
        <w:rPr>
          <w:sz w:val="28"/>
          <w:szCs w:val="28"/>
        </w:rPr>
      </w:pPr>
      <w:r w:rsidRPr="00E25BFD">
        <w:rPr>
          <w:sz w:val="28"/>
          <w:szCs w:val="28"/>
        </w:rPr>
        <w:t>После закрытия европейских рынков в среду, ФРС опубликовала статистику, показывающую, что Центробанк не ожидает повышения процентных ставок в 2020 году. Председатель Джером Пауэлл сказал репортёрам, что планка для повышения ставок высока.</w:t>
      </w:r>
    </w:p>
    <w:p w:rsidR="00C06DB5" w:rsidRPr="00E25BFD" w:rsidRDefault="00C06DB5" w:rsidP="00540E5B">
      <w:pPr>
        <w:rPr>
          <w:sz w:val="28"/>
          <w:szCs w:val="28"/>
        </w:rPr>
      </w:pPr>
    </w:p>
    <w:p w:rsidR="00C06DB5" w:rsidRPr="00E25BFD" w:rsidRDefault="00C06DB5" w:rsidP="00540E5B">
      <w:pPr>
        <w:rPr>
          <w:sz w:val="28"/>
          <w:szCs w:val="28"/>
        </w:rPr>
      </w:pPr>
      <w:r w:rsidRPr="00E25BFD">
        <w:rPr>
          <w:sz w:val="28"/>
          <w:szCs w:val="28"/>
        </w:rPr>
        <w:t>Тем временем, Кристин Лагард будет участвовать на её первом заседании ЕЦБ в качестве президента. Хотя изменений процентной ставки не ожидается, трейдеры будут внимательно изучать её комментарии на пресс-конференции, чтобы понять, что может предпринять Центробанк в 2020 году.</w:t>
      </w:r>
    </w:p>
    <w:p w:rsidR="00C06DB5" w:rsidRPr="00E25BFD" w:rsidRDefault="00C06DB5" w:rsidP="008C2228">
      <w:pPr>
        <w:tabs>
          <w:tab w:val="left" w:pos="2775"/>
        </w:tabs>
        <w:rPr>
          <w:sz w:val="28"/>
          <w:szCs w:val="28"/>
        </w:rPr>
      </w:pPr>
    </w:p>
    <w:p w:rsidR="00C06DB5" w:rsidRPr="00E25BFD" w:rsidRDefault="00C06DB5" w:rsidP="008C2228">
      <w:pPr>
        <w:tabs>
          <w:tab w:val="left" w:pos="2775"/>
        </w:tabs>
        <w:rPr>
          <w:sz w:val="28"/>
          <w:szCs w:val="28"/>
          <w:lang w:val="en-US"/>
        </w:rPr>
      </w:pPr>
      <w:r w:rsidRPr="00E25BFD">
        <w:rPr>
          <w:sz w:val="28"/>
          <w:szCs w:val="28"/>
        </w:rPr>
        <w:t xml:space="preserve">Оператор Евротоннеля </w:t>
      </w:r>
      <w:r w:rsidRPr="00E25BFD">
        <w:rPr>
          <w:sz w:val="28"/>
          <w:szCs w:val="28"/>
          <w:lang w:val="en-US"/>
        </w:rPr>
        <w:t>Getlink</w:t>
      </w:r>
      <w:r w:rsidRPr="00E25BFD">
        <w:rPr>
          <w:sz w:val="28"/>
          <w:szCs w:val="28"/>
        </w:rPr>
        <w:t xml:space="preserve"> упал на 1,9% после сообщения о снижении трафика в ноябре из-за нарушения грузоперевозок и пассажиропотока ввиду опасений по поводу </w:t>
      </w:r>
      <w:r w:rsidRPr="00E25BFD">
        <w:rPr>
          <w:sz w:val="28"/>
          <w:szCs w:val="28"/>
          <w:lang w:val="en-US"/>
        </w:rPr>
        <w:t>Brexit</w:t>
      </w:r>
      <w:r w:rsidRPr="00E25BFD">
        <w:rPr>
          <w:sz w:val="28"/>
          <w:szCs w:val="28"/>
        </w:rPr>
        <w:t xml:space="preserve"> и неопределённости по поводу выборов в Великобритании.</w:t>
      </w:r>
    </w:p>
    <w:p w:rsidR="00C06DB5" w:rsidRPr="00E25BFD" w:rsidRDefault="00C06DB5" w:rsidP="008C2228">
      <w:pPr>
        <w:tabs>
          <w:tab w:val="left" w:pos="2775"/>
        </w:tabs>
        <w:rPr>
          <w:sz w:val="28"/>
          <w:szCs w:val="28"/>
          <w:lang w:val="en-US"/>
        </w:rPr>
      </w:pPr>
    </w:p>
    <w:p w:rsidR="00C06DB5" w:rsidRPr="00E25BFD" w:rsidRDefault="00C06DB5" w:rsidP="008C2228">
      <w:pPr>
        <w:tabs>
          <w:tab w:val="left" w:pos="2775"/>
        </w:tabs>
        <w:rPr>
          <w:sz w:val="28"/>
          <w:szCs w:val="28"/>
        </w:rPr>
      </w:pPr>
      <w:r w:rsidRPr="00E25BFD">
        <w:rPr>
          <w:sz w:val="28"/>
          <w:szCs w:val="28"/>
        </w:rPr>
        <w:t xml:space="preserve">Акции </w:t>
      </w:r>
      <w:r w:rsidRPr="00E25BFD">
        <w:rPr>
          <w:sz w:val="28"/>
          <w:szCs w:val="28"/>
          <w:lang w:val="en-US"/>
        </w:rPr>
        <w:t>Nestle</w:t>
      </w:r>
      <w:r w:rsidRPr="00E25BFD">
        <w:rPr>
          <w:sz w:val="28"/>
          <w:szCs w:val="28"/>
        </w:rPr>
        <w:t xml:space="preserve"> выросли на 0,4% на заявлении гиганта по производству продуктов питания и напитков о продаже своего бизнеса по производству мороженого в США компании </w:t>
      </w:r>
      <w:r w:rsidRPr="00E25BFD">
        <w:rPr>
          <w:sz w:val="28"/>
          <w:szCs w:val="28"/>
          <w:lang w:val="en-US"/>
        </w:rPr>
        <w:t>Froneri</w:t>
      </w:r>
      <w:r w:rsidRPr="00E25BFD">
        <w:rPr>
          <w:sz w:val="28"/>
          <w:szCs w:val="28"/>
        </w:rPr>
        <w:t xml:space="preserve">, совместному предприятию с </w:t>
      </w:r>
      <w:r w:rsidRPr="00E25BFD">
        <w:rPr>
          <w:sz w:val="28"/>
          <w:szCs w:val="28"/>
          <w:lang w:val="en-US"/>
        </w:rPr>
        <w:t>PAI</w:t>
      </w:r>
      <w:r w:rsidRPr="00E25BFD">
        <w:rPr>
          <w:sz w:val="28"/>
          <w:szCs w:val="28"/>
        </w:rPr>
        <w:t xml:space="preserve"> </w:t>
      </w:r>
      <w:r w:rsidRPr="00E25BFD">
        <w:rPr>
          <w:sz w:val="28"/>
          <w:szCs w:val="28"/>
          <w:lang w:val="en-US"/>
        </w:rPr>
        <w:t>Partners</w:t>
      </w:r>
      <w:r w:rsidRPr="00E25BFD">
        <w:rPr>
          <w:sz w:val="28"/>
          <w:szCs w:val="28"/>
        </w:rPr>
        <w:t xml:space="preserve">, ориентированному на производство мороженого, за 4 млрд. долларов. «Специализация на производстве мороженого </w:t>
      </w:r>
      <w:r w:rsidRPr="00E25BFD">
        <w:rPr>
          <w:sz w:val="28"/>
          <w:szCs w:val="28"/>
          <w:lang w:val="en-US"/>
        </w:rPr>
        <w:t>Froneri</w:t>
      </w:r>
      <w:r w:rsidRPr="00E25BFD">
        <w:rPr>
          <w:sz w:val="28"/>
          <w:szCs w:val="28"/>
        </w:rPr>
        <w:t xml:space="preserve"> принесёт пользу бизнесу в конкурентной среде США, а </w:t>
      </w:r>
      <w:r w:rsidRPr="00E25BFD">
        <w:rPr>
          <w:sz w:val="28"/>
          <w:szCs w:val="28"/>
          <w:lang w:val="en-US"/>
        </w:rPr>
        <w:t>Nestle</w:t>
      </w:r>
      <w:r w:rsidRPr="00E25BFD">
        <w:rPr>
          <w:sz w:val="28"/>
          <w:szCs w:val="28"/>
        </w:rPr>
        <w:t xml:space="preserve"> сможет извлечь выгоду из будущей прибыли благодаря своей доле в </w:t>
      </w:r>
      <w:r w:rsidRPr="00E25BFD">
        <w:rPr>
          <w:sz w:val="28"/>
          <w:szCs w:val="28"/>
          <w:lang w:val="en-US"/>
        </w:rPr>
        <w:t>Froneri</w:t>
      </w:r>
      <w:r w:rsidRPr="00E25BFD">
        <w:rPr>
          <w:sz w:val="28"/>
          <w:szCs w:val="28"/>
        </w:rPr>
        <w:t xml:space="preserve">» - отметили аналитики </w:t>
      </w:r>
      <w:r w:rsidRPr="00E25BFD">
        <w:rPr>
          <w:sz w:val="28"/>
          <w:szCs w:val="28"/>
          <w:lang w:val="en-US"/>
        </w:rPr>
        <w:t>ING</w:t>
      </w:r>
      <w:r w:rsidRPr="00E25BFD">
        <w:rPr>
          <w:sz w:val="28"/>
          <w:szCs w:val="28"/>
        </w:rPr>
        <w:t>.</w:t>
      </w:r>
    </w:p>
    <w:p w:rsidR="00C06DB5" w:rsidRPr="00E25BFD" w:rsidRDefault="00C06DB5" w:rsidP="008C2228">
      <w:pPr>
        <w:tabs>
          <w:tab w:val="left" w:pos="2775"/>
        </w:tabs>
        <w:rPr>
          <w:sz w:val="28"/>
          <w:szCs w:val="28"/>
          <w:lang w:val="en-US"/>
        </w:rPr>
      </w:pPr>
    </w:p>
    <w:p w:rsidR="00C06DB5" w:rsidRPr="00E25BFD" w:rsidRDefault="00C06DB5" w:rsidP="008C2228">
      <w:pPr>
        <w:tabs>
          <w:tab w:val="left" w:pos="2775"/>
        </w:tabs>
        <w:rPr>
          <w:sz w:val="28"/>
          <w:szCs w:val="28"/>
        </w:rPr>
      </w:pPr>
      <w:r w:rsidRPr="00E25BFD">
        <w:rPr>
          <w:sz w:val="28"/>
          <w:szCs w:val="28"/>
        </w:rPr>
        <w:t xml:space="preserve">Акции </w:t>
      </w:r>
      <w:r w:rsidRPr="00E25BFD">
        <w:rPr>
          <w:sz w:val="28"/>
          <w:szCs w:val="28"/>
          <w:lang w:val="en-US"/>
        </w:rPr>
        <w:t>Balfour</w:t>
      </w:r>
      <w:r w:rsidRPr="00E25BFD">
        <w:rPr>
          <w:sz w:val="28"/>
          <w:szCs w:val="28"/>
        </w:rPr>
        <w:t xml:space="preserve"> </w:t>
      </w:r>
      <w:r w:rsidRPr="00E25BFD">
        <w:rPr>
          <w:sz w:val="28"/>
          <w:szCs w:val="28"/>
          <w:lang w:val="en-US"/>
        </w:rPr>
        <w:t>Beatty</w:t>
      </w:r>
      <w:r w:rsidRPr="00E25BFD">
        <w:rPr>
          <w:sz w:val="28"/>
          <w:szCs w:val="28"/>
        </w:rPr>
        <w:t xml:space="preserve"> выросли на 4% на заявлении строительного подрядчика Великобритании о превышении заказов свыше 14 млрд. фунтов стерлингов и прибыли от операционной деятельности выше ожидаемой. Аналитики </w:t>
      </w:r>
      <w:r w:rsidRPr="00E25BFD">
        <w:rPr>
          <w:sz w:val="28"/>
          <w:szCs w:val="28"/>
          <w:lang w:val="en-US"/>
        </w:rPr>
        <w:t>Liberum</w:t>
      </w:r>
      <w:r w:rsidRPr="00E25BFD">
        <w:rPr>
          <w:sz w:val="28"/>
          <w:szCs w:val="28"/>
        </w:rPr>
        <w:t xml:space="preserve"> </w:t>
      </w:r>
      <w:r w:rsidRPr="00E25BFD">
        <w:rPr>
          <w:sz w:val="28"/>
          <w:szCs w:val="28"/>
          <w:lang w:val="en-US"/>
        </w:rPr>
        <w:t>Capital</w:t>
      </w:r>
      <w:r w:rsidRPr="00E25BFD">
        <w:rPr>
          <w:sz w:val="28"/>
          <w:szCs w:val="28"/>
        </w:rPr>
        <w:t xml:space="preserve"> считают, что положительным моментом стало то, что совместное предприятие компании, находящееся в Гонконге, не пострадало от гражданских беспорядков.</w:t>
      </w:r>
    </w:p>
    <w:sectPr w:rsidR="00C06DB5" w:rsidRPr="00E25BFD" w:rsidSect="00835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E5B"/>
    <w:rsid w:val="00065EC7"/>
    <w:rsid w:val="000B3029"/>
    <w:rsid w:val="001424EA"/>
    <w:rsid w:val="00206407"/>
    <w:rsid w:val="002D7459"/>
    <w:rsid w:val="003302B9"/>
    <w:rsid w:val="00335E72"/>
    <w:rsid w:val="004B0602"/>
    <w:rsid w:val="00540E5B"/>
    <w:rsid w:val="006826AD"/>
    <w:rsid w:val="007110B6"/>
    <w:rsid w:val="00835AF6"/>
    <w:rsid w:val="00835CC8"/>
    <w:rsid w:val="008C2228"/>
    <w:rsid w:val="008D313A"/>
    <w:rsid w:val="008F3D42"/>
    <w:rsid w:val="0094719F"/>
    <w:rsid w:val="00AB4AD2"/>
    <w:rsid w:val="00C06DB5"/>
    <w:rsid w:val="00CC6DB3"/>
    <w:rsid w:val="00D12A49"/>
    <w:rsid w:val="00E25BFD"/>
    <w:rsid w:val="00E270EE"/>
    <w:rsid w:val="00F706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499989">
      <w:marLeft w:val="0"/>
      <w:marRight w:val="0"/>
      <w:marTop w:val="0"/>
      <w:marBottom w:val="0"/>
      <w:divBdr>
        <w:top w:val="none" w:sz="0" w:space="0" w:color="auto"/>
        <w:left w:val="none" w:sz="0" w:space="0" w:color="auto"/>
        <w:bottom w:val="none" w:sz="0" w:space="0" w:color="auto"/>
        <w:right w:val="none" w:sz="0" w:space="0" w:color="auto"/>
      </w:divBdr>
    </w:div>
    <w:div w:id="799499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595</Words>
  <Characters>3398</Characters>
  <Application>Microsoft Office Outlook</Application>
  <DocSecurity>0</DocSecurity>
  <Lines>0</Lines>
  <Paragraphs>0</Paragraphs>
  <ScaleCrop>false</ScaleCrop>
  <Company>ru-board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stocks rise on hopes of low U</dc:title>
  <dc:subject/>
  <dc:creator>user</dc:creator>
  <cp:keywords/>
  <dc:description/>
  <cp:lastModifiedBy>user</cp:lastModifiedBy>
  <cp:revision>2</cp:revision>
  <dcterms:created xsi:type="dcterms:W3CDTF">2019-12-13T07:59:00Z</dcterms:created>
  <dcterms:modified xsi:type="dcterms:W3CDTF">2019-12-13T07:59:00Z</dcterms:modified>
</cp:coreProperties>
</file>