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C02" w:rsidRPr="00590C02" w:rsidRDefault="00590C02" w:rsidP="00590C02">
      <w:pPr>
        <w:pStyle w:val="Style16"/>
        <w:framePr w:w="5247" w:h="1939" w:hRule="exact" w:wrap="none" w:vAnchor="page" w:hAnchor="page" w:x="824" w:y="5243"/>
        <w:numPr>
          <w:ilvl w:val="0"/>
          <w:numId w:val="1"/>
        </w:numPr>
        <w:shd w:val="clear" w:color="auto" w:fill="auto"/>
        <w:tabs>
          <w:tab w:val="left" w:pos="444"/>
        </w:tabs>
        <w:spacing w:before="0" w:after="32"/>
        <w:ind w:firstLine="0"/>
        <w:rPr>
          <w:sz w:val="14"/>
          <w:szCs w:val="14"/>
        </w:rPr>
      </w:pPr>
      <w:bookmarkStart w:id="0" w:name="bookmark11"/>
      <w:bookmarkStart w:id="1" w:name="_GoBack"/>
      <w:bookmarkEnd w:id="1"/>
      <w:r w:rsidRPr="00590C02">
        <w:rPr>
          <w:sz w:val="14"/>
          <w:szCs w:val="14"/>
        </w:rPr>
        <w:t>Комната сезонов</w:t>
      </w:r>
      <w:bookmarkEnd w:id="0"/>
    </w:p>
    <w:p w:rsidR="00590C02" w:rsidRPr="00590C02" w:rsidRDefault="00590C02" w:rsidP="00590C02">
      <w:pPr>
        <w:rPr>
          <w:b/>
          <w:sz w:val="14"/>
          <w:szCs w:val="14"/>
        </w:rPr>
      </w:pPr>
      <w:r w:rsidRPr="00590C02">
        <w:rPr>
          <w:b/>
          <w:sz w:val="14"/>
          <w:szCs w:val="14"/>
        </w:rPr>
        <w:t>107 Комната Сезонов</w:t>
      </w:r>
    </w:p>
    <w:p w:rsidR="001A472D" w:rsidRPr="00590C02" w:rsidRDefault="00590C02" w:rsidP="00590C02">
      <w:pPr>
        <w:rPr>
          <w:b/>
          <w:sz w:val="14"/>
          <w:szCs w:val="14"/>
        </w:rPr>
      </w:pPr>
      <w:r w:rsidRPr="00590C02">
        <w:rPr>
          <w:b/>
          <w:sz w:val="14"/>
          <w:szCs w:val="14"/>
        </w:rPr>
        <w:t>Лепной потолок не был уничтожен пожаром 1674 года, одна</w:t>
      </w:r>
      <w:r>
        <w:rPr>
          <w:b/>
          <w:sz w:val="14"/>
          <w:szCs w:val="14"/>
        </w:rPr>
        <w:t xml:space="preserve">ко погиб в 1944 году. </w:t>
      </w:r>
      <w:proofErr w:type="gramStart"/>
      <w:r>
        <w:rPr>
          <w:b/>
          <w:sz w:val="14"/>
          <w:szCs w:val="14"/>
        </w:rPr>
        <w:t>Отр</w:t>
      </w:r>
      <w:r w:rsidRPr="00590C02">
        <w:rPr>
          <w:b/>
          <w:sz w:val="14"/>
          <w:szCs w:val="14"/>
        </w:rPr>
        <w:t>еставрирован</w:t>
      </w:r>
      <w:proofErr w:type="gramEnd"/>
      <w:r w:rsidRPr="00590C02">
        <w:rPr>
          <w:b/>
          <w:sz w:val="14"/>
          <w:szCs w:val="14"/>
        </w:rPr>
        <w:t xml:space="preserve"> в соответствии с историческим образцом. Живопись - Алле</w:t>
      </w:r>
      <w:r w:rsidRPr="00590C02">
        <w:rPr>
          <w:b/>
          <w:sz w:val="14"/>
          <w:szCs w:val="14"/>
        </w:rPr>
        <w:softHyphen/>
        <w:t>горическое изображен</w:t>
      </w:r>
      <w:r>
        <w:rPr>
          <w:b/>
          <w:sz w:val="14"/>
          <w:szCs w:val="14"/>
        </w:rPr>
        <w:t>ие Года, находящееся</w:t>
      </w:r>
      <w:r w:rsidRPr="00590C02">
        <w:rPr>
          <w:b/>
          <w:sz w:val="14"/>
          <w:szCs w:val="14"/>
        </w:rPr>
        <w:t xml:space="preserve"> в центре; аллегорические изображения Четырёх Сезонов, каждый со своим зодиакальным знаком, расположенные по четырём углам. Остальные восемь знаков находятся в </w:t>
      </w:r>
      <w:proofErr w:type="spellStart"/>
      <w:r w:rsidRPr="00590C02">
        <w:rPr>
          <w:b/>
          <w:sz w:val="14"/>
          <w:szCs w:val="14"/>
        </w:rPr>
        <w:t>зарамочной</w:t>
      </w:r>
      <w:proofErr w:type="spellEnd"/>
      <w:r w:rsidRPr="00590C02">
        <w:rPr>
          <w:b/>
          <w:sz w:val="14"/>
          <w:szCs w:val="14"/>
        </w:rPr>
        <w:t xml:space="preserve"> части картины. Была отреставрирована в соответствии с обликом, который имела до 1944 года. Центральная картина, а также аллегории весны и осени принадлежат Петеру </w:t>
      </w:r>
      <w:proofErr w:type="spellStart"/>
      <w:r w:rsidRPr="00590C02">
        <w:rPr>
          <w:b/>
          <w:sz w:val="14"/>
          <w:szCs w:val="14"/>
        </w:rPr>
        <w:t>Кандиду</w:t>
      </w:r>
      <w:proofErr w:type="spellEnd"/>
      <w:r w:rsidRPr="00590C02">
        <w:rPr>
          <w:b/>
          <w:sz w:val="14"/>
          <w:szCs w:val="14"/>
        </w:rPr>
        <w:t xml:space="preserve"> (1614 - 1616 гг.). Датировка произведена на основании оригинальных элементов украшения, не пострадавших в пожаре 1674 года. Остальные изображения являются копиями, выполненными в 1694 - 1698 гг. Джованни </w:t>
      </w:r>
      <w:proofErr w:type="spellStart"/>
      <w:r w:rsidRPr="00590C02">
        <w:rPr>
          <w:b/>
          <w:sz w:val="14"/>
          <w:szCs w:val="14"/>
        </w:rPr>
        <w:t>Трубильо</w:t>
      </w:r>
      <w:proofErr w:type="spellEnd"/>
      <w:r w:rsidRPr="00590C02">
        <w:rPr>
          <w:b/>
          <w:sz w:val="14"/>
          <w:szCs w:val="14"/>
        </w:rPr>
        <w:t>. Были также восстановлены дверные проёмы XVII века с дополнениями, датируемыми XVIII веком. Камин является в основном аутентичным и датируется временем после 1635 года.</w:t>
      </w:r>
    </w:p>
    <w:p w:rsidR="00590C02" w:rsidRPr="00590C02" w:rsidRDefault="00590C02" w:rsidP="00590C02">
      <w:pPr>
        <w:rPr>
          <w:b/>
          <w:sz w:val="14"/>
          <w:szCs w:val="14"/>
        </w:rPr>
      </w:pPr>
    </w:p>
    <w:p w:rsidR="00590C02" w:rsidRPr="00590C02" w:rsidRDefault="00590C02" w:rsidP="00590C02">
      <w:pPr>
        <w:pStyle w:val="Style16"/>
        <w:numPr>
          <w:ilvl w:val="0"/>
          <w:numId w:val="2"/>
        </w:numPr>
        <w:shd w:val="clear" w:color="auto" w:fill="auto"/>
        <w:tabs>
          <w:tab w:val="left" w:pos="406"/>
        </w:tabs>
        <w:spacing w:before="0" w:after="143"/>
        <w:ind w:firstLine="0"/>
        <w:rPr>
          <w:sz w:val="14"/>
          <w:szCs w:val="14"/>
        </w:rPr>
      </w:pPr>
      <w:bookmarkStart w:id="2" w:name="bookmark1"/>
      <w:r w:rsidRPr="00590C02">
        <w:rPr>
          <w:sz w:val="14"/>
          <w:szCs w:val="14"/>
        </w:rPr>
        <w:t>Вестибюль Роскошной часовни</w:t>
      </w:r>
      <w:bookmarkEnd w:id="2"/>
    </w:p>
    <w:p w:rsidR="00590C02" w:rsidRPr="00590C02" w:rsidRDefault="00590C02" w:rsidP="00590C02">
      <w:pPr>
        <w:pStyle w:val="Style2"/>
        <w:shd w:val="clear" w:color="auto" w:fill="auto"/>
        <w:spacing w:after="277" w:line="206" w:lineRule="exact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>Входная группа Роскошной часовни (1607 г.) выполнена из лепнины, имитирующей мра</w:t>
      </w:r>
      <w:r w:rsidRPr="00590C02">
        <w:rPr>
          <w:sz w:val="14"/>
          <w:szCs w:val="14"/>
        </w:rPr>
        <w:softHyphen/>
        <w:t>мор. Восстановлена в 1960 - 1965 гг.</w:t>
      </w:r>
    </w:p>
    <w:p w:rsidR="00590C02" w:rsidRPr="00590C02" w:rsidRDefault="00590C02" w:rsidP="00590C02">
      <w:pPr>
        <w:pStyle w:val="Style7"/>
        <w:shd w:val="clear" w:color="auto" w:fill="auto"/>
        <w:spacing w:before="0" w:after="80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>Живопись</w:t>
      </w:r>
    </w:p>
    <w:p w:rsidR="00590C02" w:rsidRPr="00590C02" w:rsidRDefault="00590C02" w:rsidP="00590C02">
      <w:pPr>
        <w:pStyle w:val="Style2"/>
        <w:shd w:val="clear" w:color="auto" w:fill="auto"/>
        <w:spacing w:after="158" w:line="210" w:lineRule="exact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 xml:space="preserve">Над входной группой: Петер </w:t>
      </w:r>
      <w:proofErr w:type="spellStart"/>
      <w:r w:rsidRPr="00590C02">
        <w:rPr>
          <w:sz w:val="14"/>
          <w:szCs w:val="14"/>
        </w:rPr>
        <w:t>Кандид</w:t>
      </w:r>
      <w:proofErr w:type="spellEnd"/>
      <w:r w:rsidRPr="00590C02">
        <w:rPr>
          <w:sz w:val="14"/>
          <w:szCs w:val="14"/>
        </w:rPr>
        <w:t xml:space="preserve">: «Благовещение», </w:t>
      </w:r>
      <w:proofErr w:type="spellStart"/>
      <w:r w:rsidRPr="00590C02">
        <w:rPr>
          <w:sz w:val="14"/>
          <w:szCs w:val="14"/>
        </w:rPr>
        <w:t>ок</w:t>
      </w:r>
      <w:proofErr w:type="spellEnd"/>
      <w:r w:rsidRPr="00590C02">
        <w:rPr>
          <w:sz w:val="14"/>
          <w:szCs w:val="14"/>
        </w:rPr>
        <w:t>. 1607 г.</w:t>
      </w:r>
    </w:p>
    <w:p w:rsidR="00590C02" w:rsidRPr="00590C02" w:rsidRDefault="00590C02" w:rsidP="00590C02">
      <w:pPr>
        <w:pStyle w:val="Style2"/>
        <w:shd w:val="clear" w:color="auto" w:fill="auto"/>
        <w:spacing w:after="262" w:line="187" w:lineRule="exact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>По эскизам Кристофа Шварца: «Страшный суд», Мюнхен, ок. 1600 г.</w:t>
      </w:r>
    </w:p>
    <w:p w:rsidR="00590C02" w:rsidRPr="00590C02" w:rsidRDefault="00590C02" w:rsidP="00590C02">
      <w:pPr>
        <w:pStyle w:val="Style7"/>
        <w:shd w:val="clear" w:color="auto" w:fill="auto"/>
        <w:spacing w:before="0" w:after="98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>Роспись по стеклу</w:t>
      </w:r>
    </w:p>
    <w:p w:rsidR="00590C02" w:rsidRPr="00590C02" w:rsidRDefault="00590C02" w:rsidP="00590C02">
      <w:pPr>
        <w:pStyle w:val="Style2"/>
        <w:shd w:val="clear" w:color="auto" w:fill="auto"/>
        <w:spacing w:after="262" w:line="187" w:lineRule="exact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 xml:space="preserve">Верхний Рейн (Гейдельберг), ранний XVI век, стилистика Ганса </w:t>
      </w:r>
      <w:proofErr w:type="spellStart"/>
      <w:r w:rsidRPr="00590C02">
        <w:rPr>
          <w:sz w:val="14"/>
          <w:szCs w:val="14"/>
        </w:rPr>
        <w:t>Бальдунга</w:t>
      </w:r>
      <w:proofErr w:type="spellEnd"/>
      <w:r w:rsidRPr="00590C02">
        <w:rPr>
          <w:sz w:val="14"/>
          <w:szCs w:val="14"/>
        </w:rPr>
        <w:t xml:space="preserve"> Грина.</w:t>
      </w:r>
    </w:p>
    <w:p w:rsidR="00590C02" w:rsidRPr="00590C02" w:rsidRDefault="00590C02" w:rsidP="00590C02">
      <w:pPr>
        <w:pStyle w:val="Style7"/>
        <w:shd w:val="clear" w:color="auto" w:fill="auto"/>
        <w:spacing w:before="0" w:after="60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>Серебряная статуя</w:t>
      </w:r>
    </w:p>
    <w:p w:rsidR="00590C02" w:rsidRPr="00590C02" w:rsidRDefault="00590C02" w:rsidP="00590C02">
      <w:pPr>
        <w:pStyle w:val="Style2"/>
        <w:shd w:val="clear" w:color="auto" w:fill="auto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 xml:space="preserve">"Богоматерь в сиянии славы", </w:t>
      </w:r>
      <w:proofErr w:type="spellStart"/>
      <w:r w:rsidRPr="00590C02">
        <w:rPr>
          <w:sz w:val="14"/>
          <w:szCs w:val="14"/>
        </w:rPr>
        <w:t>Игнац</w:t>
      </w:r>
      <w:proofErr w:type="spellEnd"/>
      <w:r w:rsidRPr="00590C02">
        <w:rPr>
          <w:sz w:val="14"/>
          <w:szCs w:val="14"/>
        </w:rPr>
        <w:t xml:space="preserve"> </w:t>
      </w:r>
      <w:proofErr w:type="spellStart"/>
      <w:r w:rsidRPr="00590C02">
        <w:rPr>
          <w:sz w:val="14"/>
          <w:szCs w:val="14"/>
        </w:rPr>
        <w:t>Францович</w:t>
      </w:r>
      <w:proofErr w:type="spellEnd"/>
      <w:r w:rsidRPr="00590C02">
        <w:rPr>
          <w:sz w:val="14"/>
          <w:szCs w:val="14"/>
        </w:rPr>
        <w:t xml:space="preserve">, вероятно, по эскизам </w:t>
      </w:r>
      <w:proofErr w:type="spellStart"/>
      <w:r w:rsidRPr="00590C02">
        <w:rPr>
          <w:sz w:val="14"/>
          <w:szCs w:val="14"/>
        </w:rPr>
        <w:t>Юбера</w:t>
      </w:r>
      <w:proofErr w:type="spellEnd"/>
      <w:r w:rsidRPr="00590C02">
        <w:rPr>
          <w:sz w:val="14"/>
          <w:szCs w:val="14"/>
        </w:rPr>
        <w:t xml:space="preserve"> Герхарда, Мюнхен, </w:t>
      </w:r>
      <w:proofErr w:type="spellStart"/>
      <w:r w:rsidRPr="00590C02">
        <w:rPr>
          <w:sz w:val="14"/>
          <w:szCs w:val="14"/>
        </w:rPr>
        <w:t>ок</w:t>
      </w:r>
      <w:proofErr w:type="spellEnd"/>
      <w:r w:rsidRPr="00590C02">
        <w:rPr>
          <w:sz w:val="14"/>
          <w:szCs w:val="14"/>
        </w:rPr>
        <w:t>. 1600 г.</w:t>
      </w:r>
    </w:p>
    <w:p w:rsidR="00590C02" w:rsidRPr="00590C02" w:rsidRDefault="00590C02" w:rsidP="00590C02">
      <w:pPr>
        <w:pStyle w:val="Style5"/>
        <w:shd w:val="clear" w:color="auto" w:fill="auto"/>
        <w:spacing w:after="0" w:line="173" w:lineRule="exact"/>
        <w:ind w:firstLine="0"/>
        <w:rPr>
          <w:b/>
          <w:sz w:val="14"/>
          <w:szCs w:val="14"/>
        </w:rPr>
      </w:pPr>
      <w:r w:rsidRPr="00590C02">
        <w:rPr>
          <w:b/>
          <w:sz w:val="14"/>
          <w:szCs w:val="14"/>
        </w:rPr>
        <w:t>Изделие из литого серебра (копия в женском монастыре Инсбрука). Корона, сияние и подставка созданы ориентировочно в 1780 г. Частично позолоченная медь, серебряные вставки.</w:t>
      </w:r>
    </w:p>
    <w:p w:rsidR="00590C02" w:rsidRPr="00590C02" w:rsidRDefault="00590C02" w:rsidP="00590C02">
      <w:pPr>
        <w:rPr>
          <w:b/>
          <w:sz w:val="14"/>
          <w:szCs w:val="14"/>
        </w:rPr>
      </w:pPr>
    </w:p>
    <w:p w:rsidR="00590C02" w:rsidRPr="00590C02" w:rsidRDefault="00590C02" w:rsidP="00590C02">
      <w:pPr>
        <w:pStyle w:val="Style16"/>
        <w:numPr>
          <w:ilvl w:val="0"/>
          <w:numId w:val="2"/>
        </w:numPr>
        <w:shd w:val="clear" w:color="auto" w:fill="auto"/>
        <w:tabs>
          <w:tab w:val="left" w:pos="342"/>
          <w:tab w:val="left" w:pos="4814"/>
        </w:tabs>
        <w:spacing w:before="0" w:after="92"/>
        <w:ind w:firstLine="0"/>
        <w:rPr>
          <w:sz w:val="14"/>
          <w:szCs w:val="14"/>
        </w:rPr>
      </w:pPr>
      <w:bookmarkStart w:id="3" w:name="bookmark2"/>
      <w:r w:rsidRPr="00590C02">
        <w:rPr>
          <w:sz w:val="14"/>
          <w:szCs w:val="14"/>
        </w:rPr>
        <w:t>Роскошная часовня</w:t>
      </w:r>
      <w:r w:rsidRPr="00590C02">
        <w:rPr>
          <w:sz w:val="14"/>
          <w:szCs w:val="14"/>
        </w:rPr>
        <w:tab/>
      </w:r>
      <w:proofErr w:type="spellStart"/>
      <w:r w:rsidRPr="00590C02">
        <w:rPr>
          <w:rStyle w:val="CharStyle18"/>
          <w:rFonts w:eastAsiaTheme="minorEastAsia"/>
          <w:b/>
          <w:bCs/>
          <w:sz w:val="14"/>
          <w:szCs w:val="14"/>
        </w:rPr>
        <w:t>Рис</w:t>
      </w:r>
      <w:proofErr w:type="spellEnd"/>
      <w:r w:rsidRPr="00590C02">
        <w:rPr>
          <w:rStyle w:val="CharStyle18"/>
          <w:rFonts w:eastAsiaTheme="minorEastAsia"/>
          <w:b/>
          <w:bCs/>
          <w:sz w:val="14"/>
          <w:szCs w:val="14"/>
        </w:rPr>
        <w:t>.</w:t>
      </w:r>
      <w:r w:rsidRPr="00590C02">
        <w:rPr>
          <w:sz w:val="14"/>
          <w:szCs w:val="14"/>
        </w:rPr>
        <w:t xml:space="preserve"> 7</w:t>
      </w:r>
      <w:bookmarkEnd w:id="3"/>
    </w:p>
    <w:p w:rsidR="00590C02" w:rsidRPr="00590C02" w:rsidRDefault="00590C02" w:rsidP="00590C02">
      <w:pPr>
        <w:pStyle w:val="Style2"/>
        <w:shd w:val="clear" w:color="auto" w:fill="auto"/>
        <w:spacing w:line="245" w:lineRule="exact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 xml:space="preserve">Личная молельня императора </w:t>
      </w:r>
      <w:proofErr w:type="spellStart"/>
      <w:r w:rsidRPr="00590C02">
        <w:rPr>
          <w:sz w:val="14"/>
          <w:szCs w:val="14"/>
        </w:rPr>
        <w:t>Максимиллиана</w:t>
      </w:r>
      <w:proofErr w:type="spellEnd"/>
      <w:r w:rsidRPr="00590C02">
        <w:rPr>
          <w:sz w:val="14"/>
          <w:szCs w:val="14"/>
        </w:rPr>
        <w:t xml:space="preserve"> I, изначально именуемая "Тайной камерной часовней", располагается в сердце зап</w:t>
      </w:r>
      <w:r w:rsidRPr="00590C02">
        <w:rPr>
          <w:sz w:val="14"/>
          <w:szCs w:val="14"/>
        </w:rPr>
        <w:softHyphen/>
        <w:t xml:space="preserve">адной стороне резиденции в рамках комплекса Дворца с гротом.  Считается, что создателем этого роскошно убранного помещения является Ганс </w:t>
      </w:r>
      <w:proofErr w:type="spellStart"/>
      <w:r w:rsidRPr="00590C02">
        <w:rPr>
          <w:sz w:val="14"/>
          <w:szCs w:val="14"/>
        </w:rPr>
        <w:t>Крумпер</w:t>
      </w:r>
      <w:proofErr w:type="spellEnd"/>
      <w:r w:rsidRPr="00590C02">
        <w:rPr>
          <w:sz w:val="14"/>
          <w:szCs w:val="14"/>
        </w:rPr>
        <w:t>. Освящена в 1607 году, а около 1615 года работа была в основном завершена.</w:t>
      </w:r>
    </w:p>
    <w:p w:rsidR="00590C02" w:rsidRPr="00590C02" w:rsidRDefault="00590C02" w:rsidP="00590C02">
      <w:pPr>
        <w:pStyle w:val="Style2"/>
        <w:shd w:val="clear" w:color="auto" w:fill="auto"/>
        <w:spacing w:line="245" w:lineRule="exact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>В 1944 году часовня серьёзно пострадала в ходе военных действий,  в результате чего произошло обрушение сводов,  и были практически уничтожены оставшиеся помещения. Тем не менее, наиболее значимые эле</w:t>
      </w:r>
      <w:r w:rsidRPr="00590C02">
        <w:rPr>
          <w:sz w:val="14"/>
          <w:szCs w:val="14"/>
        </w:rPr>
        <w:softHyphen/>
        <w:t xml:space="preserve">менты сохранились (основной алтарь, богато декорированный орган, покрытие хранилища реликвий, многочисленные ковчеги и серебряные статуэтки, а также стеклянные фрагменты купола и окрашенные под мрамор алебастровые фрагменты). Были полностью реконструированы структура комнаты, восстановленной из руин, а также расположение наиболее значимых помещений. </w:t>
      </w:r>
    </w:p>
    <w:p w:rsidR="00590C02" w:rsidRPr="00590C02" w:rsidRDefault="00590C02" w:rsidP="00590C02">
      <w:pPr>
        <w:pStyle w:val="Style2"/>
        <w:shd w:val="clear" w:color="auto" w:fill="auto"/>
        <w:spacing w:line="245" w:lineRule="exact"/>
        <w:ind w:firstLine="0"/>
        <w:rPr>
          <w:sz w:val="14"/>
          <w:szCs w:val="14"/>
        </w:rPr>
      </w:pPr>
      <w:r w:rsidRPr="00590C02">
        <w:rPr>
          <w:sz w:val="14"/>
          <w:szCs w:val="14"/>
        </w:rPr>
        <w:t>На несущей стене на уровне потолка располагаются восемь окрашенных стеклянных окон, сохранившихся от оригинального здания. Свод украшен позолоченной лепниной на основе цветовой гаммы ляпис-лазури.  Украшенные витками и венками монограммы "МЕ" (</w:t>
      </w:r>
      <w:proofErr w:type="spellStart"/>
      <w:r w:rsidRPr="00590C02">
        <w:rPr>
          <w:sz w:val="14"/>
          <w:szCs w:val="14"/>
        </w:rPr>
        <w:t>Максимиллиан</w:t>
      </w:r>
      <w:proofErr w:type="spellEnd"/>
      <w:r w:rsidRPr="00590C02">
        <w:rPr>
          <w:sz w:val="14"/>
          <w:szCs w:val="14"/>
        </w:rPr>
        <w:t xml:space="preserve"> и Елизавета) являются преимущественно копиями оригинальных украшений. Терракотовые барельефы, заметные среди них, были восстановлены на основе сох</w:t>
      </w:r>
      <w:r w:rsidRPr="00590C02">
        <w:rPr>
          <w:sz w:val="14"/>
          <w:szCs w:val="14"/>
        </w:rPr>
        <w:softHyphen/>
        <w:t>ранившихся фрагментов. Утраченные фрагменты были заменены. Изображения содержат следующие сюжеты: Жития Девы Марии, Апостолов, Святых, Вос</w:t>
      </w:r>
      <w:r w:rsidRPr="00590C02">
        <w:rPr>
          <w:sz w:val="14"/>
          <w:szCs w:val="14"/>
        </w:rPr>
        <w:softHyphen/>
        <w:t>кресение и Вознесение Христа.</w:t>
      </w:r>
    </w:p>
    <w:p w:rsidR="00590C02" w:rsidRPr="00590C02" w:rsidRDefault="00590C02" w:rsidP="00590C02">
      <w:pPr>
        <w:rPr>
          <w:b/>
          <w:sz w:val="14"/>
          <w:szCs w:val="14"/>
        </w:rPr>
      </w:pPr>
    </w:p>
    <w:p w:rsidR="00590C02" w:rsidRPr="00590C02" w:rsidRDefault="00590C02" w:rsidP="00590C02">
      <w:pPr>
        <w:rPr>
          <w:b/>
          <w:sz w:val="14"/>
          <w:szCs w:val="14"/>
        </w:rPr>
      </w:pPr>
    </w:p>
    <w:p w:rsidR="00590C02" w:rsidRPr="00590C02" w:rsidRDefault="00590C02" w:rsidP="00590C02">
      <w:pPr>
        <w:rPr>
          <w:b/>
          <w:sz w:val="14"/>
          <w:szCs w:val="14"/>
        </w:rPr>
      </w:pPr>
    </w:p>
    <w:p w:rsidR="00590C02" w:rsidRPr="00590C02" w:rsidRDefault="00590C02" w:rsidP="00590C02">
      <w:pPr>
        <w:rPr>
          <w:b/>
          <w:sz w:val="14"/>
          <w:szCs w:val="14"/>
        </w:rPr>
      </w:pPr>
    </w:p>
    <w:p w:rsidR="00590C02" w:rsidRPr="00590C02" w:rsidRDefault="00590C02" w:rsidP="00590C02">
      <w:pPr>
        <w:rPr>
          <w:b/>
        </w:rPr>
      </w:pPr>
    </w:p>
    <w:sectPr w:rsidR="00590C02" w:rsidRPr="00590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0"/>
    <w:lvl w:ilvl="0">
      <w:start w:val="96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0C"/>
    <w:multiLevelType w:val="multilevel"/>
    <w:tmpl w:val="00000000"/>
    <w:lvl w:ilvl="0">
      <w:start w:val="10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en-US" w:eastAsia="en-US" w:bidi="en-US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02"/>
    <w:rsid w:val="001A472D"/>
    <w:rsid w:val="00590C02"/>
    <w:rsid w:val="00E9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7">
    <w:name w:val="Char Style 17"/>
    <w:basedOn w:val="a0"/>
    <w:link w:val="Style16"/>
    <w:rsid w:val="00590C02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a"/>
    <w:link w:val="CharStyle17"/>
    <w:rsid w:val="00590C02"/>
    <w:pPr>
      <w:widowControl w:val="0"/>
      <w:shd w:val="clear" w:color="auto" w:fill="FFFFFF"/>
      <w:spacing w:before="460" w:after="140" w:line="210" w:lineRule="exact"/>
      <w:ind w:hanging="1080"/>
      <w:jc w:val="both"/>
      <w:outlineLvl w:val="0"/>
    </w:pPr>
    <w:rPr>
      <w:b/>
      <w:bCs/>
      <w:sz w:val="19"/>
      <w:szCs w:val="19"/>
    </w:rPr>
  </w:style>
  <w:style w:type="character" w:customStyle="1" w:styleId="CharStyle3">
    <w:name w:val="Char Style 3"/>
    <w:basedOn w:val="a0"/>
    <w:link w:val="Style2"/>
    <w:rsid w:val="00590C02"/>
    <w:rPr>
      <w:b/>
      <w:bCs/>
      <w:sz w:val="19"/>
      <w:szCs w:val="19"/>
      <w:shd w:val="clear" w:color="auto" w:fill="FFFFFF"/>
    </w:rPr>
  </w:style>
  <w:style w:type="character" w:customStyle="1" w:styleId="CharStyle6">
    <w:name w:val="Char Style 6"/>
    <w:basedOn w:val="a0"/>
    <w:link w:val="Style5"/>
    <w:rsid w:val="00590C02"/>
    <w:rPr>
      <w:sz w:val="16"/>
      <w:szCs w:val="16"/>
      <w:shd w:val="clear" w:color="auto" w:fill="FFFFFF"/>
    </w:rPr>
  </w:style>
  <w:style w:type="character" w:customStyle="1" w:styleId="CharStyle8">
    <w:name w:val="Char Style 8"/>
    <w:basedOn w:val="a0"/>
    <w:link w:val="Style7"/>
    <w:rsid w:val="00590C02"/>
    <w:rPr>
      <w:b/>
      <w:bCs/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590C02"/>
    <w:pPr>
      <w:widowControl w:val="0"/>
      <w:shd w:val="clear" w:color="auto" w:fill="FFFFFF"/>
      <w:spacing w:after="0" w:line="235" w:lineRule="exact"/>
      <w:ind w:hanging="220"/>
      <w:jc w:val="both"/>
    </w:pPr>
    <w:rPr>
      <w:b/>
      <w:bCs/>
      <w:sz w:val="19"/>
      <w:szCs w:val="19"/>
    </w:rPr>
  </w:style>
  <w:style w:type="paragraph" w:customStyle="1" w:styleId="Style5">
    <w:name w:val="Style 5"/>
    <w:basedOn w:val="a"/>
    <w:link w:val="CharStyle6"/>
    <w:rsid w:val="00590C02"/>
    <w:pPr>
      <w:widowControl w:val="0"/>
      <w:shd w:val="clear" w:color="auto" w:fill="FFFFFF"/>
      <w:spacing w:after="320" w:line="178" w:lineRule="exact"/>
      <w:ind w:hanging="180"/>
      <w:jc w:val="both"/>
    </w:pPr>
    <w:rPr>
      <w:sz w:val="16"/>
      <w:szCs w:val="16"/>
    </w:rPr>
  </w:style>
  <w:style w:type="paragraph" w:customStyle="1" w:styleId="Style7">
    <w:name w:val="Style 7"/>
    <w:basedOn w:val="a"/>
    <w:link w:val="CharStyle8"/>
    <w:rsid w:val="00590C02"/>
    <w:pPr>
      <w:widowControl w:val="0"/>
      <w:shd w:val="clear" w:color="auto" w:fill="FFFFFF"/>
      <w:spacing w:before="320" w:after="0" w:line="210" w:lineRule="exact"/>
      <w:ind w:hanging="220"/>
      <w:jc w:val="both"/>
    </w:pPr>
    <w:rPr>
      <w:b/>
      <w:bCs/>
      <w:i/>
      <w:iCs/>
      <w:sz w:val="19"/>
      <w:szCs w:val="19"/>
    </w:rPr>
  </w:style>
  <w:style w:type="character" w:customStyle="1" w:styleId="CharStyle18">
    <w:name w:val="Char Style 18"/>
    <w:basedOn w:val="CharStyle17"/>
    <w:rsid w:val="00590C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7">
    <w:name w:val="Char Style 17"/>
    <w:basedOn w:val="a0"/>
    <w:link w:val="Style16"/>
    <w:rsid w:val="00590C02"/>
    <w:rPr>
      <w:b/>
      <w:bCs/>
      <w:sz w:val="19"/>
      <w:szCs w:val="19"/>
      <w:shd w:val="clear" w:color="auto" w:fill="FFFFFF"/>
    </w:rPr>
  </w:style>
  <w:style w:type="paragraph" w:customStyle="1" w:styleId="Style16">
    <w:name w:val="Style 16"/>
    <w:basedOn w:val="a"/>
    <w:link w:val="CharStyle17"/>
    <w:rsid w:val="00590C02"/>
    <w:pPr>
      <w:widowControl w:val="0"/>
      <w:shd w:val="clear" w:color="auto" w:fill="FFFFFF"/>
      <w:spacing w:before="460" w:after="140" w:line="210" w:lineRule="exact"/>
      <w:ind w:hanging="1080"/>
      <w:jc w:val="both"/>
      <w:outlineLvl w:val="0"/>
    </w:pPr>
    <w:rPr>
      <w:b/>
      <w:bCs/>
      <w:sz w:val="19"/>
      <w:szCs w:val="19"/>
    </w:rPr>
  </w:style>
  <w:style w:type="character" w:customStyle="1" w:styleId="CharStyle3">
    <w:name w:val="Char Style 3"/>
    <w:basedOn w:val="a0"/>
    <w:link w:val="Style2"/>
    <w:rsid w:val="00590C02"/>
    <w:rPr>
      <w:b/>
      <w:bCs/>
      <w:sz w:val="19"/>
      <w:szCs w:val="19"/>
      <w:shd w:val="clear" w:color="auto" w:fill="FFFFFF"/>
    </w:rPr>
  </w:style>
  <w:style w:type="character" w:customStyle="1" w:styleId="CharStyle6">
    <w:name w:val="Char Style 6"/>
    <w:basedOn w:val="a0"/>
    <w:link w:val="Style5"/>
    <w:rsid w:val="00590C02"/>
    <w:rPr>
      <w:sz w:val="16"/>
      <w:szCs w:val="16"/>
      <w:shd w:val="clear" w:color="auto" w:fill="FFFFFF"/>
    </w:rPr>
  </w:style>
  <w:style w:type="character" w:customStyle="1" w:styleId="CharStyle8">
    <w:name w:val="Char Style 8"/>
    <w:basedOn w:val="a0"/>
    <w:link w:val="Style7"/>
    <w:rsid w:val="00590C02"/>
    <w:rPr>
      <w:b/>
      <w:bCs/>
      <w:i/>
      <w:iCs/>
      <w:sz w:val="19"/>
      <w:szCs w:val="19"/>
      <w:shd w:val="clear" w:color="auto" w:fill="FFFFFF"/>
    </w:rPr>
  </w:style>
  <w:style w:type="paragraph" w:customStyle="1" w:styleId="Style2">
    <w:name w:val="Style 2"/>
    <w:basedOn w:val="a"/>
    <w:link w:val="CharStyle3"/>
    <w:rsid w:val="00590C02"/>
    <w:pPr>
      <w:widowControl w:val="0"/>
      <w:shd w:val="clear" w:color="auto" w:fill="FFFFFF"/>
      <w:spacing w:after="0" w:line="235" w:lineRule="exact"/>
      <w:ind w:hanging="220"/>
      <w:jc w:val="both"/>
    </w:pPr>
    <w:rPr>
      <w:b/>
      <w:bCs/>
      <w:sz w:val="19"/>
      <w:szCs w:val="19"/>
    </w:rPr>
  </w:style>
  <w:style w:type="paragraph" w:customStyle="1" w:styleId="Style5">
    <w:name w:val="Style 5"/>
    <w:basedOn w:val="a"/>
    <w:link w:val="CharStyle6"/>
    <w:rsid w:val="00590C02"/>
    <w:pPr>
      <w:widowControl w:val="0"/>
      <w:shd w:val="clear" w:color="auto" w:fill="FFFFFF"/>
      <w:spacing w:after="320" w:line="178" w:lineRule="exact"/>
      <w:ind w:hanging="180"/>
      <w:jc w:val="both"/>
    </w:pPr>
    <w:rPr>
      <w:sz w:val="16"/>
      <w:szCs w:val="16"/>
    </w:rPr>
  </w:style>
  <w:style w:type="paragraph" w:customStyle="1" w:styleId="Style7">
    <w:name w:val="Style 7"/>
    <w:basedOn w:val="a"/>
    <w:link w:val="CharStyle8"/>
    <w:rsid w:val="00590C02"/>
    <w:pPr>
      <w:widowControl w:val="0"/>
      <w:shd w:val="clear" w:color="auto" w:fill="FFFFFF"/>
      <w:spacing w:before="320" w:after="0" w:line="210" w:lineRule="exact"/>
      <w:ind w:hanging="220"/>
      <w:jc w:val="both"/>
    </w:pPr>
    <w:rPr>
      <w:b/>
      <w:bCs/>
      <w:i/>
      <w:iCs/>
      <w:sz w:val="19"/>
      <w:szCs w:val="19"/>
    </w:rPr>
  </w:style>
  <w:style w:type="character" w:customStyle="1" w:styleId="CharStyle18">
    <w:name w:val="Char Style 18"/>
    <w:basedOn w:val="CharStyle17"/>
    <w:rsid w:val="00590C0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Максим Разумов</cp:lastModifiedBy>
  <cp:revision>2</cp:revision>
  <dcterms:created xsi:type="dcterms:W3CDTF">2016-12-13T10:41:00Z</dcterms:created>
  <dcterms:modified xsi:type="dcterms:W3CDTF">2016-12-13T10:41:00Z</dcterms:modified>
</cp:coreProperties>
</file>